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spacing w:line="400" w:lineRule="exact"/>
        <w:jc w:val="center"/>
        <w:outlineLvl w:val="0"/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  <w:t>（一、二类汽车维修企业</w:t>
      </w: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val="en-US" w:eastAsia="zh-CN"/>
        </w:rPr>
        <w:t>适用，一、二类</w:t>
      </w: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  <w:t>其他机动车维修企业</w:t>
      </w: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val="en-US" w:eastAsia="zh-CN"/>
        </w:rPr>
        <w:t>参照</w:t>
      </w: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  <w:t>适用）</w:t>
      </w:r>
    </w:p>
    <w:tbl>
      <w:tblPr>
        <w:tblStyle w:val="3"/>
        <w:tblW w:w="49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754"/>
        <w:gridCol w:w="9112"/>
        <w:gridCol w:w="1622"/>
        <w:gridCol w:w="995"/>
        <w:gridCol w:w="1373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具有现行有效的与汽车维修有关的法律、法规、规章和标准。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建立健全组织管理机构，设置经营、技术、业务、质量、配件、检验、档案、设备、生产和安全环保管理岗位并落实责任人。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有规范的业务工作流程，公开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受理程序、服务承诺、用户抱怨受理程序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在醒目位置明示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营业执照、年度备案监管信息、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机动车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维修标志牌、维修质量保证期、常用配件价格、常用作业项目工时定额及工时单价。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建立并执行工时单价备案、汽车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维修合同、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汽车维修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费用结算清单、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汽车维修记录和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统计信息报送制度。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维修过程、配件管理、费用结算、维修档案实行电子化管理，按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照要求填报、上传承修汽车的维修电子数据记录。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信息化系统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维修质量管理制度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：建立并执行汽车维修质量承诺、检验、竣工出厂合格证管理制度。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计量管理制度。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设备管理制度。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配件管理制度：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规定配件采购、检查验收、库房管理、信息追溯、配件登记及台账、索赔要求。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人员培训制度。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维修档案管理制度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：包含维修合同（托修单），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进厂、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过程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、竣工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检验记录，竣工出厂合格证存根，维修结算清单等。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承修车型完整有效的维修技术资料及工艺文件。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安全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管理制度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与维修作业内容相适应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（包括安全生产管理机构或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全管理人员的相关文件、安全生产教育培训制度、隐患排查治理制度、安全生产事故应急预案、安全生产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事故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报告制度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，并具备相应的安全保护措施。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制定使用机电设备的安全操作规程，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并将其明示在相应的工位或设备处。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使用与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存储有毒、易燃、易爆物品和粉尘、腐蚀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、污染物、压力容器等，均应具备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相应的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安全防护措施和设施。安全防护设施应有明显的警示、禁令标志。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生产厂房、停车场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、仓库等场所应符合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安全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、消防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各项要求，安全、消防设施的设置点应明示设施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管理要求和操作规程。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环境保护管理制度：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建立并实施符合环境保护要求的废油、废液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、废气、废水、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废电池、废轮胎、含石棉废料及有害垃圾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集中收集、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分类存放、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有效处理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和保持环境整洁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明确界定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有害物质存储区域，隔离、控制措施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应符合环境保护要求。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。</w:t>
      </w:r>
    </w:p>
    <w:p>
      <w:pPr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lang w:eastAsia="zh-CN"/>
        </w:rPr>
      </w:pPr>
    </w:p>
    <w:p>
      <w:pPr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outlineLvl w:val="0"/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</w:pP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  <w:t>（三类汽车维修</w:t>
      </w: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val="en-US" w:eastAsia="zh-CN"/>
        </w:rPr>
        <w:t>业户适用</w:t>
      </w: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  <w:t>、其他机动车维修业户参照适用）</w:t>
      </w:r>
    </w:p>
    <w:tbl>
      <w:tblPr>
        <w:tblStyle w:val="3"/>
        <w:tblW w:w="49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743"/>
        <w:gridCol w:w="9107"/>
        <w:gridCol w:w="1615"/>
        <w:gridCol w:w="995"/>
        <w:gridCol w:w="1372"/>
        <w:gridCol w:w="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具有现行有效的与汽车维修相关的法律、法规、规章和标准</w:t>
            </w:r>
            <w:r>
              <w:rPr>
                <w:rFonts w:hint="eastAsia"/>
                <w:highlight w:val="none"/>
                <w:lang w:eastAsia="zh-CN"/>
              </w:rPr>
              <w:t>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有规范的业务工作流程，公开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受理程序、服务承诺、用户抱怨受理程序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在醒目位置明示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营业执照、年度备案监管信息、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机动车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维修标志牌、维修质量保证期、常用配件价格、常用作业项目工时定额及工时单价。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建立并执行工时单价备案、汽车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维修合同、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汽车维修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费用结算清单、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汽车维修记录和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统计信息报送制度。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维修档案管理制度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：维修档案实行电子化管理，并按照要求填报、上传承修汽车的维修电子数据记录。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纸质、信息化系统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维修质量管理制度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：建立并执行汽车维修质量承诺、检验、竣工出厂合格证管理。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计量管理制度。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设备管理制度。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配件管理制度。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人员培训制度。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承修车型完整有效的维修技术资料及工艺文件。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安全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管理制度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与维修作业内容相适应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（包括安全生产管理机构或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全管理人员的相关文件、安全生产教育培训制度、隐患排查治理制度、安全生产事故应急预案、安全生产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事故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报告制度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，并具备相应的安全保护措施。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制定使用机电设备的安全操作规程，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并将其明示在相应的工位或设备处。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使用与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存储有毒、易燃、易爆物品和粉尘、腐蚀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、污染物、压力容器等，均应具备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相应的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安全防护措施和设施。安全防护设施应有明显的警示、禁令标志。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生产厂房、停车场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、仓库等场所应符合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安全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、消防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各项要求，安全、消防设施的设置点应明示设施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管理要求和操作规程。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环境保护管理制度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根据经营业务明确其产生的废弃物和有害垃圾类别，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建立并实施符合环境保护要求的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集中收集、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分类存放、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有效处理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和保持环境整洁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明确界定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有害物质存储区域，隔离、控制措施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应符合环境保护要求。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512"/>
                <w:tab w:val="left" w:pos="31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从事综合小修，发动机、车身、电气系统、自动变速器维修的业户还应具备以下管理制度。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设置技术负责、业务受理、质量检验、文件资料管理、材料管理、仪器设备管理、价格结算、安全生产岗位并落实责任人。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31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维修过程、配件管理、费用结算、维修档案实施电子化管理。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信息化系统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。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OTQ1ZmQ3N2Y4OGRiNTM1OTFiNDMwZDUxNDEwODEifQ=="/>
  </w:docVars>
  <w:rsids>
    <w:rsidRoot w:val="00000000"/>
    <w:rsid w:val="02C570A7"/>
    <w:rsid w:val="12EB4E86"/>
    <w:rsid w:val="17FF9B82"/>
    <w:rsid w:val="41EDB4BB"/>
    <w:rsid w:val="5FFEAB46"/>
    <w:rsid w:val="619F776C"/>
    <w:rsid w:val="6ACD14A1"/>
    <w:rsid w:val="79FB214B"/>
    <w:rsid w:val="7E3B6E47"/>
    <w:rsid w:val="7FD7B5DD"/>
    <w:rsid w:val="9FB4926B"/>
    <w:rsid w:val="9FBDCE37"/>
    <w:rsid w:val="C9DF927E"/>
    <w:rsid w:val="DDFE64DB"/>
    <w:rsid w:val="EF952FFC"/>
    <w:rsid w:val="EFCF82F8"/>
    <w:rsid w:val="FD99E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1282</Words>
  <Characters>1309</Characters>
  <Lines>0</Lines>
  <Paragraphs>0</Paragraphs>
  <TotalTime>0</TotalTime>
  <ScaleCrop>false</ScaleCrop>
  <LinksUpToDate>false</LinksUpToDate>
  <CharactersWithSpaces>2460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2024-05-30T07:36:00Z</dcterms:created>
  <dc:creator>huang</dc:creator>
  <cp:lastModifiedBy>uos</cp:lastModifiedBy>
  <dcterms:modified xsi:type="dcterms:W3CDTF">2024-10-12T11:51:16Z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30C745A08C854741959B0878A9132B26_12</vt:lpwstr>
  </property>
</Properties>
</file>