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华文中宋" w:hAnsi="华文中宋" w:eastAsia="华文中宋" w:cs="仿宋_GB2312"/>
          <w:b/>
          <w:bCs/>
          <w:color w:val="000000"/>
          <w:kern w:val="0"/>
          <w:sz w:val="36"/>
          <w:szCs w:val="36"/>
          <w:lang w:bidi="ar"/>
        </w:rPr>
      </w:pPr>
      <w:r>
        <w:rPr>
          <w:rFonts w:ascii="华文中宋" w:hAnsi="华文中宋" w:eastAsia="华文中宋" w:cs="仿宋_GB2312"/>
          <w:b/>
          <w:bCs/>
          <w:color w:val="000000"/>
          <w:kern w:val="0"/>
          <w:sz w:val="36"/>
          <w:szCs w:val="36"/>
          <w:lang w:bidi="ar"/>
        </w:rPr>
        <w:t>上海市建筑垃圾处置核准申请表</w:t>
      </w:r>
    </w:p>
    <w:p>
      <w:pPr>
        <w:spacing w:line="600" w:lineRule="exact"/>
        <w:jc w:val="center"/>
        <w:rPr>
          <w:rFonts w:ascii="华文中宋" w:hAnsi="华文中宋" w:eastAsia="华文中宋" w:cs="仿宋_GB2312"/>
          <w:b/>
          <w:bCs/>
          <w:color w:val="000000"/>
          <w:kern w:val="0"/>
          <w:sz w:val="36"/>
          <w:szCs w:val="36"/>
          <w:lang w:bidi="ar"/>
        </w:rPr>
      </w:pPr>
    </w:p>
    <w:tbl>
      <w:tblPr>
        <w:tblStyle w:val="13"/>
        <w:tblW w:w="9498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1065"/>
        <w:gridCol w:w="141"/>
        <w:gridCol w:w="568"/>
        <w:gridCol w:w="142"/>
        <w:gridCol w:w="264"/>
        <w:gridCol w:w="586"/>
        <w:gridCol w:w="389"/>
        <w:gridCol w:w="320"/>
        <w:gridCol w:w="654"/>
        <w:gridCol w:w="186"/>
        <w:gridCol w:w="152"/>
        <w:gridCol w:w="637"/>
        <w:gridCol w:w="497"/>
        <w:gridCol w:w="284"/>
        <w:gridCol w:w="193"/>
        <w:gridCol w:w="975"/>
        <w:gridCol w:w="974"/>
        <w:gridCol w:w="976"/>
      </w:tblGrid>
      <w:tr>
        <w:trPr>
          <w:trHeight w:val="90" w:hRule="atLeast"/>
        </w:trPr>
        <w:tc>
          <w:tcPr>
            <w:tcW w:w="495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  <w:t>工程项目基本情况</w:t>
            </w:r>
          </w:p>
        </w:tc>
        <w:tc>
          <w:tcPr>
            <w:tcW w:w="1065" w:type="dxa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工程名称</w:t>
            </w:r>
          </w:p>
        </w:tc>
        <w:tc>
          <w:tcPr>
            <w:tcW w:w="3250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上海</w:t>
            </w:r>
            <w:r>
              <w:rPr>
                <w:rFonts w:hint="eastAsia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路</w:t>
            </w:r>
            <w:r>
              <w:rPr>
                <w:rFonts w:hint="eastAsia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eastAsia" w:eastAsia="等线" w:cs="Times New Roman"/>
                <w:color w:val="000000"/>
                <w:kern w:val="0"/>
                <w:sz w:val="18"/>
                <w:szCs w:val="18"/>
              </w:rPr>
              <w:t>号改扩建工程</w:t>
            </w:r>
          </w:p>
        </w:tc>
        <w:tc>
          <w:tcPr>
            <w:tcW w:w="1570" w:type="dxa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工程性质</w:t>
            </w:r>
          </w:p>
        </w:tc>
        <w:tc>
          <w:tcPr>
            <w:tcW w:w="3118" w:type="dxa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Segoe UI Symbol" w:hAnsi="Segoe UI Symbol" w:eastAsia="等线" w:cs="Times New Roman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市重大     </w:t>
            </w:r>
            <w:r>
              <w:rPr>
                <w:rFonts w:ascii="Segoe UI Symbol" w:hAnsi="Segoe UI Symbol" w:eastAsia="等线" w:cs="Times New Roman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区重大     </w:t>
            </w:r>
            <w:r>
              <w:rPr>
                <w:rFonts w:ascii="Segoe UI Symbol" w:hAnsi="Segoe UI Symbol" w:eastAsia="等线" w:cs="Times New Roman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一般</w:t>
            </w:r>
          </w:p>
        </w:tc>
      </w:tr>
      <w:tr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等线" w:hAnsi="等线" w:eastAsia="等线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报建编号</w:t>
            </w:r>
          </w:p>
        </w:tc>
        <w:tc>
          <w:tcPr>
            <w:tcW w:w="32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工程类别（根据报建审批部门填写）</w:t>
            </w:r>
          </w:p>
        </w:tc>
        <w:tc>
          <w:tcPr>
            <w:tcW w:w="31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Segoe UI Symbol" w:hAnsi="Segoe UI Symbol" w:eastAsia="等线" w:cs="Times New Roman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房建   </w:t>
            </w:r>
            <w:r>
              <w:rPr>
                <w:rFonts w:ascii="Segoe UI Symbol" w:hAnsi="Segoe UI Symbol" w:eastAsia="等线" w:cs="Times New Roman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水务   </w:t>
            </w:r>
            <w:r>
              <w:rPr>
                <w:rFonts w:ascii="Segoe UI Symbol" w:hAnsi="Segoe UI Symbol" w:eastAsia="等线" w:cs="Times New Roman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交通   </w:t>
            </w:r>
            <w:r>
              <w:rPr>
                <w:rFonts w:ascii="Segoe UI Symbol" w:hAnsi="Segoe UI Symbol" w:eastAsia="等线" w:cs="Times New Roman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其它</w:t>
            </w:r>
          </w:p>
        </w:tc>
      </w:tr>
      <w:tr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工程地址</w:t>
            </w:r>
          </w:p>
        </w:tc>
        <w:tc>
          <w:tcPr>
            <w:tcW w:w="793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工地地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址：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区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街道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路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号</w:t>
            </w:r>
          </w:p>
        </w:tc>
      </w:tr>
      <w:tr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3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施工红线范围：东至                                 ，西至                            ，南至                                 ，北至                                       。</w:t>
            </w:r>
          </w:p>
        </w:tc>
      </w:tr>
      <w:tr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3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施工红线范围经纬度：东至                            ，西至                           ，南至                                 ，北至                                       。</w:t>
            </w:r>
          </w:p>
        </w:tc>
      </w:tr>
      <w:tr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3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货运车辆出入口地址：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路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号</w:t>
            </w:r>
          </w:p>
        </w:tc>
      </w:tr>
      <w:tr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38" w:type="dxa"/>
            <w:gridSpan w:val="17"/>
            <w:tcBorders>
              <w:top w:val="single" w:color="auto" w:sz="4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货运车辆出入口经纬度：</w:t>
            </w:r>
          </w:p>
        </w:tc>
      </w:tr>
      <w:tr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1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建设用地规划许可证</w:t>
            </w:r>
          </w:p>
        </w:tc>
        <w:tc>
          <w:tcPr>
            <w:tcW w:w="2551" w:type="dxa"/>
            <w:gridSpan w:val="7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地块号</w:t>
            </w:r>
          </w:p>
        </w:tc>
        <w:tc>
          <w:tcPr>
            <w:tcW w:w="3118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1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建设工程规划许可证</w:t>
            </w:r>
          </w:p>
        </w:tc>
        <w:tc>
          <w:tcPr>
            <w:tcW w:w="25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沪</w:t>
            </w:r>
            <w:r>
              <w:rPr>
                <w:rFonts w:hint="eastAsia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X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建（2023）</w:t>
            </w:r>
            <w:r>
              <w:rPr>
                <w:rFonts w:hint="eastAsia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XXXXXXXXXXXXXXXX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施工许可证号</w:t>
            </w:r>
          </w:p>
        </w:tc>
        <w:tc>
          <w:tcPr>
            <w:tcW w:w="31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总包单位</w:t>
            </w:r>
          </w:p>
        </w:tc>
        <w:tc>
          <w:tcPr>
            <w:tcW w:w="34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上海</w:t>
            </w:r>
            <w:r>
              <w:rPr>
                <w:rFonts w:hint="eastAsia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项目负责人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</w:p>
        </w:tc>
      </w:tr>
      <w:tr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项目部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地址</w:t>
            </w:r>
          </w:p>
        </w:tc>
        <w:tc>
          <w:tcPr>
            <w:tcW w:w="3402" w:type="dxa"/>
            <w:gridSpan w:val="10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上海</w:t>
            </w:r>
            <w:r>
              <w:rPr>
                <w:rFonts w:hint="eastAsia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路</w:t>
            </w:r>
            <w:r>
              <w:rPr>
                <w:rFonts w:hint="eastAsia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号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152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1781</w:t>
            </w:r>
          </w:p>
        </w:tc>
      </w:tr>
      <w:tr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装修施工信息</w:t>
            </w:r>
          </w:p>
        </w:tc>
        <w:tc>
          <w:tcPr>
            <w:tcW w:w="709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面积</w:t>
            </w:r>
          </w:p>
        </w:tc>
        <w:tc>
          <w:tcPr>
            <w:tcW w:w="99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层数</w:t>
            </w:r>
          </w:p>
        </w:tc>
        <w:tc>
          <w:tcPr>
            <w:tcW w:w="99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竣工装修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方式</w:t>
            </w:r>
          </w:p>
        </w:tc>
        <w:tc>
          <w:tcPr>
            <w:tcW w:w="3402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□全装   □毛胚</w:t>
            </w:r>
          </w:p>
        </w:tc>
      </w:tr>
      <w:tr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地下建筑信息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面积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开挖深度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桩基信息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数量：     直径：     钻孔深度：</w:t>
            </w:r>
          </w:p>
        </w:tc>
      </w:tr>
      <w:tr>
        <w:trPr>
          <w:trHeight w:val="567" w:hRule="atLeast"/>
        </w:trPr>
        <w:tc>
          <w:tcPr>
            <w:tcW w:w="495" w:type="dxa"/>
            <w:vMerge w:val="restart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处置计划基本情况</w:t>
            </w:r>
          </w:p>
        </w:tc>
        <w:tc>
          <w:tcPr>
            <w:tcW w:w="12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建筑垃圾产生种类</w:t>
            </w:r>
          </w:p>
        </w:tc>
        <w:tc>
          <w:tcPr>
            <w:tcW w:w="974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产生量（吨）</w:t>
            </w:r>
          </w:p>
        </w:tc>
        <w:tc>
          <w:tcPr>
            <w:tcW w:w="975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施工合同量（吨）</w:t>
            </w:r>
          </w:p>
        </w:tc>
        <w:tc>
          <w:tcPr>
            <w:tcW w:w="97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泥浆是否源头干化</w:t>
            </w:r>
          </w:p>
        </w:tc>
        <w:tc>
          <w:tcPr>
            <w:tcW w:w="975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泥浆干化量（吨）</w:t>
            </w:r>
          </w:p>
        </w:tc>
        <w:tc>
          <w:tcPr>
            <w:tcW w:w="974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外运量（吨）</w:t>
            </w:r>
          </w:p>
        </w:tc>
        <w:tc>
          <w:tcPr>
            <w:tcW w:w="97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回填自用量（吨）</w:t>
            </w:r>
          </w:p>
        </w:tc>
        <w:tc>
          <w:tcPr>
            <w:tcW w:w="97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计划处置总工期</w:t>
            </w:r>
          </w:p>
        </w:tc>
        <w:tc>
          <w:tcPr>
            <w:tcW w:w="97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计划排放批次</w:t>
            </w:r>
          </w:p>
        </w:tc>
      </w:tr>
      <w:tr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工程渣土 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50000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50000</w:t>
            </w:r>
          </w:p>
        </w:tc>
        <w:tc>
          <w:tcPr>
            <w:tcW w:w="9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50000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120天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工程泥浆 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装修垃圾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拆房垃圾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废弃混凝土</w:t>
            </w:r>
          </w:p>
        </w:tc>
        <w:tc>
          <w:tcPr>
            <w:tcW w:w="974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gridSpan w:val="2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74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spacing w:line="600" w:lineRule="exact"/>
        <w:jc w:val="center"/>
        <w:rPr>
          <w:rFonts w:hint="default" w:ascii="Times New Roman" w:hAnsi="Times New Roman" w:eastAsia="华文中宋" w:cs="Times New Roman"/>
          <w:b/>
          <w:bCs/>
          <w:color w:val="000000"/>
          <w:kern w:val="0"/>
          <w:sz w:val="36"/>
          <w:szCs w:val="36"/>
          <w:lang w:bidi="ar"/>
        </w:rPr>
      </w:pPr>
    </w:p>
    <w:p>
      <w:pPr>
        <w:spacing w:line="600" w:lineRule="exact"/>
        <w:jc w:val="center"/>
        <w:rPr>
          <w:rFonts w:hint="default" w:ascii="Times New Roman" w:hAnsi="Times New Roman" w:eastAsia="华文中宋" w:cs="Times New Roman"/>
          <w:b/>
          <w:bCs/>
          <w:color w:val="000000"/>
          <w:kern w:val="0"/>
          <w:sz w:val="36"/>
          <w:szCs w:val="36"/>
          <w:lang w:bidi="ar"/>
        </w:rPr>
      </w:pPr>
    </w:p>
    <w:tbl>
      <w:tblPr>
        <w:tblStyle w:val="13"/>
        <w:tblW w:w="9498" w:type="dxa"/>
        <w:tblInd w:w="-31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427"/>
        <w:gridCol w:w="567"/>
        <w:gridCol w:w="284"/>
        <w:gridCol w:w="142"/>
        <w:gridCol w:w="141"/>
        <w:gridCol w:w="567"/>
        <w:gridCol w:w="739"/>
        <w:gridCol w:w="111"/>
        <w:gridCol w:w="591"/>
        <w:gridCol w:w="260"/>
        <w:gridCol w:w="433"/>
        <w:gridCol w:w="417"/>
        <w:gridCol w:w="325"/>
        <w:gridCol w:w="513"/>
        <w:gridCol w:w="150"/>
        <w:gridCol w:w="244"/>
        <w:gridCol w:w="151"/>
        <w:gridCol w:w="392"/>
        <w:gridCol w:w="834"/>
        <w:gridCol w:w="136"/>
        <w:gridCol w:w="689"/>
        <w:gridCol w:w="835"/>
      </w:tblGrid>
      <w:tr>
        <w:trPr>
          <w:trHeight w:val="510" w:hRule="atLeast"/>
        </w:trPr>
        <w:tc>
          <w:tcPr>
            <w:tcW w:w="55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本期申报基本情况</w:t>
            </w:r>
          </w:p>
        </w:tc>
        <w:tc>
          <w:tcPr>
            <w:tcW w:w="1561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申请联系人</w:t>
            </w:r>
          </w:p>
        </w:tc>
        <w:tc>
          <w:tcPr>
            <w:tcW w:w="2008" w:type="dxa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</w:p>
        </w:tc>
        <w:tc>
          <w:tcPr>
            <w:tcW w:w="1435" w:type="dxa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3944" w:type="dxa"/>
            <w:gridSpan w:val="9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152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1781</w:t>
            </w:r>
          </w:p>
        </w:tc>
      </w:tr>
      <w:tr>
        <w:trPr>
          <w:trHeight w:val="510" w:hRule="atLeast"/>
        </w:trPr>
        <w:tc>
          <w:tcPr>
            <w:tcW w:w="55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本期申处置种类</w:t>
            </w:r>
          </w:p>
        </w:tc>
        <w:tc>
          <w:tcPr>
            <w:tcW w:w="20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工程渣土</w:t>
            </w:r>
          </w:p>
        </w:tc>
        <w:tc>
          <w:tcPr>
            <w:tcW w:w="14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土壤质量等级</w:t>
            </w:r>
          </w:p>
        </w:tc>
        <w:tc>
          <w:tcPr>
            <w:tcW w:w="10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本期申报处置量（吨）</w:t>
            </w: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45000</w:t>
            </w:r>
          </w:p>
        </w:tc>
      </w:tr>
      <w:tr>
        <w:trPr>
          <w:trHeight w:val="510" w:hRule="atLeast"/>
        </w:trPr>
        <w:tc>
          <w:tcPr>
            <w:tcW w:w="55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本期申报有效期</w:t>
            </w:r>
          </w:p>
        </w:tc>
        <w:tc>
          <w:tcPr>
            <w:tcW w:w="738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2024年  8 月 22  日至  2024  年   9  月   30  日</w:t>
            </w:r>
          </w:p>
        </w:tc>
      </w:tr>
      <w:tr>
        <w:trPr>
          <w:trHeight w:val="510" w:hRule="atLeast"/>
        </w:trPr>
        <w:tc>
          <w:tcPr>
            <w:tcW w:w="55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1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工程施工单位</w:t>
            </w:r>
          </w:p>
        </w:tc>
        <w:tc>
          <w:tcPr>
            <w:tcW w:w="2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上海</w:t>
            </w:r>
            <w:r>
              <w:rPr>
                <w:rFonts w:hint="eastAsia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12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单位地址</w:t>
            </w:r>
          </w:p>
        </w:tc>
        <w:tc>
          <w:tcPr>
            <w:tcW w:w="343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上海</w:t>
            </w:r>
            <w:r>
              <w:rPr>
                <w:rFonts w:hint="eastAsia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路</w:t>
            </w:r>
            <w:r>
              <w:rPr>
                <w:rFonts w:hint="eastAsia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号</w:t>
            </w:r>
          </w:p>
        </w:tc>
      </w:tr>
      <w:tr>
        <w:trPr>
          <w:trHeight w:val="510" w:hRule="atLeast"/>
        </w:trPr>
        <w:tc>
          <w:tcPr>
            <w:tcW w:w="55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1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联 系 人</w:t>
            </w:r>
          </w:p>
        </w:tc>
        <w:tc>
          <w:tcPr>
            <w:tcW w:w="2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</w:p>
        </w:tc>
        <w:tc>
          <w:tcPr>
            <w:tcW w:w="12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43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152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1781</w:t>
            </w:r>
          </w:p>
        </w:tc>
      </w:tr>
      <w:tr>
        <w:trPr>
          <w:trHeight w:val="510" w:hRule="atLeast"/>
        </w:trPr>
        <w:tc>
          <w:tcPr>
            <w:tcW w:w="55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67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施工现场建设工程垃圾管理人员（名字+联系方式）</w:t>
            </w:r>
          </w:p>
        </w:tc>
        <w:tc>
          <w:tcPr>
            <w:tcW w:w="6081" w:type="dxa"/>
            <w:gridSpan w:val="15"/>
            <w:tcBorders>
              <w:top w:val="single" w:color="auto" w:sz="4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 xml:space="preserve">XX  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152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1781</w:t>
            </w:r>
          </w:p>
        </w:tc>
      </w:tr>
      <w:tr>
        <w:trPr>
          <w:trHeight w:val="510" w:hRule="atLeast"/>
        </w:trPr>
        <w:tc>
          <w:tcPr>
            <w:tcW w:w="55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运输模式</w:t>
            </w:r>
          </w:p>
        </w:tc>
        <w:tc>
          <w:tcPr>
            <w:tcW w:w="851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运输方式</w:t>
            </w:r>
          </w:p>
        </w:tc>
        <w:tc>
          <w:tcPr>
            <w:tcW w:w="850" w:type="dxa"/>
            <w:gridSpan w:val="3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18" w:rightChars="-37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运输距离</w:t>
            </w:r>
          </w:p>
        </w:tc>
        <w:tc>
          <w:tcPr>
            <w:tcW w:w="850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运输单价</w:t>
            </w:r>
          </w:p>
        </w:tc>
        <w:tc>
          <w:tcPr>
            <w:tcW w:w="851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运输单位名称</w:t>
            </w:r>
          </w:p>
        </w:tc>
        <w:tc>
          <w:tcPr>
            <w:tcW w:w="850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运输现场管理员</w:t>
            </w:r>
          </w:p>
        </w:tc>
        <w:tc>
          <w:tcPr>
            <w:tcW w:w="988" w:type="dxa"/>
            <w:gridSpan w:val="3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787" w:type="dxa"/>
            <w:gridSpan w:val="3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消纳场所</w:t>
            </w:r>
          </w:p>
        </w:tc>
        <w:tc>
          <w:tcPr>
            <w:tcW w:w="834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处置单价</w:t>
            </w:r>
          </w:p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（元）</w:t>
            </w:r>
          </w:p>
        </w:tc>
        <w:tc>
          <w:tcPr>
            <w:tcW w:w="1660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58" w:leftChars="-18" w:right="-106" w:rightChars="-33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总列支费用（万元）</w:t>
            </w:r>
          </w:p>
        </w:tc>
      </w:tr>
      <w:tr>
        <w:trPr>
          <w:trHeight w:val="510" w:hRule="atLeast"/>
        </w:trPr>
        <w:tc>
          <w:tcPr>
            <w:tcW w:w="55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8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运输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处置</w:t>
            </w:r>
          </w:p>
        </w:tc>
      </w:tr>
      <w:tr>
        <w:trPr>
          <w:trHeight w:val="510" w:hRule="atLeast"/>
        </w:trPr>
        <w:tc>
          <w:tcPr>
            <w:tcW w:w="55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道路运输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上海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工工程有限公司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</w:p>
        </w:tc>
        <w:tc>
          <w:tcPr>
            <w:tcW w:w="9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13918659886</w:t>
            </w:r>
          </w:p>
        </w:tc>
        <w:tc>
          <w:tcPr>
            <w:tcW w:w="7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码头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510" w:hRule="atLeast"/>
        </w:trPr>
        <w:tc>
          <w:tcPr>
            <w:tcW w:w="55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水路运输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bookmarkStart w:id="0" w:name="_GoBack"/>
            <w:bookmarkEnd w:id="0"/>
          </w:p>
        </w:tc>
        <w:tc>
          <w:tcPr>
            <w:tcW w:w="9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13917467141</w:t>
            </w:r>
          </w:p>
        </w:tc>
        <w:tc>
          <w:tcPr>
            <w:tcW w:w="7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建设项目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5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其他模式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5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转运码头名称</w:t>
            </w: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码头</w:t>
            </w:r>
          </w:p>
        </w:tc>
        <w:tc>
          <w:tcPr>
            <w:tcW w:w="9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转运码头经营单位</w:t>
            </w:r>
          </w:p>
        </w:tc>
        <w:tc>
          <w:tcPr>
            <w:tcW w:w="208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151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转运码头联系人及联系方式</w:t>
            </w: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139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7141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5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48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转运码头地址：  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路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号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5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消纳场所名称</w:t>
            </w: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9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消纳场所经营单位</w:t>
            </w:r>
          </w:p>
        </w:tc>
        <w:tc>
          <w:tcPr>
            <w:tcW w:w="208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上海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151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消纳场所联系人及联系方式</w:t>
            </w: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135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XXXXXX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5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48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消纳场所地址：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路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XX弄XXX号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5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48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车辆号牌：沪FS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、沪FT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5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48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5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48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righ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（租赁运输单位及车辆可附页）共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u w:val="single"/>
              </w:rPr>
              <w:t xml:space="preserve"> 70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5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48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船舶船号：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XXX123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XXX456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5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48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5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48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righ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共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u w:val="single"/>
              </w:rPr>
              <w:t xml:space="preserve"> 7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55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道路运输路线</w:t>
            </w:r>
          </w:p>
        </w:tc>
        <w:tc>
          <w:tcPr>
            <w:tcW w:w="7528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ab/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路--&gt;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路--&gt;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路--&gt;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路--&gt;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路--&gt;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路--&gt;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路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55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水路运输路线</w:t>
            </w:r>
          </w:p>
        </w:tc>
        <w:tc>
          <w:tcPr>
            <w:tcW w:w="7528" w:type="dxa"/>
            <w:gridSpan w:val="18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码头—黄浦江航道—外高桥深水航道—圆圆沙警戒区—南槽航道—A32号灯浮—转向至N1卸货码头　</w:t>
            </w:r>
          </w:p>
        </w:tc>
      </w:tr>
    </w:tbl>
    <w:p>
      <w:pPr>
        <w:spacing w:line="600" w:lineRule="exact"/>
        <w:jc w:val="center"/>
        <w:rPr>
          <w:rFonts w:hint="default" w:ascii="Times New Roman" w:hAnsi="Times New Roman" w:eastAsia="华文中宋" w:cs="Times New Roman"/>
          <w:b/>
          <w:bCs/>
          <w:color w:val="000000"/>
          <w:kern w:val="0"/>
          <w:sz w:val="36"/>
          <w:szCs w:val="36"/>
          <w:lang w:bidi="ar"/>
        </w:rPr>
      </w:pPr>
    </w:p>
    <w:p>
      <w:pPr>
        <w:spacing w:line="600" w:lineRule="exact"/>
        <w:jc w:val="center"/>
        <w:rPr>
          <w:rFonts w:hint="default" w:ascii="Times New Roman" w:hAnsi="Times New Roman" w:eastAsia="华文中宋" w:cs="Times New Roman"/>
          <w:b/>
          <w:bCs/>
          <w:color w:val="000000"/>
          <w:kern w:val="0"/>
          <w:sz w:val="36"/>
          <w:szCs w:val="36"/>
          <w:lang w:bidi="ar"/>
        </w:rPr>
      </w:pPr>
    </w:p>
    <w:tbl>
      <w:tblPr>
        <w:tblStyle w:val="13"/>
        <w:tblW w:w="9498" w:type="dxa"/>
        <w:tblInd w:w="-31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8458"/>
      </w:tblGrid>
      <w:tr>
        <w:trPr>
          <w:trHeight w:val="2835" w:hRule="atLeast"/>
        </w:trPr>
        <w:tc>
          <w:tcPr>
            <w:tcW w:w="104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污染防治措施及责任人</w:t>
            </w:r>
          </w:p>
        </w:tc>
        <w:tc>
          <w:tcPr>
            <w:tcW w:w="8458" w:type="dxa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工地环节污染防治措施：</w:t>
            </w:r>
          </w:p>
        </w:tc>
      </w:tr>
      <w:tr>
        <w:trPr>
          <w:trHeight w:val="567" w:hRule="atLeast"/>
        </w:trPr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5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工地污染防治责任人及联系方式：</w:t>
            </w:r>
          </w:p>
        </w:tc>
      </w:tr>
      <w:tr>
        <w:trPr>
          <w:trHeight w:val="2835" w:hRule="atLeast"/>
        </w:trPr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5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运输环节污染防治措施：</w:t>
            </w:r>
          </w:p>
        </w:tc>
      </w:tr>
      <w:tr>
        <w:trPr>
          <w:trHeight w:val="567" w:hRule="atLeast"/>
        </w:trPr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5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运输单位污染防治责任人及联系方式：</w:t>
            </w:r>
          </w:p>
        </w:tc>
      </w:tr>
      <w:tr>
        <w:trPr>
          <w:trHeight w:val="2835" w:hRule="atLeast"/>
        </w:trPr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5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处置（中转）环节污染防治措施：</w:t>
            </w:r>
          </w:p>
        </w:tc>
      </w:tr>
      <w:tr>
        <w:trPr>
          <w:trHeight w:val="567" w:hRule="atLeast"/>
        </w:trPr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5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消纳场所（转运码头）污染防治责任人及联系方式：</w:t>
            </w:r>
          </w:p>
        </w:tc>
      </w:tr>
      <w:tr>
        <w:trPr>
          <w:trHeight w:val="567" w:hRule="atLeast"/>
        </w:trPr>
        <w:tc>
          <w:tcPr>
            <w:tcW w:w="949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备注：结合本市土质特点，工程渣土密度按1.8吨/m³计算。</w:t>
            </w:r>
          </w:p>
        </w:tc>
      </w:tr>
    </w:tbl>
    <w:p>
      <w:pPr>
        <w:jc w:val="both"/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701" w:right="1800" w:bottom="156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Segoe UI Symbol">
    <w:altName w:val="Noto Sans"/>
    <w:panose1 w:val="020B0502040204020203"/>
    <w:charset w:val="00"/>
    <w:family w:val="swiss"/>
    <w:pitch w:val="default"/>
    <w:sig w:usb0="00000000" w:usb1="00000000" w:usb2="0064C000" w:usb3="00000000" w:csb0="00000001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Noto Sans">
    <w:panose1 w:val="020B0502040504020204"/>
    <w:charset w:val="00"/>
    <w:family w:val="auto"/>
    <w:pitch w:val="default"/>
    <w:sig w:usb0="E00002FF" w:usb1="4000201F" w:usb2="08000029" w:usb3="00100000" w:csb0="000001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34014650"/>
    </w:sdtPr>
    <w:sdtContent>
      <w:p>
        <w:pPr>
          <w:pStyle w:val="1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1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2DBA97"/>
    <w:multiLevelType w:val="multilevel"/>
    <w:tmpl w:val="DA2DBA97"/>
    <w:lvl w:ilvl="0" w:tentative="0">
      <w:start w:val="1"/>
      <w:numFmt w:val="chineseCounting"/>
      <w:pStyle w:val="22"/>
      <w:suff w:val="nothing"/>
      <w:lvlText w:val="（%1）"/>
      <w:lvlJc w:val="left"/>
      <w:pPr>
        <w:ind w:left="0" w:firstLine="420"/>
      </w:pPr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pPr>
        <w:ind w:left="0" w:firstLine="420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420"/>
      </w:pPr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abstractNum w:abstractNumId="1">
    <w:nsid w:val="19209D65"/>
    <w:multiLevelType w:val="singleLevel"/>
    <w:tmpl w:val="19209D65"/>
    <w:lvl w:ilvl="0" w:tentative="0">
      <w:start w:val="1"/>
      <w:numFmt w:val="decimalFullWidth"/>
      <w:pStyle w:val="6"/>
      <w:suff w:val="nothing"/>
      <w:lvlText w:val="（%1）"/>
      <w:lvlJc w:val="left"/>
      <w:pPr>
        <w:tabs>
          <w:tab w:val="left" w:pos="0"/>
        </w:tabs>
        <w:ind w:left="0" w:firstLine="40"/>
      </w:pPr>
      <w:rPr>
        <w:rFonts w:hint="eastAsia" w:ascii="Times New Roman" w:hAnsi="Times New Roman" w:eastAsia="仿宋_GB2312"/>
        <w:sz w:val="32"/>
        <w:szCs w:val="32"/>
      </w:rPr>
    </w:lvl>
  </w:abstractNum>
  <w:abstractNum w:abstractNumId="2">
    <w:nsid w:val="1E9027D4"/>
    <w:multiLevelType w:val="singleLevel"/>
    <w:tmpl w:val="1E9027D4"/>
    <w:lvl w:ilvl="0" w:tentative="0">
      <w:start w:val="1"/>
      <w:numFmt w:val="decimal"/>
      <w:pStyle w:val="5"/>
      <w:suff w:val="nothing"/>
      <w:lvlText w:val="%1."/>
      <w:lvlJc w:val="left"/>
      <w:pPr>
        <w:tabs>
          <w:tab w:val="left" w:pos="0"/>
        </w:tabs>
        <w:ind w:left="0" w:firstLine="420"/>
      </w:pPr>
      <w:rPr>
        <w:rFonts w:hint="default" w:ascii="宋体" w:hAnsi="宋体" w:eastAsia="宋体" w:cs="宋体"/>
        <w:b w:val="0"/>
        <w:bCs w:val="0"/>
        <w:sz w:val="32"/>
        <w:szCs w:val="32"/>
      </w:rPr>
    </w:lvl>
  </w:abstractNum>
  <w:abstractNum w:abstractNumId="3">
    <w:nsid w:val="48BBFA9A"/>
    <w:multiLevelType w:val="singleLevel"/>
    <w:tmpl w:val="48BBFA9A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40"/>
      </w:pPr>
      <w:rPr>
        <w:rFonts w:hint="eastAsia"/>
        <w:b/>
        <w:bCs/>
      </w:rPr>
    </w:lvl>
  </w:abstractNum>
  <w:abstractNum w:abstractNumId="4">
    <w:nsid w:val="74DD90DD"/>
    <w:multiLevelType w:val="singleLevel"/>
    <w:tmpl w:val="74DD90DD"/>
    <w:lvl w:ilvl="0" w:tentative="0">
      <w:start w:val="1"/>
      <w:numFmt w:val="chineseCounting"/>
      <w:pStyle w:val="4"/>
      <w:suff w:val="nothing"/>
      <w:lvlText w:val="（%1）"/>
      <w:lvlJc w:val="left"/>
      <w:pPr>
        <w:ind w:left="0" w:firstLine="420"/>
      </w:pPr>
      <w:rPr>
        <w:rFonts w:hint="eastAsia"/>
        <w:b/>
        <w:bCs/>
      </w:rPr>
    </w:lvl>
  </w:abstractNum>
  <w:abstractNum w:abstractNumId="5">
    <w:nsid w:val="76A43E79"/>
    <w:multiLevelType w:val="singleLevel"/>
    <w:tmpl w:val="76A43E79"/>
    <w:lvl w:ilvl="0" w:tentative="0">
      <w:start w:val="1"/>
      <w:numFmt w:val="chineseCounting"/>
      <w:pStyle w:val="21"/>
      <w:suff w:val="nothing"/>
      <w:lvlText w:val="%1、"/>
      <w:lvlJc w:val="left"/>
      <w:pPr>
        <w:ind w:left="0" w:firstLine="40"/>
      </w:pPr>
      <w:rPr>
        <w:rFonts w:hint="eastAsia"/>
        <w:b/>
        <w:bCs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jZjBmYzM3MjE3NjE2MTgwZTlmNjk5ZDVjOThkNzQifQ=="/>
  </w:docVars>
  <w:rsids>
    <w:rsidRoot w:val="002775C7"/>
    <w:rsid w:val="00033FDF"/>
    <w:rsid w:val="00042B4B"/>
    <w:rsid w:val="00047628"/>
    <w:rsid w:val="00074D22"/>
    <w:rsid w:val="000F02AF"/>
    <w:rsid w:val="00171C59"/>
    <w:rsid w:val="00196654"/>
    <w:rsid w:val="001A1F77"/>
    <w:rsid w:val="001C4452"/>
    <w:rsid w:val="001E788C"/>
    <w:rsid w:val="001F7832"/>
    <w:rsid w:val="00232345"/>
    <w:rsid w:val="00234537"/>
    <w:rsid w:val="00234AFB"/>
    <w:rsid w:val="00243BC9"/>
    <w:rsid w:val="002775C7"/>
    <w:rsid w:val="00307FDA"/>
    <w:rsid w:val="004534F9"/>
    <w:rsid w:val="00485A01"/>
    <w:rsid w:val="004B0F4F"/>
    <w:rsid w:val="0050414E"/>
    <w:rsid w:val="0053049C"/>
    <w:rsid w:val="00551324"/>
    <w:rsid w:val="00585750"/>
    <w:rsid w:val="00637B34"/>
    <w:rsid w:val="00694C80"/>
    <w:rsid w:val="006A0F83"/>
    <w:rsid w:val="0075733B"/>
    <w:rsid w:val="0077774E"/>
    <w:rsid w:val="00792D4D"/>
    <w:rsid w:val="007A2261"/>
    <w:rsid w:val="007F08FB"/>
    <w:rsid w:val="0080698A"/>
    <w:rsid w:val="008079B0"/>
    <w:rsid w:val="00837D58"/>
    <w:rsid w:val="008B4294"/>
    <w:rsid w:val="008B7F0B"/>
    <w:rsid w:val="008C086D"/>
    <w:rsid w:val="008C25DD"/>
    <w:rsid w:val="008F340C"/>
    <w:rsid w:val="00957ECC"/>
    <w:rsid w:val="00997DA6"/>
    <w:rsid w:val="009E5406"/>
    <w:rsid w:val="009F2F15"/>
    <w:rsid w:val="009F6634"/>
    <w:rsid w:val="00A648A4"/>
    <w:rsid w:val="00AA678F"/>
    <w:rsid w:val="00AC78C4"/>
    <w:rsid w:val="00AF2A4F"/>
    <w:rsid w:val="00AF3C4C"/>
    <w:rsid w:val="00B3693D"/>
    <w:rsid w:val="00B4172A"/>
    <w:rsid w:val="00BA0B8D"/>
    <w:rsid w:val="00C67586"/>
    <w:rsid w:val="00CA3E40"/>
    <w:rsid w:val="00D10A50"/>
    <w:rsid w:val="00D34A0E"/>
    <w:rsid w:val="00D62CAE"/>
    <w:rsid w:val="00D62CB3"/>
    <w:rsid w:val="00DA406C"/>
    <w:rsid w:val="00DB04DA"/>
    <w:rsid w:val="00DD11B1"/>
    <w:rsid w:val="00DF08AF"/>
    <w:rsid w:val="00E1443F"/>
    <w:rsid w:val="00E45933"/>
    <w:rsid w:val="00EF5ADD"/>
    <w:rsid w:val="00F41424"/>
    <w:rsid w:val="00F6004F"/>
    <w:rsid w:val="00FA5C80"/>
    <w:rsid w:val="00FB3267"/>
    <w:rsid w:val="1FFDF86B"/>
    <w:rsid w:val="39D667DC"/>
    <w:rsid w:val="575F7102"/>
    <w:rsid w:val="73E97C3B"/>
    <w:rsid w:val="DF3C1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仿宋" w:cstheme="minorBidi"/>
      <w:snapToGrid w:val="0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340" w:after="330" w:line="640" w:lineRule="exact"/>
      <w:jc w:val="center"/>
      <w:outlineLvl w:val="0"/>
    </w:pPr>
    <w:rPr>
      <w:rFonts w:eastAsia="方正小标宋简体" w:cs="方正小标宋简体"/>
      <w:kern w:val="44"/>
      <w:sz w:val="44"/>
      <w:szCs w:val="44"/>
    </w:rPr>
  </w:style>
  <w:style w:type="paragraph" w:styleId="3">
    <w:name w:val="heading 2"/>
    <w:basedOn w:val="1"/>
    <w:next w:val="1"/>
    <w:link w:val="17"/>
    <w:unhideWhenUsed/>
    <w:qFormat/>
    <w:uiPriority w:val="0"/>
    <w:pPr>
      <w:keepNext/>
      <w:keepLines/>
      <w:numPr>
        <w:ilvl w:val="0"/>
        <w:numId w:val="1"/>
      </w:numPr>
      <w:tabs>
        <w:tab w:val="left" w:pos="0"/>
      </w:tabs>
      <w:spacing w:before="260" w:after="260" w:line="560" w:lineRule="exact"/>
      <w:outlineLvl w:val="1"/>
    </w:pPr>
    <w:rPr>
      <w:rFonts w:eastAsia="黑体" w:cs="黑体"/>
    </w:rPr>
  </w:style>
  <w:style w:type="paragraph" w:styleId="4">
    <w:name w:val="heading 3"/>
    <w:basedOn w:val="1"/>
    <w:next w:val="1"/>
    <w:link w:val="18"/>
    <w:semiHidden/>
    <w:unhideWhenUsed/>
    <w:qFormat/>
    <w:uiPriority w:val="0"/>
    <w:pPr>
      <w:keepNext/>
      <w:keepLines/>
      <w:numPr>
        <w:ilvl w:val="0"/>
        <w:numId w:val="2"/>
      </w:numPr>
      <w:spacing w:before="260" w:after="260" w:line="560" w:lineRule="exact"/>
      <w:outlineLvl w:val="2"/>
    </w:pPr>
    <w:rPr>
      <w:rFonts w:eastAsia="楷体_GB2312" w:cs="楷体_GB2312"/>
    </w:rPr>
  </w:style>
  <w:style w:type="paragraph" w:styleId="5">
    <w:name w:val="heading 4"/>
    <w:basedOn w:val="1"/>
    <w:next w:val="1"/>
    <w:link w:val="23"/>
    <w:semiHidden/>
    <w:unhideWhenUsed/>
    <w:qFormat/>
    <w:uiPriority w:val="0"/>
    <w:pPr>
      <w:keepNext/>
      <w:keepLines/>
      <w:numPr>
        <w:ilvl w:val="0"/>
        <w:numId w:val="3"/>
      </w:numPr>
      <w:spacing w:before="280" w:after="290" w:line="560" w:lineRule="exact"/>
      <w:outlineLvl w:val="3"/>
    </w:pPr>
    <w:rPr>
      <w:rFonts w:cs="Times New Roman"/>
    </w:rPr>
  </w:style>
  <w:style w:type="paragraph" w:styleId="6">
    <w:name w:val="heading 5"/>
    <w:basedOn w:val="1"/>
    <w:next w:val="1"/>
    <w:link w:val="24"/>
    <w:semiHidden/>
    <w:unhideWhenUsed/>
    <w:qFormat/>
    <w:uiPriority w:val="0"/>
    <w:pPr>
      <w:keepNext/>
      <w:keepLines/>
      <w:numPr>
        <w:ilvl w:val="0"/>
        <w:numId w:val="4"/>
      </w:numPr>
      <w:spacing w:before="280" w:after="290" w:line="560" w:lineRule="exact"/>
      <w:outlineLvl w:val="4"/>
    </w:pPr>
    <w:rPr>
      <w:rFonts w:cs="Times New Roman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ody Text Indent"/>
    <w:basedOn w:val="1"/>
    <w:link w:val="30"/>
    <w:unhideWhenUsed/>
    <w:qFormat/>
    <w:uiPriority w:val="99"/>
    <w:pPr>
      <w:ind w:firstLine="640" w:firstLineChars="200"/>
      <w:jc w:val="both"/>
    </w:pPr>
    <w:rPr>
      <w:rFonts w:ascii="仿宋_GB2312" w:hAnsi="仿宋_GB2312" w:eastAsia="仿宋_GB2312" w:cs="Times New Roman"/>
      <w:snapToGrid/>
      <w:color w:val="000000"/>
      <w:kern w:val="0"/>
    </w:rPr>
  </w:style>
  <w:style w:type="paragraph" w:styleId="8">
    <w:name w:val="Date"/>
    <w:basedOn w:val="1"/>
    <w:next w:val="1"/>
    <w:link w:val="31"/>
    <w:semiHidden/>
    <w:unhideWhenUsed/>
    <w:qFormat/>
    <w:uiPriority w:val="99"/>
    <w:pPr>
      <w:ind w:left="100" w:leftChars="2500"/>
    </w:pPr>
  </w:style>
  <w:style w:type="paragraph" w:styleId="9">
    <w:name w:val="Balloon Text"/>
    <w:basedOn w:val="1"/>
    <w:link w:val="29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1">
    <w:name w:val="header"/>
    <w:basedOn w:val="1"/>
    <w:link w:val="2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itle"/>
    <w:basedOn w:val="1"/>
    <w:next w:val="1"/>
    <w:link w:val="25"/>
    <w:qFormat/>
    <w:uiPriority w:val="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napToGrid/>
    </w:rPr>
  </w:style>
  <w:style w:type="paragraph" w:customStyle="1" w:styleId="15">
    <w:name w:val="表格内字体"/>
    <w:qFormat/>
    <w:uiPriority w:val="0"/>
    <w:pPr>
      <w:adjustRightInd w:val="0"/>
      <w:snapToGrid w:val="0"/>
      <w:jc w:val="center"/>
      <w:textAlignment w:val="center"/>
    </w:pPr>
    <w:rPr>
      <w:rFonts w:ascii="Calibri" w:hAnsi="Calibri" w:eastAsia="仿宋_GB2312" w:cstheme="minorBidi"/>
      <w:snapToGrid w:val="0"/>
      <w:kern w:val="21"/>
      <w:sz w:val="21"/>
      <w:szCs w:val="21"/>
      <w:lang w:val="en-US" w:eastAsia="zh-CN" w:bidi="ar-SA"/>
    </w:rPr>
  </w:style>
  <w:style w:type="character" w:customStyle="1" w:styleId="16">
    <w:name w:val="标题 1 Char"/>
    <w:link w:val="2"/>
    <w:qFormat/>
    <w:uiPriority w:val="0"/>
    <w:rPr>
      <w:rFonts w:ascii="Times New Roman" w:hAnsi="Times New Roman" w:eastAsia="方正小标宋简体" w:cs="方正小标宋简体"/>
      <w:snapToGrid w:val="0"/>
      <w:kern w:val="44"/>
      <w:sz w:val="44"/>
      <w:szCs w:val="44"/>
    </w:rPr>
  </w:style>
  <w:style w:type="character" w:customStyle="1" w:styleId="17">
    <w:name w:val="标题 2 Char"/>
    <w:basedOn w:val="14"/>
    <w:link w:val="3"/>
    <w:qFormat/>
    <w:uiPriority w:val="0"/>
    <w:rPr>
      <w:rFonts w:ascii="Times New Roman" w:hAnsi="Times New Roman" w:eastAsia="黑体" w:cs="黑体"/>
      <w:snapToGrid w:val="0"/>
      <w:kern w:val="2"/>
      <w:sz w:val="32"/>
      <w:szCs w:val="32"/>
    </w:rPr>
  </w:style>
  <w:style w:type="character" w:customStyle="1" w:styleId="18">
    <w:name w:val="标题 3 Char"/>
    <w:link w:val="4"/>
    <w:semiHidden/>
    <w:qFormat/>
    <w:uiPriority w:val="0"/>
    <w:rPr>
      <w:rFonts w:ascii="Times New Roman" w:hAnsi="Times New Roman" w:eastAsia="楷体_GB2312" w:cs="楷体_GB2312"/>
      <w:snapToGrid w:val="0"/>
      <w:kern w:val="2"/>
      <w:sz w:val="32"/>
      <w:szCs w:val="32"/>
    </w:rPr>
  </w:style>
  <w:style w:type="paragraph" w:customStyle="1" w:styleId="19">
    <w:name w:val="00正文"/>
    <w:basedOn w:val="1"/>
    <w:qFormat/>
    <w:uiPriority w:val="0"/>
    <w:pPr>
      <w:spacing w:line="560" w:lineRule="exact"/>
      <w:ind w:firstLine="360" w:firstLineChars="200"/>
    </w:pPr>
    <w:rPr>
      <w:rFonts w:hint="eastAsia" w:cs="Times New Roman"/>
    </w:rPr>
  </w:style>
  <w:style w:type="paragraph" w:customStyle="1" w:styleId="20">
    <w:name w:val="00标题"/>
    <w:basedOn w:val="1"/>
    <w:qFormat/>
    <w:uiPriority w:val="0"/>
    <w:pPr>
      <w:spacing w:line="700" w:lineRule="exact"/>
      <w:jc w:val="center"/>
    </w:pPr>
    <w:rPr>
      <w:rFonts w:hint="eastAsia" w:ascii="方正小标宋简体" w:hAnsi="方正小标宋简体" w:eastAsia="方正小标宋简体" w:cs="方正小标宋简体"/>
      <w:sz w:val="44"/>
      <w:szCs w:val="44"/>
    </w:rPr>
  </w:style>
  <w:style w:type="paragraph" w:customStyle="1" w:styleId="21">
    <w:name w:val="00一级标题"/>
    <w:basedOn w:val="1"/>
    <w:qFormat/>
    <w:uiPriority w:val="0"/>
    <w:pPr>
      <w:numPr>
        <w:ilvl w:val="0"/>
        <w:numId w:val="5"/>
      </w:numPr>
      <w:spacing w:line="560" w:lineRule="exact"/>
    </w:pPr>
    <w:rPr>
      <w:rFonts w:hint="eastAsia" w:eastAsia="黑体" w:cs="黑体"/>
      <w:b/>
    </w:rPr>
  </w:style>
  <w:style w:type="paragraph" w:customStyle="1" w:styleId="22">
    <w:name w:val="00二级标题"/>
    <w:basedOn w:val="1"/>
    <w:qFormat/>
    <w:uiPriority w:val="0"/>
    <w:pPr>
      <w:numPr>
        <w:ilvl w:val="0"/>
        <w:numId w:val="6"/>
      </w:numPr>
      <w:tabs>
        <w:tab w:val="left" w:pos="0"/>
      </w:tabs>
      <w:spacing w:line="560" w:lineRule="exact"/>
    </w:pPr>
    <w:rPr>
      <w:rFonts w:hint="eastAsia" w:eastAsia="楷体_GB2312" w:cs="楷体_GB2312"/>
    </w:rPr>
  </w:style>
  <w:style w:type="character" w:customStyle="1" w:styleId="23">
    <w:name w:val="标题 4 Char"/>
    <w:basedOn w:val="14"/>
    <w:link w:val="5"/>
    <w:semiHidden/>
    <w:qFormat/>
    <w:uiPriority w:val="0"/>
    <w:rPr>
      <w:rFonts w:ascii="Times New Roman" w:hAnsi="Times New Roman" w:eastAsia="仿宋" w:cs="Times New Roman"/>
      <w:snapToGrid w:val="0"/>
      <w:kern w:val="2"/>
      <w:sz w:val="32"/>
      <w:szCs w:val="32"/>
    </w:rPr>
  </w:style>
  <w:style w:type="character" w:customStyle="1" w:styleId="24">
    <w:name w:val="标题 5 Char"/>
    <w:basedOn w:val="14"/>
    <w:link w:val="6"/>
    <w:semiHidden/>
    <w:qFormat/>
    <w:uiPriority w:val="0"/>
    <w:rPr>
      <w:rFonts w:ascii="Times New Roman" w:hAnsi="Times New Roman" w:eastAsia="仿宋" w:cs="Times New Roman"/>
      <w:snapToGrid w:val="0"/>
      <w:kern w:val="2"/>
      <w:sz w:val="32"/>
      <w:szCs w:val="32"/>
    </w:rPr>
  </w:style>
  <w:style w:type="character" w:customStyle="1" w:styleId="25">
    <w:name w:val="标题 Char"/>
    <w:basedOn w:val="14"/>
    <w:link w:val="12"/>
    <w:qFormat/>
    <w:uiPriority w:val="0"/>
    <w:rPr>
      <w:rFonts w:eastAsia="宋体" w:asciiTheme="majorHAnsi" w:hAnsiTheme="majorHAnsi" w:cstheme="majorBidi"/>
      <w:b/>
      <w:bCs/>
      <w:kern w:val="2"/>
      <w:sz w:val="32"/>
      <w:szCs w:val="32"/>
    </w:rPr>
  </w:style>
  <w:style w:type="character" w:customStyle="1" w:styleId="26">
    <w:name w:val="页眉 Char"/>
    <w:basedOn w:val="14"/>
    <w:link w:val="11"/>
    <w:qFormat/>
    <w:uiPriority w:val="99"/>
    <w:rPr>
      <w:rFonts w:ascii="Times New Roman" w:hAnsi="Times New Roman" w:eastAsia="仿宋"/>
      <w:snapToGrid w:val="0"/>
      <w:kern w:val="2"/>
      <w:sz w:val="18"/>
      <w:szCs w:val="18"/>
    </w:rPr>
  </w:style>
  <w:style w:type="character" w:customStyle="1" w:styleId="27">
    <w:name w:val="页脚 Char"/>
    <w:basedOn w:val="14"/>
    <w:link w:val="10"/>
    <w:qFormat/>
    <w:uiPriority w:val="99"/>
    <w:rPr>
      <w:rFonts w:ascii="Times New Roman" w:hAnsi="Times New Roman" w:eastAsia="仿宋"/>
      <w:snapToGrid w:val="0"/>
      <w:kern w:val="2"/>
      <w:sz w:val="18"/>
      <w:szCs w:val="18"/>
    </w:rPr>
  </w:style>
  <w:style w:type="paragraph" w:styleId="28">
    <w:name w:val="List Paragraph"/>
    <w:basedOn w:val="1"/>
    <w:qFormat/>
    <w:uiPriority w:val="34"/>
    <w:pPr>
      <w:ind w:firstLine="420" w:firstLineChars="200"/>
    </w:pPr>
  </w:style>
  <w:style w:type="character" w:customStyle="1" w:styleId="29">
    <w:name w:val="批注框文本 Char"/>
    <w:basedOn w:val="14"/>
    <w:link w:val="9"/>
    <w:semiHidden/>
    <w:qFormat/>
    <w:uiPriority w:val="99"/>
    <w:rPr>
      <w:rFonts w:ascii="Times New Roman" w:hAnsi="Times New Roman" w:eastAsia="仿宋"/>
      <w:snapToGrid w:val="0"/>
      <w:kern w:val="2"/>
      <w:sz w:val="18"/>
      <w:szCs w:val="18"/>
    </w:rPr>
  </w:style>
  <w:style w:type="character" w:customStyle="1" w:styleId="30">
    <w:name w:val="正文文本缩进 Char"/>
    <w:basedOn w:val="14"/>
    <w:link w:val="7"/>
    <w:qFormat/>
    <w:uiPriority w:val="99"/>
    <w:rPr>
      <w:rFonts w:ascii="仿宋_GB2312" w:hAnsi="仿宋_GB2312" w:eastAsia="仿宋_GB2312" w:cs="Times New Roman"/>
      <w:color w:val="000000"/>
      <w:sz w:val="32"/>
      <w:szCs w:val="32"/>
    </w:rPr>
  </w:style>
  <w:style w:type="character" w:customStyle="1" w:styleId="31">
    <w:name w:val="日期 Char"/>
    <w:basedOn w:val="14"/>
    <w:link w:val="8"/>
    <w:semiHidden/>
    <w:qFormat/>
    <w:uiPriority w:val="99"/>
    <w:rPr>
      <w:rFonts w:ascii="Times New Roman" w:hAnsi="Times New Roman" w:eastAsia="仿宋"/>
      <w:snapToGrid w:val="0"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280</Words>
  <Characters>1601</Characters>
  <Lines>13</Lines>
  <Paragraphs>3</Paragraphs>
  <TotalTime>20</TotalTime>
  <ScaleCrop>false</ScaleCrop>
  <LinksUpToDate>false</LinksUpToDate>
  <CharactersWithSpaces>1878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2024-08-22T17:46:00Z</dcterms:created>
  <dc:creator>Think</dc:creator>
  <cp:lastModifiedBy>user</cp:lastModifiedBy>
  <cp:lastPrinted>2024-05-24T16:18:00Z</cp:lastPrinted>
  <dcterms:modified xsi:type="dcterms:W3CDTF">2024-08-23T10:49:47Z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3E092F4F11A149F49ABE600997B2AE02_12</vt:lpwstr>
  </property>
</Properties>
</file>