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境外旅客购物离境退税商店备案表</w:t>
      </w:r>
    </w:p>
    <w:p>
      <w:pPr>
        <w:jc w:val="center"/>
        <w:rPr>
          <w:b/>
          <w:sz w:val="32"/>
          <w:szCs w:val="32"/>
        </w:rPr>
      </w:pPr>
    </w:p>
    <w:p>
      <w:pPr>
        <w:snapToGrid w:val="0"/>
        <w:spacing w:afterLines="50"/>
        <w:ind w:firstLine="4620" w:firstLineChars="1650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 xml:space="preserve">备案时间：  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 xml:space="preserve">年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 xml:space="preserve">月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>日</w:t>
      </w:r>
    </w:p>
    <w:tbl>
      <w:tblPr>
        <w:tblStyle w:val="3"/>
        <w:tblW w:w="48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2385"/>
        <w:gridCol w:w="1987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14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企业名称</w:t>
            </w:r>
          </w:p>
        </w:tc>
        <w:tc>
          <w:tcPr>
            <w:tcW w:w="1433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纳税人识别号</w:t>
            </w:r>
          </w:p>
        </w:tc>
        <w:tc>
          <w:tcPr>
            <w:tcW w:w="1360" w:type="pct"/>
            <w:shd w:val="clear" w:color="auto" w:fill="auto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14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经营地址</w:t>
            </w:r>
          </w:p>
        </w:tc>
        <w:tc>
          <w:tcPr>
            <w:tcW w:w="1433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登记注册类型</w:t>
            </w:r>
          </w:p>
        </w:tc>
        <w:tc>
          <w:tcPr>
            <w:tcW w:w="1360" w:type="pct"/>
            <w:shd w:val="clear" w:color="auto" w:fill="auto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014" w:type="pct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纳税信用等级</w:t>
            </w:r>
          </w:p>
        </w:tc>
        <w:tc>
          <w:tcPr>
            <w:tcW w:w="3986" w:type="pct"/>
            <w:gridSpan w:val="3"/>
            <w:shd w:val="clear" w:color="auto" w:fill="auto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ind w:firstLine="735" w:firstLineChars="3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我公司具备《境外旅客购物离境退税管理办法（试行）》规定的退税商店条件，并承诺遵守《境外旅客购物离境退税管理办法（试行）》有关规定。</w:t>
            </w:r>
          </w:p>
          <w:p>
            <w:pPr>
              <w:ind w:firstLine="1890" w:firstLineChars="900"/>
              <w:rPr>
                <w:rFonts w:ascii="仿宋_GB2312" w:eastAsia="仿宋_GB2312"/>
                <w:bCs/>
              </w:rPr>
            </w:pPr>
          </w:p>
          <w:p>
            <w:pPr>
              <w:ind w:firstLine="1890" w:firstLineChars="900"/>
              <w:rPr>
                <w:rFonts w:ascii="仿宋_GB2312" w:eastAsia="仿宋_GB2312"/>
                <w:bCs/>
              </w:rPr>
            </w:pPr>
          </w:p>
          <w:p>
            <w:pPr>
              <w:ind w:firstLine="1890" w:firstLineChars="9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Cs/>
              </w:rPr>
              <w:t>法人代表：                               （公司章）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省税务局意见：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5000" w:type="pct"/>
            <w:gridSpan w:val="4"/>
            <w:shd w:val="clear" w:color="auto" w:fill="auto"/>
          </w:tcPr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初核人（主管税务局）：</w:t>
            </w: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复核人（省税务局主管处室）：</w:t>
            </w: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bCs/>
                <w:color w:val="auto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负责人（</w:t>
            </w:r>
            <w:r>
              <w:rPr>
                <w:rFonts w:hint="eastAsia" w:ascii="仿宋_GB2312" w:eastAsia="仿宋_GB2312"/>
                <w:color w:val="auto"/>
              </w:rPr>
              <w:t>省税务局分管副局长</w:t>
            </w:r>
            <w:r>
              <w:rPr>
                <w:rFonts w:hint="eastAsia" w:ascii="仿宋_GB2312" w:eastAsia="仿宋_GB2312"/>
                <w:bCs/>
                <w:color w:val="auto"/>
              </w:rPr>
              <w:t>）：</w:t>
            </w:r>
          </w:p>
          <w:p>
            <w:pPr>
              <w:pStyle w:val="2"/>
              <w:ind w:right="480" w:firstLine="3360" w:firstLineChars="1400"/>
              <w:jc w:val="right"/>
              <w:rPr>
                <w:rFonts w:ascii="仿宋_GB2312" w:eastAsia="仿宋_GB2312"/>
                <w:bCs/>
                <w:color w:val="auto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（印章）</w:t>
            </w:r>
          </w:p>
          <w:p>
            <w:pPr>
              <w:pStyle w:val="2"/>
              <w:ind w:firstLine="2040" w:firstLineChars="850"/>
              <w:jc w:val="right"/>
              <w:rPr>
                <w:rFonts w:ascii="仿宋_GB2312" w:eastAsia="仿宋_GB2312"/>
                <w:bCs/>
                <w:color w:val="auto"/>
              </w:rPr>
            </w:pPr>
          </w:p>
          <w:p>
            <w:pPr>
              <w:ind w:right="420"/>
              <w:jc w:val="right"/>
            </w:pPr>
            <w:r>
              <w:rPr>
                <w:rFonts w:hint="eastAsia" w:ascii="仿宋_GB2312" w:eastAsia="仿宋_GB2312"/>
                <w:bCs/>
              </w:rPr>
              <w:t>年  月  日</w:t>
            </w:r>
          </w:p>
        </w:tc>
      </w:tr>
    </w:tbl>
    <w:p>
      <w:r>
        <w:rPr>
          <w:rFonts w:hint="eastAsia"/>
        </w:rPr>
        <w:t>注：本表一式2份。</w:t>
      </w:r>
    </w:p>
    <w:p>
      <w:pPr>
        <w:spacing w:beforeLines="50" w:afterLines="50"/>
        <w:rPr>
          <w:rFonts w:ascii="仿宋_GB2312" w:hAnsi="宋体" w:eastAsia="仿宋_GB2312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83897"/>
    <w:rsid w:val="54C8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ascii="宋体"/>
      <w:color w:val="000000"/>
      <w:sz w:val="24"/>
      <w:szCs w:val="20"/>
    </w:r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2020-09-19T05:39:00Z</dcterms:created>
  <dc:creator>汪洋</dc:creator>
  <cp:lastModifiedBy>汪洋</cp:lastModifiedBy>
  <dcterms:modified xsi:type="dcterms:W3CDTF">2020-09-19T05:40:06Z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