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本人（单位）申请设置、使用业余无线电台，特此承诺如下：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申请表中填写的所有内容真实、准确。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本人（技术负责人）具有与申请设置、使用业余无线电台相适应的操作技术能力。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申请设置、使用业余无线电台所使用的无线电发射设备满足以下条件：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（1）使用无线电发射设备型号核准证载明可用于业余业务；或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（2）使用自制、改装、拼装等的无线电发射设备满足国家标准和国家无线电管理有关规定，发射频率范围仅限于业余业务频段。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业余无线电台执照载明的参数开展工作，不故意收发无线电台执照许可事项之外的无线电信号，不传播、公布或者利用无意接收的信息，不利用业余无线电台谋取经济利益、不进行违法犯罪活动，自觉接受无线电管理机构的监督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本人承诺申请设置、使用业余无线电台符合城乡规划要求和电磁环境保护等相关规定，并对业余无线电台的无线电发射设备及附属天线、设备等的使用安全负责。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本人承诺对申请设置、使用的业余无线电台进行定期维护，避免对其他依法设置、使用的无线电台（站）产生有害干扰，采取必要措施防止无线电波发射产生的电磁辐射污染环境。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本人承诺严格按照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业余无线电台管理办法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及相关无线电管理规定要求设置、使用业余无线电台，不影响公众利益和他人利益。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申请人（单位）签字（盖章）：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iOTViYjI0Mjk4MWZiNTNjYjcyOGRhNjQxMWNhYzIifQ=="/>
  </w:docVars>
  <w:rsids>
    <w:rsidRoot w:val="00000000"/>
    <w:rsid w:val="186A4BAE"/>
    <w:rsid w:val="608D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2023-10-17T09:13:00Z</dcterms:created>
  <dc:creator>03</dc:creator>
  <cp:lastModifiedBy>娟娟</cp:lastModifiedBy>
  <dcterms:modified xsi:type="dcterms:W3CDTF">2023-11-02T05:46:40Z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26D7987035914A999F6D38DB3B1B4A05_12</vt:lpwstr>
  </property>
</Properties>
</file>