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djustRightInd w:val="0"/>
        <w:snapToGrid w:val="0"/>
        <w:spacing w:line="360" w:lineRule="auto"/>
        <w:ind w:firstLine="0" w:firstLineChars="0"/>
        <w:rPr>
          <w:rFonts w:hAnsi="宋体"/>
          <w:sz w:val="28"/>
          <w:szCs w:val="28"/>
        </w:rPr>
      </w:pPr>
    </w:p>
    <w:p>
      <w:pPr>
        <w:spacing w:line="600" w:lineRule="auto"/>
        <w:jc w:val="center"/>
        <w:rPr>
          <w:rFonts w:hint="eastAsia" w:ascii="华文中宋" w:hAnsi="华文中宋" w:eastAsia="华文中宋"/>
          <w:sz w:val="72"/>
          <w:szCs w:val="72"/>
        </w:rPr>
      </w:pPr>
    </w:p>
    <w:p>
      <w:pPr>
        <w:spacing w:line="600" w:lineRule="auto"/>
        <w:jc w:val="center"/>
        <w:rPr>
          <w:rFonts w:hint="eastAsia" w:ascii="华文中宋" w:hAnsi="华文中宋" w:eastAsia="华文中宋"/>
          <w:sz w:val="72"/>
          <w:szCs w:val="72"/>
        </w:rPr>
      </w:pPr>
    </w:p>
    <w:p>
      <w:pPr>
        <w:spacing w:line="600" w:lineRule="auto"/>
        <w:jc w:val="center"/>
        <w:rPr>
          <w:rFonts w:hint="eastAsia" w:ascii="华文中宋" w:hAnsi="华文中宋" w:eastAsia="华文中宋"/>
          <w:sz w:val="52"/>
          <w:szCs w:val="52"/>
        </w:rPr>
      </w:pPr>
      <w:r>
        <w:rPr>
          <w:rFonts w:hint="eastAsia" w:ascii="华文中宋" w:hAnsi="华文中宋" w:eastAsia="华文中宋"/>
          <w:sz w:val="52"/>
          <w:szCs w:val="52"/>
        </w:rPr>
        <w:t>上海市危险废物</w:t>
      </w:r>
    </w:p>
    <w:p>
      <w:pPr>
        <w:spacing w:line="600" w:lineRule="auto"/>
        <w:jc w:val="center"/>
        <w:rPr>
          <w:rFonts w:hint="eastAsia" w:ascii="华文中宋" w:hAnsi="华文中宋" w:eastAsia="华文中宋"/>
          <w:sz w:val="52"/>
          <w:szCs w:val="52"/>
        </w:rPr>
      </w:pPr>
      <w:r>
        <w:rPr>
          <w:rFonts w:hint="eastAsia" w:ascii="华文中宋" w:hAnsi="华文中宋" w:eastAsia="华文中宋"/>
          <w:sz w:val="52"/>
          <w:szCs w:val="52"/>
        </w:rPr>
        <w:t>跨省市转移实施方案</w:t>
      </w: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ind w:firstLine="717" w:firstLineChars="163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495300</wp:posOffset>
                </wp:positionV>
                <wp:extent cx="2400300" cy="0"/>
                <wp:effectExtent l="17145" t="14605" r="11430" b="1397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4pt;margin-top:39pt;height:0pt;width:189pt;z-index:251659264;mso-width-relative:page;mso-height-relative:page;" filled="f" stroked="t" coordsize="21600,21600" o:gfxdata="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BYAAABkcnMvUEsBAhQA&#10;FAAAAAgAh07iQKuV3b3WAAAACQEAAA8AAAAAAAAAAQAgAAAAOAAAAGRycy9kb3ducmV2LnhtbFBL&#10;AQIUABQAAAAIAIdO4kCKmyYp4gEAAKsDAAAOAAAAAAAAAAEAIAAAADsBAABkcnMvZTJvRG9jLnht&#10;bFBLBQYAAAAABgAGAFkBAACPBQAAAAA=&#10;">
                <v:fill on="f" focussize="0,0"/>
                <v:stroke weight="1.7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/>
          <w:sz w:val="44"/>
          <w:szCs w:val="44"/>
        </w:rPr>
        <w:t xml:space="preserve">申请单位：                  （公章） </w:t>
      </w:r>
    </w:p>
    <w:p>
      <w:pPr>
        <w:spacing w:line="600" w:lineRule="auto"/>
        <w:ind w:firstLine="717" w:firstLineChars="163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495300</wp:posOffset>
                </wp:positionV>
                <wp:extent cx="2400300" cy="0"/>
                <wp:effectExtent l="17145" t="18415" r="11430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4pt;margin-top:39pt;height:0pt;width:189pt;z-index:251660288;mso-width-relative:page;mso-height-relative:page;" filled="f" stroked="t" coordsize="21600,21600" o:gfxdata="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q5XdvdYAAAAJAQAADwAAAAAAAAABACAAAAA4AAAAZHJzL2Rvd25yZXYueG1sUEsB&#10;AhQAFAAAAAgAh07iQMyOPKjhAQAAqwMAAA4AAAAAAAAAAQAgAAAAOwEAAGRycy9lMm9Eb2MueG1s&#10;UEsFBgAAAAAGAAYAWQEAAI4FAAAAAA==&#10;">
                <v:fill on="f" focussize="0,0"/>
                <v:stroke weight="1.7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/>
          <w:sz w:val="44"/>
          <w:szCs w:val="44"/>
        </w:rPr>
        <w:t>填报日期：</w:t>
      </w: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 w:ascii="华文中宋" w:hAnsi="华文中宋" w:eastAsia="华文中宋"/>
          <w:sz w:val="18"/>
          <w:szCs w:val="18"/>
        </w:rPr>
      </w:pPr>
    </w:p>
    <w:p>
      <w:pPr>
        <w:spacing w:line="600" w:lineRule="auto"/>
        <w:jc w:val="center"/>
        <w:rPr>
          <w:rFonts w:hint="eastAsia" w:ascii="华文中宋" w:hAnsi="华文中宋" w:eastAsia="华文中宋"/>
          <w:sz w:val="24"/>
        </w:rPr>
      </w:pPr>
      <w:r>
        <w:rPr>
          <w:rFonts w:hint="eastAsia" w:ascii="华文中宋" w:hAnsi="华文中宋" w:eastAsia="华文中宋"/>
          <w:sz w:val="44"/>
          <w:szCs w:val="44"/>
        </w:rPr>
        <w:t>申 请 者 承 诺</w:t>
      </w:r>
    </w:p>
    <w:p>
      <w:pPr>
        <w:spacing w:line="600" w:lineRule="auto"/>
        <w:jc w:val="center"/>
        <w:rPr>
          <w:rFonts w:hint="eastAsia" w:ascii="华文中宋" w:hAnsi="华文中宋" w:eastAsia="华文中宋"/>
          <w:sz w:val="24"/>
        </w:rPr>
      </w:pPr>
    </w:p>
    <w:p>
      <w:pPr>
        <w:spacing w:line="60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44"/>
          <w:szCs w:val="44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我代表申请单位郑重承诺：本实施方案所填资料是完整的和真实的。转移的</w:t>
      </w:r>
      <w:r>
        <w:rPr>
          <w:rFonts w:hint="eastAsia" w:ascii="仿宋_GB2312" w:eastAsia="仿宋_GB2312"/>
          <w:sz w:val="32"/>
          <w:szCs w:val="32"/>
          <w:lang w:eastAsia="zh-CN"/>
        </w:rPr>
        <w:t>危险</w:t>
      </w:r>
      <w:r>
        <w:rPr>
          <w:rFonts w:hint="eastAsia" w:ascii="仿宋_GB2312" w:eastAsia="仿宋_GB2312"/>
          <w:sz w:val="32"/>
          <w:szCs w:val="32"/>
        </w:rPr>
        <w:t>废物名称、类别、代码、数量与实际相符。</w:t>
      </w:r>
      <w:r>
        <w:rPr>
          <w:rFonts w:hint="eastAsia" w:ascii="仿宋_GB2312" w:eastAsia="仿宋_GB2312"/>
          <w:sz w:val="32"/>
          <w:szCs w:val="32"/>
          <w:lang w:eastAsia="zh-CN"/>
        </w:rPr>
        <w:t>危险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废物转移至外省市利用或处置的，接受单位确具备相应利用或处置能力和污染防治措施。加强废物转移过程跟踪，确保转移的废物均到达接受单位进行安全利用处置，对转移过程中可能产生的环境风险提出合理的控制措施，承担转移全过程监控责任。</w:t>
      </w:r>
    </w:p>
    <w:p>
      <w:pPr>
        <w:spacing w:line="600" w:lineRule="auto"/>
        <w:jc w:val="center"/>
        <w:rPr>
          <w:rFonts w:hint="eastAsia"/>
          <w:b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b/>
          <w:sz w:val="44"/>
          <w:szCs w:val="44"/>
        </w:rPr>
      </w:pPr>
    </w:p>
    <w:p>
      <w:pPr>
        <w:spacing w:line="600" w:lineRule="auto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法人代表签字：</w:t>
      </w:r>
    </w:p>
    <w:p>
      <w:pPr>
        <w:spacing w:line="600" w:lineRule="auto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日期：</w:t>
      </w: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Cs w:val="21"/>
        </w:rPr>
      </w:pPr>
    </w:p>
    <w:p>
      <w:pPr>
        <w:spacing w:line="600" w:lineRule="auto"/>
        <w:jc w:val="center"/>
        <w:rPr>
          <w:rFonts w:hint="eastAsia"/>
          <w:szCs w:val="21"/>
        </w:rPr>
      </w:pPr>
    </w:p>
    <w:p>
      <w:pPr>
        <w:spacing w:line="600" w:lineRule="auto"/>
        <w:jc w:val="center"/>
        <w:rPr>
          <w:rFonts w:hint="eastAsia"/>
          <w:sz w:val="18"/>
          <w:szCs w:val="18"/>
        </w:rPr>
      </w:pPr>
    </w:p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第一部分：拟转移废物基本情况</w:t>
      </w:r>
    </w:p>
    <w:tbl>
      <w:tblPr>
        <w:tblStyle w:val="4"/>
        <w:tblW w:w="9135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9135" w:type="dxa"/>
          </w:tcPr>
          <w:p>
            <w:pPr>
              <w:rPr>
                <w:rFonts w:hint="eastAsia" w:eastAsia="黑体"/>
                <w:sz w:val="24"/>
              </w:rPr>
            </w:pPr>
            <w:r>
              <w:rPr>
                <w:rFonts w:eastAsia="黑体"/>
                <w:sz w:val="24"/>
              </w:rPr>
              <w:t>表1 废物产生</w:t>
            </w:r>
            <w:r>
              <w:rPr>
                <w:rFonts w:hint="eastAsia" w:eastAsia="黑体"/>
                <w:sz w:val="24"/>
              </w:rPr>
              <w:t>企业情况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</w:trPr>
        <w:tc>
          <w:tcPr>
            <w:tcW w:w="9135" w:type="dxa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szCs w:val="21"/>
              </w:rPr>
              <w:t>企业投产时间、主要经营范围及规模</w:t>
            </w:r>
          </w:p>
          <w:p>
            <w:pPr>
              <w:spacing w:line="300" w:lineRule="exact"/>
              <w:rPr>
                <w:rFonts w:hint="eastAsia"/>
                <w:szCs w:val="21"/>
              </w:rPr>
            </w:pPr>
          </w:p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9135" w:type="dxa"/>
            <w:vAlign w:val="center"/>
          </w:tcPr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rFonts w:eastAsia="黑体"/>
                <w:sz w:val="24"/>
              </w:rPr>
              <w:t>表2 与申请转移废物相关的生产工艺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7" w:hRule="atLeast"/>
        </w:trPr>
        <w:tc>
          <w:tcPr>
            <w:tcW w:w="9135" w:type="dxa"/>
          </w:tcPr>
          <w:p>
            <w:pPr>
              <w:spacing w:line="300" w:lineRule="exact"/>
            </w:pPr>
            <w:r>
              <w:t>文字描述及工艺流程图</w:t>
            </w: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9135" w:type="dxa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eastAsia="黑体"/>
                <w:sz w:val="24"/>
              </w:rPr>
              <w:t>表</w:t>
            </w:r>
            <w:r>
              <w:rPr>
                <w:rFonts w:hint="eastAsia" w:eastAsia="黑体"/>
                <w:sz w:val="24"/>
              </w:rPr>
              <w:t>3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hint="eastAsia" w:eastAsia="黑体"/>
                <w:sz w:val="24"/>
              </w:rPr>
              <w:t>废物特性详细描述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</w:trPr>
        <w:tc>
          <w:tcPr>
            <w:tcW w:w="9135" w:type="dxa"/>
          </w:tcPr>
          <w:p>
            <w:pPr>
              <w:spacing w:line="300" w:lineRule="exact"/>
              <w:rPr>
                <w:rFonts w:eastAsia="黑体"/>
                <w:sz w:val="24"/>
              </w:rPr>
            </w:pPr>
          </w:p>
        </w:tc>
      </w:tr>
    </w:tbl>
    <w:p>
      <w:pPr>
        <w:rPr>
          <w:rFonts w:hint="eastAsia"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第二部分：废物包装、运输情况</w:t>
      </w:r>
    </w:p>
    <w:tbl>
      <w:tblPr>
        <w:tblStyle w:val="4"/>
        <w:tblW w:w="9240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634"/>
        <w:gridCol w:w="2075"/>
        <w:gridCol w:w="1421"/>
        <w:gridCol w:w="1379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240" w:type="dxa"/>
            <w:gridSpan w:val="6"/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表1   废物包装情况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015" w:type="dxa"/>
            <w:vAlign w:val="center"/>
          </w:tcPr>
          <w:p>
            <w:pPr>
              <w:jc w:val="center"/>
            </w:pPr>
            <w:r>
              <w:t>序号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</w:pPr>
            <w:r>
              <w:t>废物名称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</w:pPr>
            <w:r>
              <w:t>包装物（容器）名称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</w:pPr>
            <w:r>
              <w:t>材质</w:t>
            </w:r>
          </w:p>
        </w:tc>
        <w:tc>
          <w:tcPr>
            <w:tcW w:w="1379" w:type="dxa"/>
            <w:vAlign w:val="center"/>
          </w:tcPr>
          <w:p>
            <w:pPr>
              <w:jc w:val="center"/>
            </w:pPr>
            <w:r>
              <w:t>容积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</w:pPr>
            <w:r>
              <w:t>是否有危废标签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15" w:type="dxa"/>
            <w:vAlign w:val="center"/>
          </w:tcPr>
          <w:p>
            <w:pPr>
              <w:jc w:val="center"/>
            </w:pPr>
          </w:p>
        </w:tc>
        <w:tc>
          <w:tcPr>
            <w:tcW w:w="1634" w:type="dxa"/>
            <w:vAlign w:val="center"/>
          </w:tcPr>
          <w:p>
            <w:pPr>
              <w:jc w:val="center"/>
            </w:pPr>
          </w:p>
        </w:tc>
        <w:tc>
          <w:tcPr>
            <w:tcW w:w="2075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  <w:tc>
          <w:tcPr>
            <w:tcW w:w="1379" w:type="dxa"/>
          </w:tcPr>
          <w:p>
            <w:pPr>
              <w:jc w:val="center"/>
            </w:pPr>
          </w:p>
        </w:tc>
        <w:tc>
          <w:tcPr>
            <w:tcW w:w="17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15" w:type="dxa"/>
          </w:tcPr>
          <w:p/>
        </w:tc>
        <w:tc>
          <w:tcPr>
            <w:tcW w:w="1634" w:type="dxa"/>
          </w:tcPr>
          <w:p/>
        </w:tc>
        <w:tc>
          <w:tcPr>
            <w:tcW w:w="2075" w:type="dxa"/>
          </w:tcPr>
          <w:p/>
        </w:tc>
        <w:tc>
          <w:tcPr>
            <w:tcW w:w="1421" w:type="dxa"/>
          </w:tcPr>
          <w:p/>
        </w:tc>
        <w:tc>
          <w:tcPr>
            <w:tcW w:w="1379" w:type="dxa"/>
          </w:tcPr>
          <w:p/>
        </w:tc>
        <w:tc>
          <w:tcPr>
            <w:tcW w:w="171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15" w:type="dxa"/>
          </w:tcPr>
          <w:p/>
        </w:tc>
        <w:tc>
          <w:tcPr>
            <w:tcW w:w="1634" w:type="dxa"/>
          </w:tcPr>
          <w:p/>
        </w:tc>
        <w:tc>
          <w:tcPr>
            <w:tcW w:w="2075" w:type="dxa"/>
          </w:tcPr>
          <w:p/>
        </w:tc>
        <w:tc>
          <w:tcPr>
            <w:tcW w:w="1421" w:type="dxa"/>
          </w:tcPr>
          <w:p/>
        </w:tc>
        <w:tc>
          <w:tcPr>
            <w:tcW w:w="1379" w:type="dxa"/>
          </w:tcPr>
          <w:p/>
        </w:tc>
        <w:tc>
          <w:tcPr>
            <w:tcW w:w="171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15" w:type="dxa"/>
          </w:tcPr>
          <w:p/>
        </w:tc>
        <w:tc>
          <w:tcPr>
            <w:tcW w:w="1634" w:type="dxa"/>
          </w:tcPr>
          <w:p/>
        </w:tc>
        <w:tc>
          <w:tcPr>
            <w:tcW w:w="2075" w:type="dxa"/>
          </w:tcPr>
          <w:p/>
        </w:tc>
        <w:tc>
          <w:tcPr>
            <w:tcW w:w="1421" w:type="dxa"/>
          </w:tcPr>
          <w:p/>
        </w:tc>
        <w:tc>
          <w:tcPr>
            <w:tcW w:w="1379" w:type="dxa"/>
          </w:tcPr>
          <w:p/>
        </w:tc>
        <w:tc>
          <w:tcPr>
            <w:tcW w:w="171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240" w:type="dxa"/>
            <w:gridSpan w:val="6"/>
            <w:vAlign w:val="center"/>
          </w:tcPr>
          <w:p>
            <w:r>
              <w:rPr>
                <w:b/>
                <w:bCs/>
              </w:rPr>
              <w:t>表2  废物运输情况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exact"/>
        </w:trPr>
        <w:tc>
          <w:tcPr>
            <w:tcW w:w="9240" w:type="dxa"/>
            <w:gridSpan w:val="6"/>
          </w:tcPr>
          <w:p>
            <w:r>
              <w:t>运输</w:t>
            </w:r>
            <w:r>
              <w:rPr>
                <w:rFonts w:hint="eastAsia"/>
              </w:rPr>
              <w:t>单位、车辆</w:t>
            </w:r>
            <w:r>
              <w:t>是否符合交管部门运输规定</w:t>
            </w:r>
            <w:r>
              <w:rPr>
                <w:rFonts w:hint="eastAsia"/>
              </w:rPr>
              <w:t>及环保要求</w:t>
            </w:r>
            <w:r>
              <w:t>（文字描述）</w:t>
            </w:r>
          </w:p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exact"/>
        </w:trPr>
        <w:tc>
          <w:tcPr>
            <w:tcW w:w="9240" w:type="dxa"/>
            <w:gridSpan w:val="6"/>
          </w:tcPr>
          <w:p>
            <w:pPr>
              <w:rPr>
                <w:rFonts w:hint="eastAsia"/>
              </w:rPr>
            </w:pPr>
            <w:r>
              <w:t>运输路线文字描述：（写明途经省、市、县（区））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9240" w:type="dxa"/>
            <w:gridSpan w:val="6"/>
          </w:tcPr>
          <w:p>
            <w:r>
              <w:rPr>
                <w:b/>
                <w:bCs/>
              </w:rPr>
              <w:t>表3  转移的污染防治、安全防护和应急措施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6" w:hRule="exact"/>
        </w:trPr>
        <w:tc>
          <w:tcPr>
            <w:tcW w:w="9240" w:type="dxa"/>
            <w:gridSpan w:val="6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Cs/>
              </w:rPr>
              <w:t>1、</w:t>
            </w:r>
            <w:r>
              <w:rPr>
                <w:bCs/>
              </w:rPr>
              <w:t>运输过程中的污染防治措施</w:t>
            </w:r>
            <w:r>
              <w:rPr>
                <w:rFonts w:hint="eastAsia"/>
                <w:bCs/>
              </w:rPr>
              <w:t>、</w:t>
            </w:r>
            <w:r>
              <w:rPr>
                <w:bCs/>
              </w:rPr>
              <w:t>安全防护措施以及按照要求配备的相应污染防治设备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8" w:hRule="exact"/>
        </w:trPr>
        <w:tc>
          <w:tcPr>
            <w:tcW w:w="9240" w:type="dxa"/>
            <w:gridSpan w:val="6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、运输过程中的应急预案以及按照要求配备的相应应急设备</w:t>
            </w:r>
          </w:p>
          <w:p>
            <w:pPr>
              <w:rPr>
                <w:rFonts w:hint="eastAsia"/>
                <w:bCs/>
              </w:rPr>
            </w:pPr>
          </w:p>
        </w:tc>
      </w:tr>
    </w:tbl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第三部分   废物处理处置情况</w:t>
      </w:r>
    </w:p>
    <w:tbl>
      <w:tblPr>
        <w:tblStyle w:val="4"/>
        <w:tblW w:w="9345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5"/>
        <w:gridCol w:w="4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9345" w:type="dxa"/>
            <w:gridSpan w:val="2"/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表1   接受单位基本情况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9345" w:type="dxa"/>
            <w:gridSpan w:val="2"/>
            <w:vAlign w:val="center"/>
          </w:tcPr>
          <w:p>
            <w: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5145" w:type="dxa"/>
            <w:vAlign w:val="center"/>
          </w:tcPr>
          <w:p>
            <w:r>
              <w:t>危废经营许可证编号：</w:t>
            </w:r>
          </w:p>
        </w:tc>
        <w:tc>
          <w:tcPr>
            <w:tcW w:w="4200" w:type="dxa"/>
            <w:vAlign w:val="center"/>
          </w:tcPr>
          <w:p>
            <w:r>
              <w:t>有效期：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345" w:type="dxa"/>
            <w:gridSpan w:val="2"/>
            <w:vAlign w:val="center"/>
          </w:tcPr>
          <w:p>
            <w:r>
              <w:rPr>
                <w:rFonts w:hint="eastAsia"/>
              </w:rPr>
              <w:t>接受废物的处理处置方式：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345" w:type="dxa"/>
            <w:gridSpan w:val="2"/>
            <w:vAlign w:val="center"/>
          </w:tcPr>
          <w:p>
            <w:r>
              <w:rPr>
                <w:b/>
                <w:bCs/>
              </w:rPr>
              <w:t>表2   与接收废物相关的处理处置情况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4" w:hRule="atLeast"/>
        </w:trPr>
        <w:tc>
          <w:tcPr>
            <w:tcW w:w="9345" w:type="dxa"/>
            <w:gridSpan w:val="2"/>
          </w:tcPr>
          <w:p>
            <w:pPr>
              <w:spacing w:line="300" w:lineRule="exact"/>
              <w:rPr>
                <w:rFonts w:hint="eastAsia"/>
              </w:rPr>
            </w:pPr>
            <w:r>
              <w:t>文字描述及工艺流程图</w:t>
            </w: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rPr>
                <w:b/>
                <w:bCs/>
              </w:rPr>
            </w:pPr>
          </w:p>
        </w:tc>
      </w:tr>
    </w:tbl>
    <w:p/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第</w:t>
      </w:r>
      <w:r>
        <w:rPr>
          <w:rFonts w:hint="eastAsia" w:eastAsia="黑体"/>
          <w:sz w:val="28"/>
          <w:szCs w:val="28"/>
        </w:rPr>
        <w:t>四</w:t>
      </w:r>
      <w:r>
        <w:rPr>
          <w:rFonts w:eastAsia="黑体"/>
          <w:sz w:val="28"/>
          <w:szCs w:val="28"/>
        </w:rPr>
        <w:t xml:space="preserve">部分   </w:t>
      </w:r>
      <w:r>
        <w:rPr>
          <w:rFonts w:hint="eastAsia" w:eastAsia="黑体"/>
          <w:sz w:val="28"/>
          <w:szCs w:val="28"/>
        </w:rPr>
        <w:t>申请转移废物上年度处置情况及跨省转移原因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598" w:hRule="atLeast"/>
        </w:trPr>
        <w:tc>
          <w:tcPr>
            <w:tcW w:w="8522" w:type="dxa"/>
          </w:tcPr>
          <w:p>
            <w:pPr>
              <w:rPr>
                <w:rFonts w:hint="eastAsia" w:eastAsia="黑体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p>
      <w:pPr>
        <w:pStyle w:val="9"/>
        <w:adjustRightInd w:val="0"/>
        <w:snapToGrid w:val="0"/>
        <w:spacing w:line="360" w:lineRule="auto"/>
        <w:ind w:firstLine="0" w:firstLineChars="0"/>
        <w:rPr>
          <w:rFonts w:hAnsi="宋体"/>
          <w:sz w:val="28"/>
          <w:szCs w:val="28"/>
        </w:rPr>
        <w:sectPr>
          <w:pgSz w:w="11906" w:h="16838"/>
          <w:pgMar w:top="1440" w:right="1797" w:bottom="1440" w:left="1797" w:header="1418" w:footer="1134" w:gutter="0"/>
          <w:pgNumType w:start="6"/>
          <w:cols w:space="720" w:num="1"/>
          <w:formProt w:val="0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0DD"/>
    <w:rsid w:val="004D30DD"/>
    <w:rsid w:val="005205C5"/>
    <w:rsid w:val="007868DF"/>
    <w:rsid w:val="00BD00DE"/>
    <w:rsid w:val="BFD5E0A0"/>
    <w:rsid w:val="DF7F8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段 Char"/>
    <w:link w:val="9"/>
    <w:qFormat/>
    <w:uiPriority w:val="0"/>
    <w:rPr>
      <w:rFonts w:ascii="宋体"/>
    </w:rPr>
  </w:style>
  <w:style w:type="paragraph" w:customStyle="1" w:styleId="9">
    <w:name w:val="段"/>
    <w:link w:val="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121</Words>
  <Characters>692</Characters>
  <Lines>5</Lines>
  <Paragraphs>1</Paragraphs>
  <TotalTime>2</TotalTime>
  <ScaleCrop>false</ScaleCrop>
  <LinksUpToDate>false</LinksUpToDate>
  <CharactersWithSpaces>812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2019-02-15T10:17:00Z</dcterms:created>
  <dc:creator>沈静</dc:creator>
  <cp:lastModifiedBy>lenovo</cp:lastModifiedBy>
  <dcterms:modified xsi:type="dcterms:W3CDTF">2024-09-09T10:01:45Z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05017744C63CF34C9956DE6601F593E9</vt:lpwstr>
  </property>
</Properties>
</file>