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jc w:val="center"/>
        <w:rPr>
          <w:rFonts w:cs="Times New Roman"/>
          <w:b/>
          <w:sz w:val="32"/>
          <w:szCs w:val="32"/>
        </w:rPr>
      </w:pPr>
      <w:r>
        <w:rPr>
          <w:rFonts w:cs="Times New Roman"/>
          <w:b/>
          <w:sz w:val="32"/>
          <w:szCs w:val="32"/>
        </w:rPr>
        <w:t>xxxx</w:t>
      </w:r>
      <w:r>
        <w:rPr>
          <w:rFonts w:hint="eastAsia" w:cs="Times New Roman"/>
          <w:b/>
          <w:sz w:val="32"/>
          <w:szCs w:val="32"/>
        </w:rPr>
        <w:t>公司关于变更注册登记项目的申请</w:t>
      </w:r>
    </w:p>
    <w:p>
      <w:pPr>
        <w:spacing w:line="600" w:lineRule="exact"/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上海市商务委员会：</w:t>
      </w:r>
    </w:p>
    <w:p>
      <w:pPr>
        <w:spacing w:line="400" w:lineRule="exact"/>
        <w:ind w:firstLine="570" w:firstLineChars="190"/>
        <w:jc w:val="left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spacing w:line="400" w:lineRule="exact"/>
        <w:ind w:firstLine="570" w:firstLineChars="190"/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根据《中华人民共和国拍卖法》、《拍卖管理办法》及有关法律、法规的要求，我司向贵委提出</w:t>
      </w:r>
      <w:r>
        <w:rPr>
          <w:rFonts w:ascii="仿宋_GB2312" w:hAnsi="宋体" w:eastAsia="仿宋_GB2312"/>
          <w:color w:val="000000"/>
          <w:sz w:val="30"/>
          <w:szCs w:val="30"/>
        </w:rPr>
        <w:t>xxxxxx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项目变更的申请。具体内容如下：</w:t>
      </w:r>
    </w:p>
    <w:p>
      <w:pPr>
        <w:spacing w:line="400" w:lineRule="exact"/>
        <w:ind w:left="150" w:firstLine="420"/>
        <w:jc w:val="left"/>
        <w:rPr>
          <w:rFonts w:ascii="仿宋_GB2312" w:hAnsi="宋体" w:eastAsia="仿宋_GB2312"/>
          <w:color w:val="000000"/>
          <w:sz w:val="30"/>
          <w:szCs w:val="30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2650"/>
        <w:gridCol w:w="2632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dxa"/>
            <w:tcBorders>
              <w:left w:val="nil"/>
            </w:tcBorders>
          </w:tcPr>
          <w:p>
            <w:pPr>
              <w:spacing w:line="400" w:lineRule="exact"/>
              <w:ind w:left="15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</w:rPr>
              <w:t>变更项目</w:t>
            </w:r>
          </w:p>
        </w:tc>
        <w:tc>
          <w:tcPr>
            <w:tcW w:w="2650" w:type="dxa"/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</w:rPr>
              <w:t>变更前</w:t>
            </w:r>
          </w:p>
        </w:tc>
        <w:tc>
          <w:tcPr>
            <w:tcW w:w="2632" w:type="dxa"/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</w:rPr>
              <w:t>变更后</w:t>
            </w:r>
          </w:p>
        </w:tc>
        <w:tc>
          <w:tcPr>
            <w:tcW w:w="1375" w:type="dxa"/>
            <w:tcBorders>
              <w:right w:val="nil"/>
            </w:tcBorders>
          </w:tcPr>
          <w:p>
            <w:pPr>
              <w:spacing w:line="400" w:lineRule="exact"/>
              <w:ind w:left="15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dxa"/>
            <w:tcBorders>
              <w:left w:val="nil"/>
            </w:tcBorders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650" w:type="dxa"/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632" w:type="dxa"/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375" w:type="dxa"/>
            <w:tcBorders>
              <w:right w:val="nil"/>
            </w:tcBorders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hAnsi="宋体" w:eastAsia="仿宋_GB2312"/>
                <w:color w:val="000000"/>
                <w:sz w:val="30"/>
                <w:szCs w:val="30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dxa"/>
            <w:tcBorders>
              <w:left w:val="nil"/>
            </w:tcBorders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650" w:type="dxa"/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632" w:type="dxa"/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375" w:type="dxa"/>
            <w:tcBorders>
              <w:right w:val="nil"/>
            </w:tcBorders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dxa"/>
            <w:tcBorders>
              <w:left w:val="nil"/>
            </w:tcBorders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650" w:type="dxa"/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632" w:type="dxa"/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375" w:type="dxa"/>
            <w:tcBorders>
              <w:right w:val="nil"/>
            </w:tcBorders>
          </w:tcPr>
          <w:p>
            <w:pPr>
              <w:spacing w:line="400" w:lineRule="exact"/>
              <w:ind w:left="150" w:firstLine="420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</w:tr>
    </w:tbl>
    <w:p>
      <w:pPr>
        <w:spacing w:line="400" w:lineRule="exact"/>
        <w:ind w:left="150" w:firstLine="420"/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ascii="仿宋_GB2312" w:hAnsi="宋体" w:eastAsia="仿宋_GB2312"/>
          <w:color w:val="000000"/>
          <w:sz w:val="30"/>
          <w:szCs w:val="30"/>
        </w:rPr>
        <w:t xml:space="preserve">                           </w:t>
      </w:r>
    </w:p>
    <w:p>
      <w:pPr>
        <w:spacing w:line="400" w:lineRule="exact"/>
        <w:ind w:left="150" w:firstLine="420"/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请予批准！</w:t>
      </w:r>
    </w:p>
    <w:p>
      <w:pPr>
        <w:spacing w:line="400" w:lineRule="exact"/>
        <w:ind w:left="150" w:firstLine="420"/>
        <w:jc w:val="left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spacing w:line="4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我司承诺：</w:t>
      </w:r>
    </w:p>
    <w:p>
      <w:pPr>
        <w:spacing w:line="400" w:lineRule="exact"/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b/>
          <w:sz w:val="30"/>
          <w:szCs w:val="30"/>
        </w:rPr>
        <w:t>1</w:t>
      </w:r>
      <w:r>
        <w:rPr>
          <w:rFonts w:hint="eastAsia" w:ascii="仿宋_GB2312" w:hAnsi="宋体" w:eastAsia="仿宋_GB2312"/>
          <w:b/>
          <w:sz w:val="30"/>
          <w:szCs w:val="30"/>
        </w:rPr>
        <w:t>、本次申请提交材料均真实、合法、有效；</w:t>
      </w:r>
    </w:p>
    <w:p>
      <w:pPr>
        <w:spacing w:line="400" w:lineRule="exact"/>
        <w:ind w:firstLine="602" w:firstLineChars="200"/>
        <w:rPr>
          <w:rFonts w:ascii="仿宋_GB2312" w:hAnsi="宋体" w:eastAsia="仿宋_GB2312"/>
          <w:b/>
          <w:sz w:val="30"/>
          <w:szCs w:val="30"/>
        </w:rPr>
      </w:pPr>
      <w:r>
        <w:rPr>
          <w:rFonts w:ascii="仿宋_GB2312" w:hAnsi="宋体" w:eastAsia="仿宋_GB2312"/>
          <w:b/>
          <w:sz w:val="30"/>
          <w:szCs w:val="30"/>
        </w:rPr>
        <w:t>2</w:t>
      </w:r>
      <w:r>
        <w:rPr>
          <w:rFonts w:hint="eastAsia" w:ascii="仿宋_GB2312" w:hAnsi="宋体" w:eastAsia="仿宋_GB2312"/>
          <w:b/>
          <w:sz w:val="30"/>
          <w:szCs w:val="30"/>
        </w:rPr>
        <w:t>、各投资方信誉良好，无违反法律、法规、规章的行为；</w:t>
      </w:r>
    </w:p>
    <w:p>
      <w:pPr>
        <w:spacing w:line="400" w:lineRule="exact"/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b/>
          <w:color w:val="000000"/>
          <w:sz w:val="30"/>
          <w:szCs w:val="30"/>
        </w:rPr>
        <w:t>3</w:t>
      </w:r>
      <w:r>
        <w:rPr>
          <w:rFonts w:hint="eastAsia" w:ascii="仿宋_GB2312" w:hAnsi="宋体" w:eastAsia="仿宋_GB2312"/>
          <w:b/>
          <w:color w:val="000000"/>
          <w:sz w:val="30"/>
          <w:szCs w:val="30"/>
        </w:rPr>
        <w:t>、</w:t>
      </w:r>
      <w:r>
        <w:rPr>
          <w:rFonts w:hint="eastAsia" w:ascii="仿宋_GB2312" w:hAnsi="宋体" w:eastAsia="仿宋_GB2312"/>
          <w:b/>
          <w:sz w:val="30"/>
          <w:szCs w:val="30"/>
        </w:rPr>
        <w:t>遵守《中华人民共和国拍</w:t>
      </w:r>
      <w:r>
        <w:rPr>
          <w:rFonts w:hint="eastAsia" w:ascii="仿宋_GB2312" w:hAnsi="宋体" w:eastAsia="仿宋_GB2312"/>
          <w:b/>
          <w:color w:val="000000"/>
          <w:sz w:val="30"/>
          <w:szCs w:val="30"/>
        </w:rPr>
        <w:t>卖法》、《拍卖管理办法》等相关法律法规，依法诚信规范经营；</w:t>
      </w:r>
    </w:p>
    <w:p>
      <w:pPr>
        <w:spacing w:line="400" w:lineRule="exact"/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b/>
          <w:color w:val="000000"/>
          <w:sz w:val="30"/>
          <w:szCs w:val="30"/>
        </w:rPr>
        <w:t>4</w:t>
      </w:r>
      <w:r>
        <w:rPr>
          <w:rFonts w:hint="eastAsia" w:ascii="仿宋_GB2312" w:hAnsi="宋体" w:eastAsia="仿宋_GB2312"/>
          <w:b/>
          <w:color w:val="000000"/>
          <w:sz w:val="30"/>
          <w:szCs w:val="30"/>
        </w:rPr>
        <w:t>、按时参加拍卖企业年度监督核查；</w:t>
      </w:r>
    </w:p>
    <w:p>
      <w:pPr>
        <w:spacing w:line="400" w:lineRule="exact"/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b/>
          <w:color w:val="000000"/>
          <w:sz w:val="30"/>
          <w:szCs w:val="30"/>
        </w:rPr>
        <w:t>5</w:t>
      </w:r>
      <w:r>
        <w:rPr>
          <w:rFonts w:hint="eastAsia" w:ascii="仿宋_GB2312" w:hAnsi="宋体" w:eastAsia="仿宋_GB2312"/>
          <w:b/>
          <w:color w:val="000000"/>
          <w:sz w:val="30"/>
          <w:szCs w:val="30"/>
        </w:rPr>
        <w:t>、向</w:t>
      </w:r>
      <w:r>
        <w:rPr>
          <w:rFonts w:hint="eastAsia" w:ascii="仿宋_GB2312" w:hAnsi="宋体" w:eastAsia="仿宋_GB2312"/>
          <w:b/>
          <w:color w:val="000000"/>
          <w:sz w:val="30"/>
          <w:szCs w:val="30"/>
          <w:lang w:eastAsia="zh-CN"/>
        </w:rPr>
        <w:t>市场监管</w:t>
      </w:r>
      <w:bookmarkStart w:id="0" w:name="_GoBack"/>
      <w:bookmarkEnd w:id="0"/>
      <w:r>
        <w:rPr>
          <w:rFonts w:hint="eastAsia" w:ascii="仿宋_GB2312" w:hAnsi="宋体" w:eastAsia="仿宋_GB2312"/>
          <w:b/>
          <w:color w:val="000000"/>
          <w:sz w:val="30"/>
          <w:szCs w:val="30"/>
        </w:rPr>
        <w:t>部门申请变更注册登记项目后</w:t>
      </w:r>
      <w:r>
        <w:rPr>
          <w:rFonts w:ascii="仿宋_GB2312" w:hAnsi="宋体" w:eastAsia="仿宋_GB2312"/>
          <w:b/>
          <w:color w:val="000000"/>
          <w:sz w:val="30"/>
          <w:szCs w:val="30"/>
        </w:rPr>
        <w:t>30</w:t>
      </w:r>
      <w:r>
        <w:rPr>
          <w:rFonts w:hint="eastAsia" w:ascii="仿宋_GB2312" w:hAnsi="宋体" w:eastAsia="仿宋_GB2312"/>
          <w:b/>
          <w:color w:val="000000"/>
          <w:sz w:val="30"/>
          <w:szCs w:val="30"/>
        </w:rPr>
        <w:t>天内向贵委办理核准手续。</w:t>
      </w:r>
    </w:p>
    <w:p>
      <w:pPr>
        <w:spacing w:line="400" w:lineRule="exact"/>
        <w:ind w:left="150" w:firstLine="420"/>
        <w:jc w:val="left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spacing w:line="500" w:lineRule="exact"/>
        <w:jc w:val="righ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ascii="仿宋_GB2312" w:hAnsi="宋体" w:eastAsia="仿宋_GB2312"/>
          <w:color w:val="000000"/>
          <w:sz w:val="30"/>
          <w:szCs w:val="30"/>
        </w:rPr>
        <w:t>xxxx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公司（公章）</w:t>
      </w:r>
    </w:p>
    <w:p>
      <w:pPr>
        <w:spacing w:line="500" w:lineRule="exact"/>
        <w:ind w:right="600" w:firstLine="4950" w:firstLineChars="165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法定代表人签字</w:t>
      </w:r>
      <w:r>
        <w:rPr>
          <w:rFonts w:ascii="仿宋_GB2312" w:hAnsi="宋体" w:eastAsia="仿宋_GB2312"/>
          <w:color w:val="000000"/>
          <w:sz w:val="30"/>
          <w:szCs w:val="30"/>
        </w:rPr>
        <w:t xml:space="preserve">  </w:t>
      </w:r>
    </w:p>
    <w:p>
      <w:pPr>
        <w:spacing w:line="500" w:lineRule="exact"/>
        <w:ind w:right="600" w:firstLine="4500" w:firstLineChars="1500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ascii="仿宋_GB2312" w:hAnsi="宋体" w:eastAsia="仿宋_GB2312"/>
          <w:color w:val="000000"/>
          <w:sz w:val="30"/>
          <w:szCs w:val="30"/>
        </w:rPr>
        <w:t xml:space="preserve">    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手机：</w:t>
      </w:r>
    </w:p>
    <w:p>
      <w:pPr>
        <w:spacing w:line="500" w:lineRule="exact"/>
        <w:jc w:val="righ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年</w:t>
      </w:r>
      <w:r>
        <w:rPr>
          <w:rFonts w:ascii="仿宋_GB2312" w:hAnsi="宋体" w:eastAsia="仿宋_GB2312"/>
          <w:color w:val="000000"/>
          <w:sz w:val="30"/>
          <w:szCs w:val="30"/>
        </w:rPr>
        <w:t xml:space="preserve">   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月</w:t>
      </w:r>
      <w:r>
        <w:rPr>
          <w:rFonts w:ascii="仿宋_GB2312" w:hAnsi="宋体" w:eastAsia="仿宋_GB2312"/>
          <w:color w:val="000000"/>
          <w:sz w:val="30"/>
          <w:szCs w:val="30"/>
        </w:rPr>
        <w:t xml:space="preserve">   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722"/>
    <w:rsid w:val="001878B4"/>
    <w:rsid w:val="0025623E"/>
    <w:rsid w:val="00417B18"/>
    <w:rsid w:val="0045231A"/>
    <w:rsid w:val="004A2B1E"/>
    <w:rsid w:val="005F6BD3"/>
    <w:rsid w:val="00601BE3"/>
    <w:rsid w:val="0088191D"/>
    <w:rsid w:val="00887005"/>
    <w:rsid w:val="008D6671"/>
    <w:rsid w:val="00924897"/>
    <w:rsid w:val="00A11722"/>
    <w:rsid w:val="00A21212"/>
    <w:rsid w:val="00A8410D"/>
    <w:rsid w:val="00C83196"/>
    <w:rsid w:val="00DB7D46"/>
    <w:rsid w:val="00E86541"/>
    <w:rsid w:val="00EB6852"/>
    <w:rsid w:val="41D300E0"/>
    <w:rsid w:val="58E4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a</Company>
  <Pages>1</Pages>
  <Words>53</Words>
  <Characters>305</Characters>
  <Lines>0</Lines>
  <Paragraphs>0</Paragraphs>
  <TotalTime>3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2018-10-16T05:27:00Z</dcterms:created>
  <dc:creator>Name</dc:creator>
  <cp:lastModifiedBy>陈晓蕾</cp:lastModifiedBy>
  <dcterms:modified xsi:type="dcterms:W3CDTF">2013-05-20T03:26:04Z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