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center"/>
        <w:rPr>
          <w:rFonts w:ascii="华文中宋" w:hAnsi="华文中宋" w:eastAsia="华文中宋"/>
          <w:color w:val="000000"/>
          <w:kern w:val="0"/>
          <w:sz w:val="44"/>
          <w:szCs w:val="44"/>
        </w:rPr>
      </w:pPr>
    </w:p>
    <w:p>
      <w:pPr>
        <w:adjustRightInd w:val="0"/>
        <w:snapToGrid w:val="0"/>
        <w:spacing w:line="560" w:lineRule="exact"/>
        <w:jc w:val="center"/>
        <w:rPr>
          <w:rFonts w:ascii="华文中宋" w:hAnsi="华文中宋" w:eastAsia="华文中宋"/>
          <w:color w:val="000000"/>
          <w:kern w:val="0"/>
          <w:sz w:val="44"/>
          <w:szCs w:val="44"/>
        </w:rPr>
      </w:pPr>
      <w:r>
        <w:rPr>
          <w:rFonts w:hint="eastAsia" w:ascii="华文中宋" w:hAnsi="华文中宋" w:eastAsia="华文中宋"/>
          <w:color w:val="000000"/>
          <w:kern w:val="0"/>
          <w:sz w:val="44"/>
          <w:szCs w:val="44"/>
        </w:rPr>
        <w:t>“长三角”计量器具型式评价结果互认</w:t>
      </w:r>
    </w:p>
    <w:p>
      <w:pPr>
        <w:adjustRightInd w:val="0"/>
        <w:snapToGrid w:val="0"/>
        <w:spacing w:line="560" w:lineRule="exact"/>
        <w:jc w:val="center"/>
        <w:rPr>
          <w:rFonts w:ascii="华文中宋" w:hAnsi="华文中宋" w:eastAsia="华文中宋"/>
          <w:color w:val="000000"/>
          <w:kern w:val="0"/>
          <w:sz w:val="44"/>
          <w:szCs w:val="44"/>
        </w:rPr>
      </w:pPr>
      <w:r>
        <w:rPr>
          <w:rFonts w:hint="eastAsia" w:ascii="华文中宋" w:hAnsi="华文中宋" w:eastAsia="华文中宋"/>
          <w:color w:val="000000"/>
          <w:kern w:val="0"/>
          <w:sz w:val="44"/>
          <w:szCs w:val="44"/>
        </w:rPr>
        <w:t>承诺书</w:t>
      </w:r>
    </w:p>
    <w:p>
      <w:pPr>
        <w:widowControl/>
        <w:spacing w:line="560" w:lineRule="exact"/>
        <w:ind w:left="5474" w:leftChars="212" w:hanging="4966" w:hangingChars="1552"/>
        <w:jc w:val="right"/>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w:t>
      </w:r>
      <w:r>
        <w:rPr>
          <w:rFonts w:ascii="Times New Roman" w:hAnsi="Times New Roman" w:eastAsia="仿宋_GB2312"/>
          <w:bCs/>
          <w:color w:val="000000"/>
          <w:kern w:val="0"/>
          <w:sz w:val="32"/>
          <w:szCs w:val="32"/>
          <w:u w:val="single"/>
        </w:rPr>
        <w:t xml:space="preserve">    </w:t>
      </w:r>
      <w:r>
        <w:rPr>
          <w:rFonts w:ascii="Times New Roman" w:hAnsi="Times New Roman" w:eastAsia="仿宋_GB2312"/>
          <w:color w:val="000000"/>
          <w:kern w:val="0"/>
          <w:sz w:val="32"/>
          <w:szCs w:val="32"/>
        </w:rPr>
        <w:t>年〕</w:t>
      </w:r>
      <w:r>
        <w:rPr>
          <w:rFonts w:ascii="Times New Roman" w:hAnsi="Times New Roman" w:eastAsia="仿宋_GB2312"/>
          <w:bCs/>
          <w:color w:val="000000"/>
          <w:kern w:val="0"/>
          <w:sz w:val="32"/>
          <w:szCs w:val="32"/>
        </w:rPr>
        <w:t>第</w:t>
      </w:r>
      <w:r>
        <w:rPr>
          <w:rFonts w:ascii="Times New Roman" w:hAnsi="Times New Roman" w:eastAsia="仿宋_GB2312"/>
          <w:bCs/>
          <w:color w:val="000000"/>
          <w:kern w:val="0"/>
          <w:sz w:val="32"/>
          <w:szCs w:val="32"/>
          <w:u w:val="single"/>
        </w:rPr>
        <w:t xml:space="preserve">    </w:t>
      </w:r>
      <w:r>
        <w:rPr>
          <w:rFonts w:ascii="Times New Roman" w:hAnsi="Times New Roman" w:eastAsia="仿宋_GB2312"/>
          <w:color w:val="000000"/>
          <w:kern w:val="0"/>
          <w:sz w:val="32"/>
          <w:szCs w:val="32"/>
        </w:rPr>
        <w:t>号</w:t>
      </w:r>
    </w:p>
    <w:p>
      <w:pPr>
        <w:widowControl/>
        <w:adjustRightInd w:val="0"/>
        <w:snapToGrid w:val="0"/>
        <w:spacing w:line="560" w:lineRule="exact"/>
        <w:ind w:firstLine="560" w:firstLineChars="200"/>
        <w:rPr>
          <w:rFonts w:ascii="Times New Roman" w:hAnsi="Times New Roman" w:eastAsia="黑体"/>
          <w:color w:val="000000"/>
          <w:kern w:val="0"/>
          <w:sz w:val="28"/>
          <w:szCs w:val="28"/>
        </w:rPr>
      </w:pPr>
    </w:p>
    <w:p>
      <w:pPr>
        <w:widowControl/>
        <w:adjustRightInd w:val="0"/>
        <w:snapToGrid w:val="0"/>
        <w:spacing w:line="560" w:lineRule="exact"/>
        <w:ind w:firstLine="560" w:firstLineChars="200"/>
        <w:rPr>
          <w:rFonts w:ascii="Times New Roman" w:hAnsi="Times New Roman" w:eastAsia="黑体"/>
          <w:color w:val="000000"/>
          <w:kern w:val="0"/>
          <w:sz w:val="28"/>
          <w:szCs w:val="28"/>
        </w:rPr>
      </w:pPr>
      <w:r>
        <w:rPr>
          <w:rFonts w:ascii="Times New Roman" w:hAnsi="Times New Roman" w:eastAsia="黑体"/>
          <w:color w:val="000000"/>
          <w:kern w:val="0"/>
          <w:sz w:val="28"/>
          <w:szCs w:val="28"/>
        </w:rPr>
        <w:t>申请人：</w:t>
      </w:r>
    </w:p>
    <w:p>
      <w:pPr>
        <w:widowControl/>
        <w:adjustRightInd w:val="0"/>
        <w:snapToGrid w:val="0"/>
        <w:spacing w:line="56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单位名称：</w:t>
      </w:r>
      <w:r>
        <w:rPr>
          <w:rFonts w:ascii="Times New Roman" w:hAnsi="Times New Roman" w:eastAsia="仿宋_GB2312"/>
          <w:bCs/>
          <w:color w:val="000000"/>
          <w:kern w:val="0"/>
          <w:sz w:val="28"/>
          <w:szCs w:val="28"/>
          <w:u w:val="single"/>
        </w:rPr>
        <w:t xml:space="preserve">   </w:t>
      </w:r>
      <w:r>
        <w:rPr>
          <w:rFonts w:hint="eastAsia"/>
          <w:sz w:val="28"/>
          <w:szCs w:val="28"/>
          <w:u w:val="single"/>
        </w:rPr>
        <w:t>上海期期科技有限公司</w:t>
      </w:r>
      <w:r>
        <w:rPr>
          <w:rFonts w:ascii="Times New Roman" w:hAnsi="Times New Roman" w:eastAsia="仿宋_GB2312"/>
          <w:bCs/>
          <w:color w:val="000000"/>
          <w:kern w:val="0"/>
          <w:sz w:val="28"/>
          <w:szCs w:val="28"/>
          <w:u w:val="single"/>
        </w:rPr>
        <w:t xml:space="preserve">               </w:t>
      </w:r>
    </w:p>
    <w:p>
      <w:pPr>
        <w:widowControl/>
        <w:adjustRightInd w:val="0"/>
        <w:snapToGrid w:val="0"/>
        <w:spacing w:line="560" w:lineRule="exact"/>
        <w:ind w:firstLine="560" w:firstLineChars="200"/>
        <w:rPr>
          <w:rFonts w:ascii="Times New Roman" w:hAnsi="Times New Roman" w:eastAsia="仿宋_GB2312"/>
          <w:bCs/>
          <w:color w:val="000000"/>
          <w:kern w:val="0"/>
          <w:sz w:val="28"/>
          <w:szCs w:val="28"/>
          <w:u w:val="single"/>
        </w:rPr>
      </w:pPr>
      <w:r>
        <w:rPr>
          <w:rFonts w:ascii="Times New Roman" w:hAnsi="Times New Roman" w:eastAsia="仿宋_GB2312"/>
          <w:color w:val="000000"/>
          <w:kern w:val="0"/>
          <w:sz w:val="28"/>
          <w:szCs w:val="28"/>
        </w:rPr>
        <w:t>法定代表人：</w:t>
      </w:r>
      <w:r>
        <w:rPr>
          <w:rFonts w:ascii="Times New Roman" w:hAnsi="Times New Roman" w:eastAsia="仿宋_GB2312"/>
          <w:bCs/>
          <w:color w:val="000000"/>
          <w:kern w:val="0"/>
          <w:sz w:val="28"/>
          <w:szCs w:val="28"/>
          <w:u w:val="single"/>
        </w:rPr>
        <w:t xml:space="preserve">     </w:t>
      </w:r>
      <w:r>
        <w:rPr>
          <w:rFonts w:hint="eastAsia"/>
          <w:sz w:val="28"/>
          <w:szCs w:val="28"/>
          <w:u w:val="single"/>
        </w:rPr>
        <w:t>王期</w:t>
      </w:r>
      <w:r>
        <w:rPr>
          <w:rFonts w:ascii="Times New Roman" w:hAnsi="Times New Roman" w:eastAsia="仿宋_GB2312"/>
          <w:bCs/>
          <w:color w:val="000000"/>
          <w:kern w:val="0"/>
          <w:sz w:val="28"/>
          <w:szCs w:val="28"/>
          <w:u w:val="single"/>
        </w:rPr>
        <w:t xml:space="preserve"> </w:t>
      </w:r>
      <w:r>
        <w:rPr>
          <w:rFonts w:hint="eastAsia" w:ascii="Times New Roman" w:hAnsi="Times New Roman" w:eastAsia="仿宋_GB2312"/>
          <w:bCs/>
          <w:color w:val="000000"/>
          <w:kern w:val="0"/>
          <w:sz w:val="28"/>
          <w:szCs w:val="28"/>
          <w:u w:val="single"/>
        </w:rPr>
        <w:t xml:space="preserve">         </w:t>
      </w:r>
      <w:r>
        <w:rPr>
          <w:rFonts w:ascii="Times New Roman" w:hAnsi="Times New Roman" w:eastAsia="仿宋_GB2312"/>
          <w:bCs/>
          <w:color w:val="000000"/>
          <w:kern w:val="0"/>
          <w:sz w:val="28"/>
          <w:szCs w:val="28"/>
          <w:u w:val="single"/>
        </w:rPr>
        <w:t xml:space="preserve">     </w:t>
      </w:r>
    </w:p>
    <w:p>
      <w:pPr>
        <w:widowControl/>
        <w:adjustRightInd w:val="0"/>
        <w:snapToGrid w:val="0"/>
        <w:spacing w:line="560" w:lineRule="exact"/>
        <w:ind w:firstLine="560" w:firstLineChars="200"/>
        <w:rPr>
          <w:rFonts w:ascii="Times New Roman" w:hAnsi="Times New Roman" w:eastAsia="仿宋_GB2312"/>
          <w:bCs/>
          <w:color w:val="000000"/>
          <w:kern w:val="0"/>
          <w:sz w:val="28"/>
          <w:szCs w:val="28"/>
          <w:u w:val="single"/>
        </w:rPr>
      </w:pPr>
      <w:r>
        <w:rPr>
          <w:rFonts w:ascii="Times New Roman" w:hAnsi="Times New Roman" w:eastAsia="仿宋_GB2312"/>
          <w:sz w:val="28"/>
          <w:szCs w:val="28"/>
        </w:rPr>
        <w:t>注册地址：</w:t>
      </w:r>
      <w:r>
        <w:rPr>
          <w:rFonts w:ascii="Times New Roman" w:hAnsi="Times New Roman" w:eastAsia="仿宋_GB2312"/>
          <w:bCs/>
          <w:color w:val="000000"/>
          <w:kern w:val="0"/>
          <w:sz w:val="28"/>
          <w:szCs w:val="28"/>
          <w:u w:val="single"/>
        </w:rPr>
        <w:t xml:space="preserve">     </w:t>
      </w:r>
      <w:r>
        <w:rPr>
          <w:rFonts w:hint="eastAsia"/>
          <w:sz w:val="28"/>
          <w:szCs w:val="28"/>
          <w:u w:val="single"/>
        </w:rPr>
        <w:t>上海</w:t>
      </w:r>
      <w:r>
        <w:rPr>
          <w:rFonts w:hint="eastAsia"/>
          <w:snapToGrid w:val="0"/>
          <w:kern w:val="0"/>
          <w:sz w:val="28"/>
          <w:szCs w:val="28"/>
          <w:u w:val="single"/>
        </w:rPr>
        <w:t>新闸路118号</w:t>
      </w:r>
      <w:r>
        <w:rPr>
          <w:rFonts w:ascii="Times New Roman" w:hAnsi="Times New Roman" w:eastAsia="仿宋_GB2312"/>
          <w:bCs/>
          <w:color w:val="000000"/>
          <w:kern w:val="0"/>
          <w:sz w:val="28"/>
          <w:szCs w:val="28"/>
          <w:u w:val="single"/>
        </w:rPr>
        <w:t xml:space="preserve">         </w:t>
      </w:r>
    </w:p>
    <w:p>
      <w:pPr>
        <w:widowControl/>
        <w:adjustRightInd w:val="0"/>
        <w:snapToGrid w:val="0"/>
        <w:spacing w:line="560" w:lineRule="exact"/>
        <w:ind w:firstLine="560" w:firstLineChars="200"/>
        <w:rPr>
          <w:rFonts w:ascii="Times New Roman" w:hAnsi="Times New Roman" w:eastAsia="仿宋_GB2312"/>
          <w:sz w:val="28"/>
          <w:szCs w:val="28"/>
        </w:rPr>
      </w:pPr>
      <w:r>
        <w:rPr>
          <w:rFonts w:ascii="Times New Roman" w:hAnsi="Times New Roman" w:eastAsia="仿宋_GB2312"/>
          <w:sz w:val="28"/>
          <w:szCs w:val="28"/>
        </w:rPr>
        <w:t>生产地址：</w:t>
      </w:r>
      <w:r>
        <w:rPr>
          <w:rFonts w:ascii="Times New Roman" w:hAnsi="Times New Roman" w:eastAsia="仿宋_GB2312"/>
          <w:sz w:val="28"/>
          <w:szCs w:val="28"/>
          <w:u w:val="single"/>
        </w:rPr>
        <w:t>　　</w:t>
      </w:r>
      <w:r>
        <w:rPr>
          <w:rFonts w:hint="eastAsia" w:ascii="Times New Roman" w:hAnsi="Times New Roman" w:eastAsia="仿宋_GB2312"/>
          <w:sz w:val="28"/>
          <w:szCs w:val="28"/>
          <w:u w:val="single"/>
          <w:lang w:val="en-US" w:eastAsia="zh-CN"/>
        </w:rPr>
        <w:t xml:space="preserve"> </w:t>
      </w:r>
      <w:r>
        <w:rPr>
          <w:rFonts w:hint="eastAsia"/>
          <w:sz w:val="28"/>
          <w:szCs w:val="28"/>
          <w:u w:val="single"/>
        </w:rPr>
        <w:t>上海</w:t>
      </w:r>
      <w:r>
        <w:rPr>
          <w:rFonts w:hint="eastAsia"/>
          <w:snapToGrid w:val="0"/>
          <w:kern w:val="0"/>
          <w:sz w:val="28"/>
          <w:szCs w:val="28"/>
          <w:u w:val="single"/>
        </w:rPr>
        <w:t>新闸路118号</w:t>
      </w:r>
      <w:r>
        <w:rPr>
          <w:rFonts w:ascii="Times New Roman" w:hAnsi="Times New Roman" w:eastAsia="仿宋_GB2312"/>
          <w:sz w:val="28"/>
          <w:szCs w:val="28"/>
          <w:u w:val="single"/>
        </w:rPr>
        <w:t>　　　　　　　</w:t>
      </w:r>
    </w:p>
    <w:p>
      <w:pPr>
        <w:widowControl/>
        <w:adjustRightInd w:val="0"/>
        <w:snapToGrid w:val="0"/>
        <w:spacing w:line="56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联系方式：</w:t>
      </w:r>
      <w:r>
        <w:rPr>
          <w:rFonts w:ascii="Times New Roman" w:hAnsi="Times New Roman" w:eastAsia="仿宋_GB2312"/>
          <w:bCs/>
          <w:color w:val="000000"/>
          <w:kern w:val="0"/>
          <w:sz w:val="28"/>
          <w:szCs w:val="28"/>
          <w:u w:val="single"/>
        </w:rPr>
        <w:t xml:space="preserve">    </w:t>
      </w:r>
      <w:r>
        <w:rPr>
          <w:rFonts w:hint="eastAsia"/>
          <w:snapToGrid w:val="0"/>
          <w:kern w:val="0"/>
          <w:sz w:val="28"/>
          <w:szCs w:val="28"/>
          <w:u w:val="single"/>
        </w:rPr>
        <w:t>64752681</w:t>
      </w:r>
      <w:r>
        <w:rPr>
          <w:rFonts w:ascii="Times New Roman" w:hAnsi="Times New Roman" w:eastAsia="仿宋_GB2312"/>
          <w:bCs/>
          <w:color w:val="000000"/>
          <w:kern w:val="0"/>
          <w:sz w:val="28"/>
          <w:szCs w:val="28"/>
          <w:u w:val="single"/>
        </w:rPr>
        <w:t xml:space="preserve">     </w:t>
      </w:r>
    </w:p>
    <w:p>
      <w:pPr>
        <w:widowControl/>
        <w:adjustRightInd w:val="0"/>
        <w:snapToGrid w:val="0"/>
        <w:spacing w:line="560" w:lineRule="exact"/>
        <w:ind w:firstLine="560" w:firstLineChars="200"/>
        <w:rPr>
          <w:rFonts w:ascii="Times New Roman" w:hAnsi="Times New Roman" w:eastAsia="仿宋_GB2312"/>
          <w:color w:val="000000"/>
          <w:kern w:val="0"/>
          <w:sz w:val="28"/>
          <w:szCs w:val="28"/>
        </w:rPr>
      </w:pPr>
    </w:p>
    <w:p>
      <w:pPr>
        <w:widowControl/>
        <w:adjustRightInd w:val="0"/>
        <w:snapToGrid w:val="0"/>
        <w:spacing w:line="560" w:lineRule="exact"/>
        <w:ind w:firstLine="560" w:firstLineChars="200"/>
        <w:rPr>
          <w:rFonts w:ascii="Times New Roman" w:hAnsi="Times New Roman" w:eastAsia="黑体"/>
          <w:color w:val="000000"/>
          <w:kern w:val="0"/>
          <w:sz w:val="28"/>
          <w:szCs w:val="28"/>
        </w:rPr>
      </w:pPr>
      <w:r>
        <w:rPr>
          <w:rFonts w:ascii="Times New Roman" w:hAnsi="Times New Roman" w:eastAsia="黑体"/>
          <w:color w:val="000000"/>
          <w:kern w:val="0"/>
          <w:sz w:val="28"/>
          <w:szCs w:val="28"/>
        </w:rPr>
        <w:t>委托代理人：</w:t>
      </w:r>
      <w:r>
        <w:rPr>
          <w:rFonts w:ascii="Times New Roman" w:hAnsi="Times New Roman" w:eastAsia="黑体"/>
          <w:bCs/>
          <w:color w:val="000000"/>
          <w:kern w:val="0"/>
          <w:sz w:val="28"/>
          <w:szCs w:val="28"/>
          <w:u w:val="single"/>
        </w:rPr>
        <w:t xml:space="preserve">  </w:t>
      </w:r>
      <w:r>
        <w:rPr>
          <w:rFonts w:hint="eastAsia"/>
          <w:sz w:val="28"/>
          <w:szCs w:val="28"/>
          <w:u w:val="single"/>
        </w:rPr>
        <w:t>陈征</w:t>
      </w:r>
      <w:r>
        <w:rPr>
          <w:rFonts w:ascii="Times New Roman" w:hAnsi="Times New Roman" w:eastAsia="黑体"/>
          <w:bCs/>
          <w:color w:val="000000"/>
          <w:kern w:val="0"/>
          <w:sz w:val="28"/>
          <w:szCs w:val="28"/>
          <w:u w:val="single"/>
        </w:rPr>
        <w:t xml:space="preserve"> </w:t>
      </w:r>
    </w:p>
    <w:p>
      <w:pPr>
        <w:widowControl/>
        <w:adjustRightInd w:val="0"/>
        <w:snapToGrid w:val="0"/>
        <w:spacing w:line="56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证件类型：</w:t>
      </w:r>
      <w:r>
        <w:rPr>
          <w:rFonts w:ascii="Times New Roman" w:hAnsi="Times New Roman" w:eastAsia="仿宋_GB2312"/>
          <w:bCs/>
          <w:color w:val="000000"/>
          <w:kern w:val="0"/>
          <w:sz w:val="28"/>
          <w:szCs w:val="28"/>
          <w:u w:val="single"/>
        </w:rPr>
        <w:t xml:space="preserve">   </w:t>
      </w:r>
      <w:r>
        <w:rPr>
          <w:rFonts w:hint="eastAsia" w:ascii="Times New Roman" w:hAnsi="Times New Roman" w:eastAsia="仿宋_GB2312"/>
          <w:bCs/>
          <w:color w:val="000000"/>
          <w:kern w:val="0"/>
          <w:sz w:val="28"/>
          <w:szCs w:val="28"/>
          <w:u w:val="single"/>
          <w:lang w:eastAsia="zh-CN"/>
        </w:rPr>
        <w:t>身份证</w:t>
      </w:r>
      <w:r>
        <w:rPr>
          <w:rFonts w:hint="eastAsia" w:ascii="Times New Roman" w:hAnsi="Times New Roman" w:eastAsia="仿宋_GB2312"/>
          <w:bCs/>
          <w:color w:val="000000"/>
          <w:kern w:val="0"/>
          <w:sz w:val="28"/>
          <w:szCs w:val="28"/>
          <w:u w:val="single"/>
        </w:rPr>
        <w:t xml:space="preserve">   </w:t>
      </w:r>
      <w:r>
        <w:rPr>
          <w:rFonts w:ascii="Times New Roman" w:hAnsi="Times New Roman" w:eastAsia="仿宋_GB2312"/>
          <w:bCs/>
          <w:color w:val="000000"/>
          <w:kern w:val="0"/>
          <w:sz w:val="28"/>
          <w:szCs w:val="28"/>
          <w:u w:val="single"/>
        </w:rPr>
        <w:t xml:space="preserve">   </w:t>
      </w:r>
      <w:r>
        <w:rPr>
          <w:rFonts w:ascii="Times New Roman" w:hAnsi="Times New Roman" w:eastAsia="仿宋_GB2312"/>
          <w:color w:val="000000"/>
          <w:kern w:val="0"/>
          <w:sz w:val="28"/>
          <w:szCs w:val="28"/>
        </w:rPr>
        <w:t>编号：</w:t>
      </w:r>
      <w:r>
        <w:rPr>
          <w:rFonts w:ascii="Times New Roman" w:hAnsi="Times New Roman" w:eastAsia="仿宋_GB2312"/>
          <w:bCs/>
          <w:color w:val="000000"/>
          <w:kern w:val="0"/>
          <w:sz w:val="28"/>
          <w:szCs w:val="28"/>
          <w:u w:val="single"/>
        </w:rPr>
        <w:t xml:space="preserve">  </w:t>
      </w:r>
      <w:r>
        <w:rPr>
          <w:rFonts w:hint="eastAsia" w:ascii="Times New Roman" w:hAnsi="Times New Roman" w:eastAsia="仿宋_GB2312"/>
          <w:bCs/>
          <w:color w:val="000000"/>
          <w:kern w:val="0"/>
          <w:sz w:val="28"/>
          <w:szCs w:val="28"/>
          <w:u w:val="single"/>
          <w:lang w:val="en-US" w:eastAsia="zh-CN"/>
        </w:rPr>
        <w:t>310100000000000000</w:t>
      </w:r>
      <w:r>
        <w:rPr>
          <w:rFonts w:ascii="Times New Roman" w:hAnsi="Times New Roman" w:eastAsia="仿宋_GB2312"/>
          <w:bCs/>
          <w:color w:val="000000"/>
          <w:kern w:val="0"/>
          <w:sz w:val="28"/>
          <w:szCs w:val="28"/>
          <w:u w:val="single"/>
        </w:rPr>
        <w:t xml:space="preserve">   </w:t>
      </w:r>
    </w:p>
    <w:p>
      <w:pPr>
        <w:widowControl/>
        <w:adjustRightInd w:val="0"/>
        <w:snapToGrid w:val="0"/>
        <w:spacing w:line="56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联系方式：</w:t>
      </w:r>
      <w:r>
        <w:rPr>
          <w:rFonts w:ascii="Times New Roman" w:hAnsi="Times New Roman" w:eastAsia="仿宋_GB2312"/>
          <w:bCs/>
          <w:color w:val="000000"/>
          <w:kern w:val="0"/>
          <w:sz w:val="28"/>
          <w:szCs w:val="28"/>
          <w:u w:val="single"/>
        </w:rPr>
        <w:t xml:space="preserve">     </w:t>
      </w:r>
      <w:r>
        <w:rPr>
          <w:rFonts w:hint="eastAsia"/>
          <w:snapToGrid w:val="0"/>
          <w:kern w:val="0"/>
          <w:sz w:val="28"/>
          <w:szCs w:val="28"/>
          <w:u w:val="single"/>
        </w:rPr>
        <w:t>6475268</w:t>
      </w:r>
      <w:r>
        <w:rPr>
          <w:rFonts w:hint="eastAsia"/>
          <w:snapToGrid w:val="0"/>
          <w:kern w:val="0"/>
          <w:sz w:val="28"/>
          <w:szCs w:val="28"/>
          <w:u w:val="single"/>
          <w:lang w:val="en-US" w:eastAsia="zh-CN"/>
        </w:rPr>
        <w:t>2</w:t>
      </w:r>
      <w:r>
        <w:rPr>
          <w:rFonts w:ascii="Times New Roman" w:hAnsi="Times New Roman" w:eastAsia="仿宋_GB2312"/>
          <w:bCs/>
          <w:color w:val="000000"/>
          <w:kern w:val="0"/>
          <w:sz w:val="28"/>
          <w:szCs w:val="28"/>
          <w:u w:val="single"/>
        </w:rPr>
        <w:t xml:space="preserve">       </w:t>
      </w:r>
    </w:p>
    <w:p>
      <w:pPr>
        <w:widowControl/>
        <w:adjustRightInd w:val="0"/>
        <w:snapToGrid w:val="0"/>
        <w:spacing w:line="560" w:lineRule="exact"/>
        <w:ind w:firstLine="560" w:firstLineChars="200"/>
        <w:rPr>
          <w:rFonts w:ascii="Times New Roman" w:hAnsi="Times New Roman" w:eastAsia="仿宋_GB2312"/>
          <w:color w:val="000000"/>
          <w:kern w:val="0"/>
          <w:sz w:val="28"/>
          <w:szCs w:val="28"/>
        </w:rPr>
      </w:pPr>
    </w:p>
    <w:p>
      <w:pPr>
        <w:tabs>
          <w:tab w:val="left" w:pos="790"/>
          <w:tab w:val="left" w:pos="948"/>
        </w:tabs>
        <w:overflowPunct w:val="0"/>
        <w:adjustRightInd w:val="0"/>
        <w:snapToGrid w:val="0"/>
        <w:spacing w:line="560" w:lineRule="exact"/>
        <w:ind w:left="1134"/>
        <w:rPr>
          <w:rFonts w:ascii="Times New Roman" w:hAnsi="Times New Roman" w:eastAsia="仿宋_GB2312"/>
          <w:sz w:val="32"/>
          <w:szCs w:val="30"/>
        </w:rPr>
      </w:pPr>
    </w:p>
    <w:p>
      <w:pPr>
        <w:tabs>
          <w:tab w:val="left" w:pos="790"/>
        </w:tabs>
        <w:overflowPunct w:val="0"/>
        <w:adjustRightInd w:val="0"/>
        <w:snapToGrid w:val="0"/>
        <w:spacing w:line="560" w:lineRule="exact"/>
        <w:jc w:val="center"/>
        <w:rPr>
          <w:rFonts w:ascii="黑体" w:hAnsi="黑体" w:eastAsia="黑体"/>
          <w:sz w:val="32"/>
          <w:szCs w:val="32"/>
        </w:rPr>
      </w:pPr>
      <w:r>
        <w:rPr>
          <w:rFonts w:ascii="黑体" w:hAnsi="黑体" w:eastAsia="黑体"/>
          <w:sz w:val="32"/>
          <w:szCs w:val="32"/>
        </w:rPr>
        <w:t>申请人的承诺</w:t>
      </w:r>
    </w:p>
    <w:p>
      <w:pPr>
        <w:tabs>
          <w:tab w:val="left" w:pos="790"/>
          <w:tab w:val="left" w:pos="1264"/>
        </w:tabs>
        <w:overflowPunct w:val="0"/>
        <w:adjustRightInd w:val="0"/>
        <w:snapToGrid w:val="0"/>
        <w:spacing w:line="560" w:lineRule="exact"/>
        <w:ind w:firstLine="624"/>
        <w:rPr>
          <w:rFonts w:ascii="Times New Roman" w:hAnsi="Times New Roman" w:eastAsia="仿宋_GB2312"/>
          <w:sz w:val="32"/>
          <w:szCs w:val="30"/>
        </w:rPr>
      </w:pPr>
    </w:p>
    <w:p>
      <w:pPr>
        <w:tabs>
          <w:tab w:val="left" w:pos="790"/>
          <w:tab w:val="left" w:pos="1264"/>
        </w:tabs>
        <w:overflowPunct w:val="0"/>
        <w:adjustRightInd w:val="0"/>
        <w:snapToGrid w:val="0"/>
        <w:spacing w:line="560" w:lineRule="exact"/>
        <w:ind w:firstLine="624"/>
        <w:rPr>
          <w:rFonts w:ascii="Times New Roman" w:hAnsi="Times New Roman" w:eastAsia="仿宋_GB2312"/>
          <w:sz w:val="28"/>
          <w:szCs w:val="28"/>
        </w:rPr>
      </w:pPr>
      <w:r>
        <w:rPr>
          <w:rFonts w:ascii="Times New Roman" w:hAnsi="Times New Roman" w:eastAsia="仿宋_GB2312"/>
          <w:sz w:val="28"/>
          <w:szCs w:val="28"/>
        </w:rPr>
        <w:t>申请人就申请审批的行政审批事项，现作出下列承诺：</w:t>
      </w:r>
    </w:p>
    <w:p>
      <w:pPr>
        <w:tabs>
          <w:tab w:val="left" w:pos="790"/>
          <w:tab w:val="left" w:pos="1264"/>
        </w:tabs>
        <w:overflowPunct w:val="0"/>
        <w:adjustRightInd w:val="0"/>
        <w:snapToGrid w:val="0"/>
        <w:spacing w:line="560" w:lineRule="exact"/>
        <w:ind w:firstLine="624"/>
        <w:rPr>
          <w:rFonts w:ascii="Times New Roman" w:hAnsi="Times New Roman" w:eastAsia="仿宋_GB2312"/>
          <w:sz w:val="28"/>
          <w:szCs w:val="28"/>
        </w:rPr>
      </w:pPr>
      <w:r>
        <w:rPr>
          <w:rFonts w:ascii="Times New Roman" w:hAnsi="Times New Roman" w:eastAsia="仿宋_GB2312"/>
          <w:sz w:val="28"/>
          <w:szCs w:val="28"/>
        </w:rPr>
        <w:t>（一）所填写的基本信息和申请材料真实、准确；</w:t>
      </w:r>
    </w:p>
    <w:p>
      <w:pPr>
        <w:tabs>
          <w:tab w:val="left" w:pos="790"/>
          <w:tab w:val="left" w:pos="1264"/>
        </w:tabs>
        <w:overflowPunct w:val="0"/>
        <w:adjustRightInd w:val="0"/>
        <w:snapToGrid w:val="0"/>
        <w:spacing w:line="560" w:lineRule="exact"/>
        <w:ind w:firstLine="624"/>
        <w:rPr>
          <w:rFonts w:ascii="Times New Roman" w:hAnsi="Times New Roman" w:eastAsia="仿宋_GB2312"/>
          <w:sz w:val="28"/>
          <w:szCs w:val="28"/>
        </w:rPr>
      </w:pPr>
      <w:r>
        <w:rPr>
          <w:rFonts w:ascii="Times New Roman" w:hAnsi="Times New Roman" w:eastAsia="仿宋_GB2312"/>
          <w:sz w:val="28"/>
          <w:szCs w:val="28"/>
        </w:rPr>
        <w:t>（二）本次</w:t>
      </w:r>
      <w:r>
        <w:rPr>
          <w:rFonts w:hint="eastAsia" w:ascii="Times New Roman" w:hAnsi="Times New Roman" w:eastAsia="仿宋_GB2312"/>
          <w:sz w:val="28"/>
          <w:szCs w:val="28"/>
        </w:rPr>
        <w:t>申请型式评价结果互认的计量器具样机与母公司已获证产品的样机完全一致</w:t>
      </w:r>
      <w:r>
        <w:rPr>
          <w:rFonts w:ascii="Times New Roman" w:hAnsi="Times New Roman" w:eastAsia="仿宋_GB2312"/>
          <w:sz w:val="28"/>
          <w:szCs w:val="28"/>
        </w:rPr>
        <w:t>；</w:t>
      </w:r>
    </w:p>
    <w:p>
      <w:pPr>
        <w:tabs>
          <w:tab w:val="left" w:pos="790"/>
          <w:tab w:val="left" w:pos="1264"/>
        </w:tabs>
        <w:overflowPunct w:val="0"/>
        <w:adjustRightInd w:val="0"/>
        <w:snapToGrid w:val="0"/>
        <w:spacing w:line="560" w:lineRule="exact"/>
        <w:ind w:firstLine="624"/>
        <w:rPr>
          <w:rFonts w:ascii="Times New Roman" w:hAnsi="Times New Roman" w:eastAsia="仿宋_GB2312"/>
          <w:sz w:val="28"/>
          <w:szCs w:val="28"/>
        </w:rPr>
      </w:pPr>
      <w:r>
        <w:rPr>
          <w:rFonts w:ascii="Times New Roman" w:hAnsi="Times New Roman" w:eastAsia="仿宋_GB2312"/>
          <w:sz w:val="28"/>
          <w:szCs w:val="28"/>
        </w:rPr>
        <w:t>（三）上述陈述是申请人真实意思的表示；</w:t>
      </w:r>
    </w:p>
    <w:p>
      <w:pPr>
        <w:tabs>
          <w:tab w:val="left" w:pos="790"/>
          <w:tab w:val="left" w:pos="1264"/>
        </w:tabs>
        <w:overflowPunct w:val="0"/>
        <w:adjustRightInd w:val="0"/>
        <w:snapToGrid w:val="0"/>
        <w:spacing w:line="560" w:lineRule="exact"/>
        <w:ind w:firstLine="624"/>
        <w:rPr>
          <w:rFonts w:ascii="Times New Roman" w:hAnsi="Times New Roman" w:eastAsia="仿宋_GB2312"/>
          <w:sz w:val="28"/>
          <w:szCs w:val="28"/>
        </w:rPr>
      </w:pPr>
      <w:r>
        <w:rPr>
          <w:rFonts w:ascii="Times New Roman" w:hAnsi="Times New Roman" w:eastAsia="仿宋_GB2312"/>
          <w:sz w:val="28"/>
          <w:szCs w:val="28"/>
        </w:rPr>
        <w:t>（四）若违反承诺或者作出不实承诺的，愿意承担相应的法律责任。</w:t>
      </w:r>
    </w:p>
    <w:p>
      <w:pPr>
        <w:tabs>
          <w:tab w:val="left" w:pos="790"/>
          <w:tab w:val="left" w:pos="1264"/>
        </w:tabs>
        <w:overflowPunct w:val="0"/>
        <w:adjustRightInd w:val="0"/>
        <w:snapToGrid w:val="0"/>
        <w:spacing w:line="560" w:lineRule="exact"/>
        <w:ind w:firstLine="624"/>
        <w:rPr>
          <w:rFonts w:ascii="Times New Roman" w:hAnsi="Times New Roman" w:eastAsia="仿宋_GB2312"/>
          <w:sz w:val="28"/>
          <w:szCs w:val="28"/>
        </w:rPr>
      </w:pPr>
    </w:p>
    <w:p>
      <w:pPr>
        <w:tabs>
          <w:tab w:val="left" w:pos="790"/>
          <w:tab w:val="left" w:pos="1264"/>
        </w:tabs>
        <w:overflowPunct w:val="0"/>
        <w:adjustRightInd w:val="0"/>
        <w:snapToGrid w:val="0"/>
        <w:spacing w:line="560" w:lineRule="exact"/>
        <w:ind w:firstLine="624"/>
        <w:rPr>
          <w:rFonts w:ascii="Times New Roman" w:hAnsi="Times New Roman" w:eastAsia="仿宋_GB2312"/>
          <w:sz w:val="28"/>
          <w:szCs w:val="28"/>
        </w:rPr>
      </w:pPr>
    </w:p>
    <w:p>
      <w:pPr>
        <w:tabs>
          <w:tab w:val="left" w:pos="790"/>
          <w:tab w:val="left" w:pos="1264"/>
        </w:tabs>
        <w:overflowPunct w:val="0"/>
        <w:adjustRightInd w:val="0"/>
        <w:snapToGrid w:val="0"/>
        <w:spacing w:line="560" w:lineRule="exact"/>
        <w:ind w:firstLine="624"/>
        <w:rPr>
          <w:rFonts w:ascii="Times New Roman" w:hAnsi="Times New Roman" w:eastAsia="仿宋_GB2312"/>
          <w:sz w:val="28"/>
          <w:szCs w:val="28"/>
        </w:rPr>
      </w:pPr>
    </w:p>
    <w:p>
      <w:pPr>
        <w:tabs>
          <w:tab w:val="left" w:pos="790"/>
          <w:tab w:val="left" w:pos="948"/>
          <w:tab w:val="left" w:pos="4820"/>
        </w:tabs>
        <w:overflowPunct w:val="0"/>
        <w:adjustRightInd w:val="0"/>
        <w:snapToGrid w:val="0"/>
        <w:spacing w:line="560" w:lineRule="exact"/>
        <w:rPr>
          <w:rFonts w:ascii="Times New Roman" w:hAnsi="Times New Roman" w:eastAsia="仿宋_GB2312"/>
          <w:sz w:val="28"/>
          <w:szCs w:val="28"/>
        </w:rPr>
      </w:pPr>
      <w:r>
        <w:rPr>
          <w:rFonts w:ascii="Times New Roman" w:hAnsi="Times New Roman" w:eastAsia="仿宋_GB2312"/>
          <w:sz w:val="28"/>
          <w:szCs w:val="28"/>
        </w:rPr>
        <w:t>申请人（委托代理人）：　</w:t>
      </w:r>
      <w:r>
        <w:rPr>
          <w:rFonts w:hint="eastAsia"/>
          <w:sz w:val="28"/>
          <w:szCs w:val="28"/>
          <w:u w:val="none"/>
        </w:rPr>
        <w:t>陈征</w:t>
      </w:r>
      <w:r>
        <w:rPr>
          <w:rFonts w:ascii="Times New Roman" w:hAnsi="Times New Roman" w:eastAsia="仿宋_GB2312"/>
          <w:sz w:val="28"/>
          <w:szCs w:val="28"/>
        </w:rPr>
        <w:t>　　　</w:t>
      </w:r>
    </w:p>
    <w:p>
      <w:pPr>
        <w:tabs>
          <w:tab w:val="left" w:pos="790"/>
          <w:tab w:val="left" w:pos="948"/>
        </w:tabs>
        <w:overflowPunct w:val="0"/>
        <w:adjustRightInd w:val="0"/>
        <w:snapToGrid w:val="0"/>
        <w:spacing w:line="560" w:lineRule="exact"/>
        <w:rPr>
          <w:rFonts w:ascii="Times New Roman" w:hAnsi="Times New Roman" w:eastAsia="仿宋_GB2312"/>
          <w:sz w:val="28"/>
          <w:szCs w:val="28"/>
        </w:rPr>
      </w:pPr>
      <w:r>
        <w:rPr>
          <w:rFonts w:ascii="Times New Roman" w:hAnsi="Times New Roman" w:eastAsia="仿宋_GB2312"/>
          <w:sz w:val="28"/>
          <w:szCs w:val="28"/>
        </w:rPr>
        <w:t>　　　　　　　　　　　　　　</w:t>
      </w:r>
    </w:p>
    <w:p>
      <w:pPr>
        <w:tabs>
          <w:tab w:val="left" w:pos="790"/>
          <w:tab w:val="left" w:pos="948"/>
        </w:tabs>
        <w:overflowPunct w:val="0"/>
        <w:adjustRightInd w:val="0"/>
        <w:snapToGrid w:val="0"/>
        <w:spacing w:line="560" w:lineRule="exact"/>
        <w:rPr>
          <w:rFonts w:ascii="Times New Roman" w:hAnsi="Times New Roman" w:eastAsia="仿宋_GB2312"/>
          <w:sz w:val="28"/>
          <w:szCs w:val="28"/>
        </w:rPr>
      </w:pPr>
      <w:r>
        <w:rPr>
          <w:rFonts w:ascii="Times New Roman" w:hAnsi="Times New Roman" w:eastAsia="仿宋_GB2312"/>
          <w:sz w:val="28"/>
          <w:szCs w:val="28"/>
        </w:rPr>
        <w:t>　　（签字盖章）　　　　　　</w:t>
      </w:r>
    </w:p>
    <w:p>
      <w:pPr>
        <w:tabs>
          <w:tab w:val="left" w:pos="790"/>
          <w:tab w:val="left" w:pos="948"/>
          <w:tab w:val="left" w:pos="4820"/>
        </w:tabs>
        <w:overflowPunct w:val="0"/>
        <w:adjustRightInd w:val="0"/>
        <w:snapToGrid w:val="0"/>
        <w:spacing w:line="560" w:lineRule="exact"/>
        <w:rPr>
          <w:rFonts w:ascii="Times New Roman" w:hAnsi="Times New Roman" w:eastAsia="仿宋_GB2312"/>
          <w:sz w:val="28"/>
          <w:szCs w:val="28"/>
        </w:rPr>
      </w:pPr>
      <w:r>
        <w:rPr>
          <w:rFonts w:ascii="Times New Roman" w:hAnsi="Times New Roman" w:eastAsia="仿宋_GB2312"/>
          <w:sz w:val="28"/>
          <w:szCs w:val="28"/>
        </w:rPr>
        <w:t>　　　　　　</w:t>
      </w:r>
      <w:r>
        <w:rPr>
          <w:rFonts w:hint="eastAsia" w:ascii="Times New Roman" w:hAnsi="Times New Roman" w:eastAsia="仿宋_GB2312"/>
          <w:sz w:val="28"/>
          <w:szCs w:val="28"/>
          <w:lang w:val="en-US" w:eastAsia="zh-CN"/>
        </w:rPr>
        <w:t>2021</w:t>
      </w:r>
      <w:r>
        <w:rPr>
          <w:rFonts w:ascii="Times New Roman" w:hAnsi="Times New Roman" w:eastAsia="仿宋_GB2312"/>
          <w:sz w:val="28"/>
          <w:szCs w:val="28"/>
        </w:rPr>
        <w:t>年</w:t>
      </w:r>
      <w:r>
        <w:rPr>
          <w:rFonts w:hint="eastAsia" w:ascii="Times New Roman" w:hAnsi="Times New Roman" w:eastAsia="仿宋_GB2312"/>
          <w:sz w:val="28"/>
          <w:szCs w:val="28"/>
          <w:lang w:val="en-US" w:eastAsia="zh-CN"/>
        </w:rPr>
        <w:t>3</w:t>
      </w:r>
      <w:r>
        <w:rPr>
          <w:rFonts w:ascii="Times New Roman" w:hAnsi="Times New Roman" w:eastAsia="仿宋_GB2312"/>
          <w:sz w:val="28"/>
          <w:szCs w:val="28"/>
        </w:rPr>
        <w:t>月</w:t>
      </w:r>
      <w:r>
        <w:rPr>
          <w:rFonts w:hint="eastAsia" w:ascii="Times New Roman" w:hAnsi="Times New Roman" w:eastAsia="仿宋_GB2312"/>
          <w:sz w:val="28"/>
          <w:szCs w:val="28"/>
          <w:lang w:val="en-US" w:eastAsia="zh-CN"/>
        </w:rPr>
        <w:t>18</w:t>
      </w:r>
      <w:bookmarkStart w:id="0" w:name="_GoBack"/>
      <w:bookmarkEnd w:id="0"/>
      <w:r>
        <w:rPr>
          <w:rFonts w:ascii="Times New Roman" w:hAnsi="Times New Roman" w:eastAsia="仿宋_GB2312"/>
          <w:sz w:val="28"/>
          <w:szCs w:val="28"/>
        </w:rPr>
        <w:t>日　</w:t>
      </w:r>
    </w:p>
    <w:p>
      <w:pPr>
        <w:tabs>
          <w:tab w:val="left" w:pos="790"/>
          <w:tab w:val="left" w:pos="1264"/>
        </w:tabs>
        <w:overflowPunct w:val="0"/>
        <w:adjustRightInd w:val="0"/>
        <w:snapToGrid w:val="0"/>
        <w:spacing w:line="560" w:lineRule="exact"/>
        <w:ind w:firstLine="624"/>
        <w:rPr>
          <w:rFonts w:ascii="Times New Roman" w:hAnsi="Times New Roman" w:eastAsia="仿宋_GB2312"/>
          <w:sz w:val="28"/>
          <w:szCs w:val="28"/>
        </w:rPr>
      </w:pPr>
    </w:p>
    <w:p>
      <w:pPr>
        <w:tabs>
          <w:tab w:val="left" w:pos="790"/>
          <w:tab w:val="left" w:pos="1264"/>
        </w:tabs>
        <w:overflowPunct w:val="0"/>
        <w:adjustRightInd w:val="0"/>
        <w:snapToGrid w:val="0"/>
        <w:spacing w:line="560" w:lineRule="exact"/>
        <w:ind w:firstLine="624"/>
        <w:rPr>
          <w:rFonts w:ascii="Times New Roman" w:hAnsi="Times New Roman" w:eastAsia="仿宋_GB2312"/>
          <w:sz w:val="28"/>
          <w:szCs w:val="28"/>
        </w:rPr>
      </w:pPr>
    </w:p>
    <w:p>
      <w:pPr>
        <w:tabs>
          <w:tab w:val="left" w:pos="790"/>
          <w:tab w:val="left" w:pos="1264"/>
        </w:tabs>
        <w:overflowPunct w:val="0"/>
        <w:adjustRightInd w:val="0"/>
        <w:snapToGrid w:val="0"/>
        <w:spacing w:line="560" w:lineRule="exact"/>
        <w:ind w:firstLine="624"/>
        <w:rPr>
          <w:rFonts w:ascii="Times New Roman" w:hAnsi="Times New Roman" w:eastAsia="仿宋_GB2312"/>
          <w:sz w:val="28"/>
          <w:szCs w:val="28"/>
        </w:rPr>
      </w:pPr>
    </w:p>
    <w:p>
      <w:pPr>
        <w:tabs>
          <w:tab w:val="left" w:pos="790"/>
          <w:tab w:val="left" w:pos="1264"/>
        </w:tabs>
        <w:overflowPunct w:val="0"/>
        <w:adjustRightInd w:val="0"/>
        <w:snapToGrid w:val="0"/>
        <w:spacing w:line="560" w:lineRule="exact"/>
        <w:ind w:firstLine="624"/>
        <w:rPr>
          <w:rFonts w:ascii="Times New Roman" w:hAnsi="Times New Roman" w:eastAsia="仿宋_GB2312"/>
          <w:sz w:val="28"/>
          <w:szCs w:val="28"/>
        </w:rPr>
      </w:pPr>
    </w:p>
    <w:p>
      <w:pPr>
        <w:tabs>
          <w:tab w:val="left" w:pos="790"/>
          <w:tab w:val="left" w:pos="1264"/>
        </w:tabs>
        <w:overflowPunct w:val="0"/>
        <w:adjustRightInd w:val="0"/>
        <w:snapToGrid w:val="0"/>
        <w:spacing w:line="560" w:lineRule="exact"/>
        <w:ind w:firstLine="624"/>
        <w:rPr>
          <w:rFonts w:ascii="Times New Roman" w:hAnsi="Times New Roman" w:eastAsia="仿宋_GB2312"/>
          <w:sz w:val="28"/>
          <w:szCs w:val="28"/>
        </w:rPr>
      </w:pPr>
    </w:p>
    <w:p>
      <w:pPr>
        <w:tabs>
          <w:tab w:val="left" w:pos="790"/>
          <w:tab w:val="left" w:pos="1264"/>
        </w:tabs>
        <w:overflowPunct w:val="0"/>
        <w:adjustRightInd w:val="0"/>
        <w:snapToGrid w:val="0"/>
        <w:spacing w:line="560" w:lineRule="exact"/>
        <w:ind w:firstLine="624"/>
        <w:jc w:val="right"/>
        <w:rPr>
          <w:rFonts w:ascii="Times New Roman" w:hAnsi="Times New Roman" w:eastAsia="楷体_GB2312"/>
          <w:sz w:val="28"/>
          <w:szCs w:val="28"/>
        </w:rPr>
      </w:pPr>
      <w:r>
        <w:rPr>
          <w:rFonts w:ascii="Times New Roman" w:hAnsi="Times New Roman" w:eastAsia="楷体_GB2312"/>
          <w:sz w:val="28"/>
          <w:szCs w:val="28"/>
        </w:rPr>
        <w:t>（一式两份）</w:t>
      </w:r>
    </w:p>
    <w:p>
      <w:pPr>
        <w:spacing w:line="360" w:lineRule="auto"/>
        <w:jc w:val="center"/>
        <w:rPr>
          <w:rFonts w:ascii="华文中宋" w:hAnsi="华文中宋" w:eastAsia="华文中宋"/>
          <w:b/>
          <w:sz w:val="40"/>
          <w:szCs w:val="40"/>
        </w:rPr>
      </w:pPr>
    </w:p>
    <w:p>
      <w:pPr>
        <w:overflowPunct w:val="0"/>
        <w:adjustRightInd w:val="0"/>
        <w:snapToGrid w:val="0"/>
        <w:spacing w:line="560" w:lineRule="exact"/>
        <w:rPr>
          <w:rFonts w:ascii="Times New Roman" w:hAnsi="Times New Roman" w:eastAsia="黑体"/>
          <w:sz w:val="32"/>
          <w:szCs w:val="30"/>
        </w:rPr>
      </w:pPr>
      <w:r>
        <w:rPr>
          <w:rFonts w:ascii="楷体_GB2312" w:eastAsia="楷体_GB2312"/>
          <w:b/>
          <w:sz w:val="28"/>
          <w:szCs w:val="36"/>
        </w:rPr>
        <w:t> </w:t>
      </w:r>
      <w:r>
        <w:rPr>
          <w:rFonts w:ascii="Times New Roman" w:hAnsi="Times New Roman" w:eastAsia="黑体"/>
          <w:sz w:val="32"/>
          <w:szCs w:val="30"/>
        </w:rPr>
        <w:t>附件</w:t>
      </w:r>
    </w:p>
    <w:p>
      <w:pPr>
        <w:spacing w:line="360" w:lineRule="auto"/>
        <w:jc w:val="center"/>
        <w:rPr>
          <w:rFonts w:ascii="华文中宋" w:hAnsi="华文中宋" w:eastAsia="华文中宋"/>
          <w:b/>
          <w:sz w:val="40"/>
          <w:szCs w:val="40"/>
        </w:rPr>
      </w:pPr>
      <w:r>
        <w:rPr>
          <w:rFonts w:hint="eastAsia" w:ascii="华文中宋" w:hAnsi="华文中宋" w:eastAsia="华文中宋"/>
          <w:b/>
          <w:sz w:val="40"/>
          <w:szCs w:val="40"/>
        </w:rPr>
        <w:t xml:space="preserve"> </w:t>
      </w:r>
    </w:p>
    <w:p>
      <w:pPr>
        <w:spacing w:line="360" w:lineRule="auto"/>
        <w:jc w:val="center"/>
        <w:rPr>
          <w:rFonts w:ascii="华文中宋" w:hAnsi="华文中宋" w:eastAsia="华文中宋"/>
          <w:b/>
          <w:sz w:val="36"/>
          <w:szCs w:val="36"/>
        </w:rPr>
      </w:pPr>
      <w:r>
        <w:rPr>
          <w:rFonts w:hint="eastAsia" w:ascii="华文中宋" w:hAnsi="华文中宋" w:eastAsia="华文中宋"/>
          <w:b/>
          <w:sz w:val="36"/>
          <w:szCs w:val="36"/>
        </w:rPr>
        <w:t>“长三角”计量器具型式评价结果互认工作方案</w:t>
      </w:r>
    </w:p>
    <w:p>
      <w:pPr>
        <w:spacing w:line="360" w:lineRule="auto"/>
        <w:ind w:firstLine="640" w:firstLineChars="200"/>
        <w:rPr>
          <w:rFonts w:ascii="仿宋_GB2312" w:hAnsi="仿宋" w:eastAsia="仿宋_GB2312"/>
          <w:sz w:val="32"/>
          <w:szCs w:val="32"/>
        </w:rPr>
      </w:pPr>
    </w:p>
    <w:p>
      <w:pPr>
        <w:spacing w:line="360" w:lineRule="auto"/>
        <w:ind w:firstLine="640" w:firstLineChars="200"/>
        <w:rPr>
          <w:rFonts w:ascii="黑体" w:hAnsi="仿宋" w:eastAsia="黑体"/>
          <w:b/>
          <w:sz w:val="32"/>
          <w:szCs w:val="32"/>
        </w:rPr>
      </w:pPr>
      <w:r>
        <w:rPr>
          <w:rFonts w:hint="eastAsia" w:ascii="黑体" w:hAnsi="仿宋" w:eastAsia="黑体"/>
          <w:b/>
          <w:sz w:val="32"/>
          <w:szCs w:val="32"/>
        </w:rPr>
        <w:t>一、工作目的</w:t>
      </w:r>
    </w:p>
    <w:p>
      <w:pPr>
        <w:spacing w:line="360" w:lineRule="auto"/>
        <w:ind w:firstLine="645"/>
        <w:rPr>
          <w:rFonts w:ascii="仿宋_GB2312" w:hAnsi="仿宋" w:eastAsia="仿宋_GB2312"/>
          <w:sz w:val="32"/>
          <w:szCs w:val="32"/>
        </w:rPr>
      </w:pPr>
      <w:r>
        <w:rPr>
          <w:rFonts w:hint="eastAsia" w:ascii="仿宋_GB2312" w:hAnsi="仿宋" w:eastAsia="仿宋_GB2312"/>
          <w:sz w:val="32"/>
          <w:szCs w:val="32"/>
        </w:rPr>
        <w:t>为进一步促进长三角区域一体化发展，</w:t>
      </w:r>
      <w:r>
        <w:rPr>
          <w:rFonts w:ascii="仿宋_GB2312" w:hAnsi="仿宋" w:eastAsia="仿宋_GB2312"/>
          <w:sz w:val="32"/>
          <w:szCs w:val="32"/>
        </w:rPr>
        <w:t>贯彻落实国务院加快推进“放管服”改革的决定</w:t>
      </w:r>
      <w:r>
        <w:rPr>
          <w:rFonts w:hint="eastAsia" w:ascii="仿宋_GB2312" w:hAnsi="仿宋" w:eastAsia="仿宋_GB2312"/>
          <w:sz w:val="32"/>
          <w:szCs w:val="32"/>
        </w:rPr>
        <w:t>，</w:t>
      </w:r>
      <w:r>
        <w:rPr>
          <w:rFonts w:ascii="仿宋_GB2312" w:hAnsi="仿宋" w:eastAsia="仿宋_GB2312"/>
          <w:sz w:val="32"/>
          <w:szCs w:val="32"/>
        </w:rPr>
        <w:t>大幅减少</w:t>
      </w:r>
      <w:r>
        <w:rPr>
          <w:rFonts w:hint="eastAsia" w:ascii="仿宋_GB2312" w:hAnsi="仿宋" w:eastAsia="仿宋_GB2312"/>
          <w:sz w:val="32"/>
          <w:szCs w:val="32"/>
        </w:rPr>
        <w:t>计量器具型式评价</w:t>
      </w:r>
      <w:r>
        <w:rPr>
          <w:rFonts w:ascii="仿宋_GB2312" w:hAnsi="仿宋" w:eastAsia="仿宋_GB2312"/>
          <w:sz w:val="32"/>
          <w:szCs w:val="32"/>
        </w:rPr>
        <w:t>时间，</w:t>
      </w:r>
      <w:r>
        <w:rPr>
          <w:rFonts w:hint="eastAsia" w:ascii="仿宋_GB2312" w:hAnsi="仿宋" w:eastAsia="仿宋_GB2312"/>
          <w:sz w:val="32"/>
          <w:szCs w:val="32"/>
        </w:rPr>
        <w:t>最大限度激发市场活力，</w:t>
      </w:r>
      <w:r>
        <w:rPr>
          <w:rFonts w:ascii="仿宋_GB2312" w:hAnsi="仿宋" w:eastAsia="仿宋_GB2312"/>
          <w:sz w:val="32"/>
          <w:szCs w:val="32"/>
        </w:rPr>
        <w:t>快速满足企业对</w:t>
      </w:r>
      <w:r>
        <w:rPr>
          <w:rFonts w:hint="eastAsia" w:ascii="仿宋_GB2312" w:hAnsi="仿宋" w:eastAsia="仿宋_GB2312"/>
          <w:sz w:val="32"/>
          <w:szCs w:val="32"/>
        </w:rPr>
        <w:t>计量器具</w:t>
      </w:r>
      <w:r>
        <w:rPr>
          <w:rFonts w:ascii="仿宋_GB2312" w:hAnsi="仿宋" w:eastAsia="仿宋_GB2312"/>
          <w:sz w:val="32"/>
          <w:szCs w:val="32"/>
        </w:rPr>
        <w:t>新产品上市的需求，</w:t>
      </w:r>
      <w:r>
        <w:rPr>
          <w:rFonts w:hint="eastAsia" w:ascii="仿宋_GB2312" w:hAnsi="仿宋" w:eastAsia="仿宋_GB2312"/>
          <w:sz w:val="32"/>
          <w:szCs w:val="32"/>
        </w:rPr>
        <w:t>进一步提升企业满意度和获得感，并且有利于落实企业自律诚信的主体责任，实施长三角计量器具型式评价结果互认。</w:t>
      </w:r>
    </w:p>
    <w:p>
      <w:pPr>
        <w:spacing w:line="360" w:lineRule="auto"/>
        <w:ind w:firstLine="640" w:firstLineChars="200"/>
        <w:rPr>
          <w:rFonts w:ascii="黑体" w:hAnsi="仿宋" w:eastAsia="黑体"/>
          <w:b/>
          <w:sz w:val="32"/>
          <w:szCs w:val="32"/>
        </w:rPr>
      </w:pPr>
      <w:r>
        <w:rPr>
          <w:rFonts w:hint="eastAsia" w:ascii="黑体" w:hAnsi="仿宋" w:eastAsia="黑体"/>
          <w:b/>
          <w:sz w:val="32"/>
          <w:szCs w:val="32"/>
        </w:rPr>
        <w:t>二、工作内容</w:t>
      </w:r>
    </w:p>
    <w:p>
      <w:pPr>
        <w:spacing w:line="360" w:lineRule="auto"/>
        <w:ind w:firstLine="645"/>
        <w:rPr>
          <w:rFonts w:ascii="仿宋_GB2312" w:eastAsia="仿宋_GB2312"/>
          <w:sz w:val="32"/>
          <w:szCs w:val="32"/>
        </w:rPr>
      </w:pPr>
      <w:r>
        <w:rPr>
          <w:rFonts w:hint="eastAsia" w:ascii="仿宋_GB2312" w:hAnsi="仿宋" w:eastAsia="仿宋_GB2312"/>
          <w:sz w:val="32"/>
          <w:szCs w:val="32"/>
        </w:rPr>
        <w:t>长三角计量器具型式评价结果互认，是指长三角区域内已取得计量器具型式批准证书的企业（下称已获证企业），在长三角区域内投资设立的控股子公司，需要制造与母公司已获证产品相同的计量器具，可申请认可已批准合格的母公司产品计量器具型式评价结果，子公司所在地的省（市）市场监管部门给予认可，同意免于型式评价、予以颁发型式批准证书。</w:t>
      </w:r>
      <w:r>
        <w:rPr>
          <w:rFonts w:hint="eastAsia" w:ascii="仿宋_GB2312" w:eastAsia="仿宋_GB2312"/>
          <w:sz w:val="32"/>
          <w:szCs w:val="32"/>
        </w:rPr>
        <w:t xml:space="preserve"> </w:t>
      </w:r>
    </w:p>
    <w:p>
      <w:pPr>
        <w:spacing w:line="360" w:lineRule="auto"/>
        <w:ind w:firstLine="640" w:firstLineChars="200"/>
        <w:rPr>
          <w:rFonts w:ascii="黑体" w:hAnsi="仿宋" w:eastAsia="黑体"/>
          <w:b/>
          <w:sz w:val="32"/>
          <w:szCs w:val="32"/>
        </w:rPr>
      </w:pPr>
      <w:r>
        <w:rPr>
          <w:rFonts w:hint="eastAsia" w:ascii="黑体" w:hAnsi="仿宋" w:eastAsia="黑体"/>
          <w:b/>
          <w:sz w:val="32"/>
          <w:szCs w:val="32"/>
        </w:rPr>
        <w:t>三、办理条件</w:t>
      </w:r>
    </w:p>
    <w:p>
      <w:pPr>
        <w:spacing w:line="360" w:lineRule="auto"/>
        <w:ind w:firstLine="645"/>
        <w:rPr>
          <w:rFonts w:ascii="仿宋_GB2312" w:hAnsi="仿宋" w:eastAsia="仿宋_GB2312"/>
          <w:sz w:val="32"/>
          <w:szCs w:val="32"/>
        </w:rPr>
      </w:pPr>
      <w:r>
        <w:rPr>
          <w:rFonts w:hint="eastAsia" w:ascii="仿宋_GB2312" w:hAnsi="仿宋" w:eastAsia="仿宋_GB2312"/>
          <w:sz w:val="32"/>
          <w:szCs w:val="32"/>
        </w:rPr>
        <w:t>与位于长三角地区的母公司已取得</w:t>
      </w:r>
      <w:r>
        <w:rPr>
          <w:rFonts w:ascii="仿宋_GB2312" w:hAnsi="仿宋" w:eastAsia="仿宋_GB2312"/>
          <w:sz w:val="32"/>
          <w:szCs w:val="32"/>
        </w:rPr>
        <w:t>计量器具型式批准</w:t>
      </w:r>
      <w:r>
        <w:rPr>
          <w:rFonts w:hint="eastAsia" w:ascii="仿宋_GB2312" w:hAnsi="仿宋" w:eastAsia="仿宋_GB2312"/>
          <w:sz w:val="32"/>
          <w:szCs w:val="32"/>
        </w:rPr>
        <w:t>证书产品相同的计量器具新产品（计量性能未变化）的计量器具制造企业，且国家计量器具型式评价要求未发生变化，可申请长三角计量器具型式评价结果互认。</w:t>
      </w:r>
    </w:p>
    <w:p>
      <w:pPr>
        <w:spacing w:line="360" w:lineRule="auto"/>
        <w:ind w:left="568" w:leftChars="237" w:firstLine="160" w:firstLineChars="50"/>
        <w:outlineLvl w:val="0"/>
        <w:rPr>
          <w:rFonts w:ascii="黑体" w:hAnsi="仿宋" w:eastAsia="黑体"/>
          <w:b/>
          <w:sz w:val="32"/>
          <w:szCs w:val="32"/>
        </w:rPr>
      </w:pPr>
      <w:r>
        <w:rPr>
          <w:rFonts w:hint="eastAsia" w:ascii="黑体" w:hAnsi="仿宋" w:eastAsia="黑体"/>
          <w:b/>
          <w:sz w:val="32"/>
          <w:szCs w:val="32"/>
        </w:rPr>
        <w:t>四、办理程序</w:t>
      </w:r>
    </w:p>
    <w:p>
      <w:pPr>
        <w:spacing w:line="360" w:lineRule="auto"/>
        <w:ind w:firstLine="645"/>
        <w:rPr>
          <w:rFonts w:ascii="仿宋_GB2312" w:hAnsi="仿宋" w:eastAsia="仿宋_GB2312"/>
          <w:sz w:val="32"/>
          <w:szCs w:val="32"/>
        </w:rPr>
      </w:pPr>
      <w:r>
        <w:rPr>
          <w:rFonts w:hint="eastAsia" w:ascii="仿宋_GB2312" w:hAnsi="仿宋" w:eastAsia="仿宋_GB2312"/>
          <w:sz w:val="32"/>
          <w:szCs w:val="32"/>
        </w:rPr>
        <w:t>计量器具新产品制造企业申请长三角计量器具型式评价结果互认，</w:t>
      </w:r>
      <w:r>
        <w:rPr>
          <w:rFonts w:ascii="仿宋_GB2312" w:hAnsi="仿宋" w:eastAsia="仿宋_GB2312"/>
          <w:sz w:val="32"/>
          <w:szCs w:val="32"/>
        </w:rPr>
        <w:t>应当提交以下材料：</w:t>
      </w:r>
    </w:p>
    <w:p>
      <w:pPr>
        <w:spacing w:line="360" w:lineRule="auto"/>
        <w:ind w:firstLine="645"/>
        <w:rPr>
          <w:rFonts w:ascii="仿宋_GB2312" w:hAnsi="仿宋" w:eastAsia="仿宋_GB2312"/>
          <w:sz w:val="32"/>
          <w:szCs w:val="32"/>
        </w:rPr>
      </w:pPr>
      <w:r>
        <w:rPr>
          <w:rFonts w:ascii="仿宋_GB2312" w:hAnsi="仿宋" w:eastAsia="仿宋_GB2312"/>
          <w:sz w:val="32"/>
          <w:szCs w:val="32"/>
        </w:rPr>
        <w:t xml:space="preserve">（一）《计量器具型式批准申请书》； </w:t>
      </w:r>
    </w:p>
    <w:p>
      <w:pPr>
        <w:spacing w:line="360" w:lineRule="auto"/>
        <w:ind w:firstLine="645"/>
        <w:rPr>
          <w:rFonts w:ascii="仿宋_GB2312" w:hAnsi="仿宋" w:eastAsia="仿宋_GB2312"/>
          <w:sz w:val="32"/>
          <w:szCs w:val="32"/>
        </w:rPr>
      </w:pPr>
      <w:r>
        <w:rPr>
          <w:rFonts w:ascii="仿宋_GB2312" w:hAnsi="仿宋" w:eastAsia="仿宋_GB2312"/>
          <w:sz w:val="32"/>
          <w:szCs w:val="32"/>
        </w:rPr>
        <w:t>（二）营业执照（复印件，已实现“电子亮照”的，免于提交）；</w:t>
      </w:r>
    </w:p>
    <w:p>
      <w:pPr>
        <w:spacing w:line="360" w:lineRule="auto"/>
        <w:ind w:firstLine="645"/>
        <w:rPr>
          <w:rFonts w:ascii="仿宋_GB2312" w:hAnsi="仿宋" w:eastAsia="仿宋_GB2312"/>
          <w:sz w:val="32"/>
          <w:szCs w:val="32"/>
        </w:rPr>
      </w:pPr>
      <w:r>
        <w:rPr>
          <w:rFonts w:ascii="仿宋_GB2312" w:hAnsi="仿宋" w:eastAsia="仿宋_GB2312"/>
          <w:sz w:val="32"/>
          <w:szCs w:val="32"/>
        </w:rPr>
        <w:t>（三）样机照片；</w:t>
      </w:r>
    </w:p>
    <w:p>
      <w:pPr>
        <w:spacing w:line="360" w:lineRule="auto"/>
        <w:ind w:firstLine="645"/>
        <w:rPr>
          <w:rFonts w:ascii="仿宋_GB2312" w:hAnsi="仿宋" w:eastAsia="仿宋_GB2312"/>
          <w:sz w:val="32"/>
          <w:szCs w:val="32"/>
        </w:rPr>
      </w:pPr>
      <w:r>
        <w:rPr>
          <w:rFonts w:ascii="仿宋_GB2312" w:hAnsi="仿宋" w:eastAsia="仿宋_GB2312"/>
          <w:sz w:val="32"/>
          <w:szCs w:val="32"/>
        </w:rPr>
        <w:t>（四）总装图、电路图和主要零部件图；</w:t>
      </w:r>
    </w:p>
    <w:p>
      <w:pPr>
        <w:spacing w:line="360" w:lineRule="auto"/>
        <w:ind w:firstLine="645"/>
        <w:rPr>
          <w:rFonts w:ascii="仿宋_GB2312" w:hAnsi="仿宋" w:eastAsia="仿宋_GB2312"/>
          <w:sz w:val="32"/>
          <w:szCs w:val="32"/>
        </w:rPr>
      </w:pPr>
      <w:r>
        <w:rPr>
          <w:rFonts w:ascii="仿宋_GB2312" w:hAnsi="仿宋" w:eastAsia="仿宋_GB2312"/>
          <w:sz w:val="32"/>
          <w:szCs w:val="32"/>
        </w:rPr>
        <w:t>（五）使用说明书；</w:t>
      </w:r>
    </w:p>
    <w:p>
      <w:pPr>
        <w:spacing w:line="360" w:lineRule="auto"/>
        <w:ind w:firstLine="645"/>
        <w:rPr>
          <w:rFonts w:ascii="仿宋_GB2312" w:hAnsi="仿宋" w:eastAsia="仿宋_GB2312"/>
          <w:sz w:val="32"/>
          <w:szCs w:val="32"/>
        </w:rPr>
      </w:pPr>
      <w:r>
        <w:rPr>
          <w:rFonts w:ascii="仿宋_GB2312" w:hAnsi="仿宋" w:eastAsia="仿宋_GB2312"/>
          <w:sz w:val="32"/>
          <w:szCs w:val="32"/>
        </w:rPr>
        <w:t>（六）现行有效的产品标准（含检验方法）；</w:t>
      </w:r>
    </w:p>
    <w:p>
      <w:pPr>
        <w:spacing w:line="360" w:lineRule="auto"/>
        <w:ind w:firstLine="645"/>
        <w:rPr>
          <w:rFonts w:ascii="仿宋_GB2312" w:hAnsi="仿宋" w:eastAsia="仿宋_GB2312"/>
          <w:sz w:val="32"/>
          <w:szCs w:val="32"/>
        </w:rPr>
      </w:pPr>
      <w:r>
        <w:rPr>
          <w:rFonts w:ascii="仿宋_GB2312" w:hAnsi="仿宋" w:eastAsia="仿宋_GB2312"/>
          <w:sz w:val="32"/>
          <w:szCs w:val="32"/>
        </w:rPr>
        <w:t>（七）</w:t>
      </w:r>
      <w:r>
        <w:rPr>
          <w:rFonts w:hint="eastAsia" w:ascii="仿宋_GB2312" w:hAnsi="仿宋" w:eastAsia="仿宋_GB2312"/>
          <w:sz w:val="32"/>
          <w:szCs w:val="32"/>
        </w:rPr>
        <w:t>母公司已获证的</w:t>
      </w:r>
      <w:r>
        <w:rPr>
          <w:rFonts w:ascii="仿宋_GB2312" w:hAnsi="仿宋" w:eastAsia="仿宋_GB2312"/>
          <w:sz w:val="32"/>
          <w:szCs w:val="32"/>
        </w:rPr>
        <w:t>计量器具型式批准</w:t>
      </w:r>
      <w:r>
        <w:rPr>
          <w:rFonts w:hint="eastAsia" w:ascii="仿宋_GB2312" w:hAnsi="仿宋" w:eastAsia="仿宋_GB2312"/>
          <w:sz w:val="32"/>
          <w:szCs w:val="32"/>
        </w:rPr>
        <w:t>证书和型式评价报告（复印件）；</w:t>
      </w:r>
    </w:p>
    <w:p>
      <w:pPr>
        <w:spacing w:line="360" w:lineRule="auto"/>
        <w:ind w:firstLine="645"/>
        <w:rPr>
          <w:rFonts w:ascii="仿宋_GB2312" w:hAnsi="仿宋" w:eastAsia="仿宋_GB2312"/>
          <w:sz w:val="32"/>
          <w:szCs w:val="32"/>
        </w:rPr>
      </w:pPr>
      <w:r>
        <w:rPr>
          <w:rFonts w:ascii="仿宋_GB2312" w:hAnsi="仿宋" w:eastAsia="仿宋_GB2312"/>
          <w:sz w:val="32"/>
          <w:szCs w:val="32"/>
        </w:rPr>
        <w:t>（八）</w:t>
      </w:r>
      <w:r>
        <w:rPr>
          <w:rFonts w:hint="eastAsia" w:ascii="仿宋_GB2312" w:hAnsi="仿宋" w:eastAsia="仿宋_GB2312"/>
          <w:sz w:val="32"/>
          <w:szCs w:val="32"/>
        </w:rPr>
        <w:t>新建</w:t>
      </w:r>
      <w:r>
        <w:rPr>
          <w:rFonts w:ascii="仿宋_GB2312" w:hAnsi="仿宋" w:eastAsia="仿宋_GB2312"/>
          <w:sz w:val="32"/>
          <w:szCs w:val="32"/>
        </w:rPr>
        <w:t>企业</w:t>
      </w:r>
      <w:r>
        <w:rPr>
          <w:rFonts w:hint="eastAsia" w:ascii="仿宋_GB2312" w:hAnsi="仿宋" w:eastAsia="仿宋_GB2312"/>
          <w:sz w:val="32"/>
          <w:szCs w:val="32"/>
        </w:rPr>
        <w:t>与已获证企业之间投资关系证明（有关方盖章）；</w:t>
      </w:r>
    </w:p>
    <w:p>
      <w:pPr>
        <w:spacing w:line="360" w:lineRule="auto"/>
        <w:ind w:firstLine="645"/>
        <w:rPr>
          <w:rFonts w:ascii="仿宋_GB2312" w:hAnsi="仿宋" w:eastAsia="仿宋_GB2312"/>
          <w:sz w:val="32"/>
          <w:szCs w:val="32"/>
        </w:rPr>
      </w:pPr>
      <w:r>
        <w:rPr>
          <w:rFonts w:ascii="仿宋_GB2312" w:hAnsi="仿宋" w:eastAsia="仿宋_GB2312"/>
          <w:sz w:val="32"/>
          <w:szCs w:val="32"/>
        </w:rPr>
        <w:t>（九）</w:t>
      </w:r>
      <w:r>
        <w:rPr>
          <w:rFonts w:hint="eastAsia" w:ascii="仿宋_GB2312" w:hAnsi="仿宋" w:eastAsia="仿宋_GB2312"/>
          <w:sz w:val="32"/>
          <w:szCs w:val="32"/>
        </w:rPr>
        <w:t>长三角计量器具型式评价结果互认</w:t>
      </w:r>
      <w:r>
        <w:rPr>
          <w:rFonts w:ascii="仿宋_GB2312" w:hAnsi="仿宋" w:eastAsia="仿宋_GB2312"/>
          <w:sz w:val="32"/>
          <w:szCs w:val="32"/>
        </w:rPr>
        <w:t>承诺书（见附件）。</w:t>
      </w:r>
    </w:p>
    <w:p>
      <w:pPr>
        <w:spacing w:line="360" w:lineRule="auto"/>
        <w:ind w:firstLine="645"/>
        <w:rPr>
          <w:rFonts w:ascii="仿宋_GB2312" w:hAnsi="仿宋" w:eastAsia="仿宋_GB2312"/>
          <w:sz w:val="32"/>
          <w:szCs w:val="32"/>
        </w:rPr>
      </w:pPr>
      <w:r>
        <w:rPr>
          <w:rFonts w:ascii="仿宋_GB2312" w:hAnsi="仿宋" w:eastAsia="仿宋_GB2312"/>
          <w:sz w:val="32"/>
          <w:szCs w:val="32"/>
        </w:rPr>
        <w:t>市场监管</w:t>
      </w:r>
      <w:r>
        <w:rPr>
          <w:rFonts w:hint="eastAsia" w:ascii="仿宋_GB2312" w:hAnsi="仿宋" w:eastAsia="仿宋_GB2312"/>
          <w:sz w:val="32"/>
          <w:szCs w:val="32"/>
        </w:rPr>
        <w:t>部门</w:t>
      </w:r>
      <w:r>
        <w:rPr>
          <w:rFonts w:ascii="仿宋_GB2312" w:hAnsi="仿宋" w:eastAsia="仿宋_GB2312"/>
          <w:sz w:val="32"/>
          <w:szCs w:val="32"/>
        </w:rPr>
        <w:t>收到经申请人签章的承诺书和符合要求的申办材料后，应当同意</w:t>
      </w:r>
      <w:r>
        <w:rPr>
          <w:rFonts w:hint="eastAsia" w:ascii="仿宋_GB2312" w:hAnsi="仿宋" w:eastAsia="仿宋_GB2312"/>
          <w:sz w:val="32"/>
          <w:szCs w:val="32"/>
        </w:rPr>
        <w:t>免于型式评价，并在5个工作日内</w:t>
      </w:r>
      <w:r>
        <w:rPr>
          <w:rFonts w:ascii="仿宋_GB2312" w:hAnsi="仿宋" w:eastAsia="仿宋_GB2312"/>
          <w:sz w:val="32"/>
          <w:szCs w:val="32"/>
        </w:rPr>
        <w:t>作出行政许可决定</w:t>
      </w:r>
      <w:r>
        <w:rPr>
          <w:rFonts w:hint="eastAsia" w:ascii="仿宋_GB2312" w:hAnsi="仿宋" w:eastAsia="仿宋_GB2312"/>
          <w:sz w:val="32"/>
          <w:szCs w:val="32"/>
        </w:rPr>
        <w:t>、颁发计量器具型式批准证书</w:t>
      </w:r>
      <w:r>
        <w:rPr>
          <w:rFonts w:ascii="仿宋_GB2312" w:hAnsi="仿宋" w:eastAsia="仿宋_GB2312"/>
          <w:sz w:val="32"/>
          <w:szCs w:val="32"/>
        </w:rPr>
        <w:t>。</w:t>
      </w:r>
    </w:p>
    <w:p>
      <w:pPr>
        <w:rPr>
          <w:rFonts w:ascii="楷体_GB2312" w:eastAsia="楷体_GB2312"/>
          <w:bCs/>
          <w:sz w:val="28"/>
          <w:szCs w:val="30"/>
        </w:rPr>
      </w:pPr>
      <w:r>
        <w:rPr>
          <w:rFonts w:ascii="楷体_GB2312" w:eastAsia="楷体_GB2312"/>
          <w:bCs/>
          <w:sz w:val="28"/>
          <w:szCs w:val="30"/>
        </w:rPr>
        <w:t> </w:t>
      </w:r>
    </w:p>
    <w:p>
      <w:pPr>
        <w:tabs>
          <w:tab w:val="left" w:pos="790"/>
          <w:tab w:val="left" w:pos="1264"/>
        </w:tabs>
        <w:overflowPunct w:val="0"/>
        <w:adjustRightInd w:val="0"/>
        <w:snapToGrid w:val="0"/>
        <w:spacing w:line="560" w:lineRule="exact"/>
        <w:ind w:firstLine="624"/>
        <w:jc w:val="right"/>
        <w:rPr>
          <w:rFonts w:ascii="Times New Roman" w:hAnsi="Times New Roman" w:eastAsia="楷体_GB2312"/>
          <w:sz w:val="28"/>
          <w:szCs w:val="28"/>
        </w:rPr>
      </w:pPr>
    </w:p>
    <w:sectPr>
      <w:headerReference r:id="rId3" w:type="default"/>
      <w:footerReference r:id="rId4" w:type="default"/>
      <w:pgSz w:w="11906" w:h="16838"/>
      <w:pgMar w:top="1440" w:right="1797" w:bottom="1440" w:left="1797" w:header="851" w:footer="992" w:gutter="0"/>
      <w:pgNumType w:fmt="numberInDash"/>
      <w:cols w:space="425" w:num="1"/>
      <w:docGrid w:type="linesAndChar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华文中宋">
    <w:altName w:val="汉仪中宋简"/>
    <w:panose1 w:val="02010600040101010101"/>
    <w:charset w:val="86"/>
    <w:family w:val="auto"/>
    <w:pitch w:val="default"/>
    <w:sig w:usb0="00000000" w:usb1="00000000" w:usb2="00000010" w:usb3="00000000" w:csb0="0004009F" w:csb1="00000000"/>
  </w:font>
  <w:font w:name="Cambria">
    <w:altName w:val="FreeSerif"/>
    <w:panose1 w:val="02040503050406030204"/>
    <w:charset w:val="00"/>
    <w:family w:val="roman"/>
    <w:pitch w:val="default"/>
    <w:sig w:usb0="00000000" w:usb1="00000000" w:usb2="00000000" w:usb3="00000000" w:csb0="0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FreeSerif">
    <w:panose1 w:val="02020603050405020304"/>
    <w:charset w:val="00"/>
    <w:family w:val="auto"/>
    <w:pitch w:val="default"/>
    <w:sig w:usb0="E59FAFFF" w:usb1="C200FDFF" w:usb2="43501B29" w:usb3="04000043" w:csb0="6001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w:t>
    </w:r>
    <w:r>
      <w:rPr>
        <w:sz w:val="28"/>
        <w:szCs w:val="28"/>
      </w:rPr>
      <w:t xml:space="preserve"> 2 -</w:t>
    </w:r>
    <w:r>
      <w:rPr>
        <w:sz w:val="28"/>
        <w:szCs w:val="28"/>
      </w:rPr>
      <w:fldChar w:fldCharType="end"/>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both"/>
      <w:rPr>
        <w:sz w:val="28"/>
        <w:szCs w:val="28"/>
      </w:rPr>
    </w:pPr>
  </w:p>
  <w:p>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true"/>
  <w:bordersDoNotSurroundHeader w:val="true"/>
  <w:bordersDoNotSurroundFooter w:val="true"/>
  <w:documentProtection w:enforcement="0"/>
  <w:defaultTabStop w:val="420"/>
  <w:drawingGridHorizontalSpacing w:val="120"/>
  <w:drawingGridVerticalSpacing w:val="435"/>
  <w:displayHorizontalDrawingGridEvery w:val="0"/>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2F95"/>
    <w:rsid w:val="00000432"/>
    <w:rsid w:val="0000722A"/>
    <w:rsid w:val="0001173D"/>
    <w:rsid w:val="00013599"/>
    <w:rsid w:val="00020E6A"/>
    <w:rsid w:val="00020E7F"/>
    <w:rsid w:val="00022B69"/>
    <w:rsid w:val="0002334D"/>
    <w:rsid w:val="00024B4D"/>
    <w:rsid w:val="00026A80"/>
    <w:rsid w:val="00031509"/>
    <w:rsid w:val="0004099A"/>
    <w:rsid w:val="00044DE4"/>
    <w:rsid w:val="00045787"/>
    <w:rsid w:val="0004618F"/>
    <w:rsid w:val="00050233"/>
    <w:rsid w:val="00051F1E"/>
    <w:rsid w:val="00052FD7"/>
    <w:rsid w:val="00053BD1"/>
    <w:rsid w:val="000544A4"/>
    <w:rsid w:val="00054EF0"/>
    <w:rsid w:val="00057C46"/>
    <w:rsid w:val="00061E2E"/>
    <w:rsid w:val="000624A8"/>
    <w:rsid w:val="00063925"/>
    <w:rsid w:val="000677C1"/>
    <w:rsid w:val="000715AF"/>
    <w:rsid w:val="00071749"/>
    <w:rsid w:val="00072763"/>
    <w:rsid w:val="000743F9"/>
    <w:rsid w:val="000749A9"/>
    <w:rsid w:val="00076871"/>
    <w:rsid w:val="00077684"/>
    <w:rsid w:val="000807EC"/>
    <w:rsid w:val="00080D29"/>
    <w:rsid w:val="000813B7"/>
    <w:rsid w:val="00081941"/>
    <w:rsid w:val="00082D7A"/>
    <w:rsid w:val="00082D9F"/>
    <w:rsid w:val="00083563"/>
    <w:rsid w:val="00083D35"/>
    <w:rsid w:val="000850FA"/>
    <w:rsid w:val="000856E6"/>
    <w:rsid w:val="00086822"/>
    <w:rsid w:val="00087B02"/>
    <w:rsid w:val="0009241D"/>
    <w:rsid w:val="000935DC"/>
    <w:rsid w:val="00097105"/>
    <w:rsid w:val="000A01FE"/>
    <w:rsid w:val="000A63E7"/>
    <w:rsid w:val="000A77DA"/>
    <w:rsid w:val="000B2136"/>
    <w:rsid w:val="000B59EA"/>
    <w:rsid w:val="000B6110"/>
    <w:rsid w:val="000B6392"/>
    <w:rsid w:val="000B68B3"/>
    <w:rsid w:val="000C25C9"/>
    <w:rsid w:val="000D08EB"/>
    <w:rsid w:val="000D0F66"/>
    <w:rsid w:val="000D240F"/>
    <w:rsid w:val="000D42E8"/>
    <w:rsid w:val="000D5A29"/>
    <w:rsid w:val="000D5A8A"/>
    <w:rsid w:val="000D7396"/>
    <w:rsid w:val="000E2B15"/>
    <w:rsid w:val="000E303F"/>
    <w:rsid w:val="000E362F"/>
    <w:rsid w:val="000E3FE7"/>
    <w:rsid w:val="000E5647"/>
    <w:rsid w:val="000E60FC"/>
    <w:rsid w:val="000F3C49"/>
    <w:rsid w:val="000F45CF"/>
    <w:rsid w:val="000F51FB"/>
    <w:rsid w:val="000F6611"/>
    <w:rsid w:val="000F6888"/>
    <w:rsid w:val="000F6FAA"/>
    <w:rsid w:val="000F71E0"/>
    <w:rsid w:val="001024B3"/>
    <w:rsid w:val="00103317"/>
    <w:rsid w:val="0010545E"/>
    <w:rsid w:val="00105CA7"/>
    <w:rsid w:val="00110D66"/>
    <w:rsid w:val="001115D8"/>
    <w:rsid w:val="00112FB7"/>
    <w:rsid w:val="00113006"/>
    <w:rsid w:val="001130AA"/>
    <w:rsid w:val="001141B5"/>
    <w:rsid w:val="00114880"/>
    <w:rsid w:val="00115633"/>
    <w:rsid w:val="00115CC9"/>
    <w:rsid w:val="001169A1"/>
    <w:rsid w:val="00116E87"/>
    <w:rsid w:val="0011791E"/>
    <w:rsid w:val="00120A77"/>
    <w:rsid w:val="0012108C"/>
    <w:rsid w:val="00121AD4"/>
    <w:rsid w:val="00125773"/>
    <w:rsid w:val="00125A3C"/>
    <w:rsid w:val="0012685F"/>
    <w:rsid w:val="00126F5C"/>
    <w:rsid w:val="00131BED"/>
    <w:rsid w:val="0013350D"/>
    <w:rsid w:val="00134255"/>
    <w:rsid w:val="00136138"/>
    <w:rsid w:val="00137A88"/>
    <w:rsid w:val="0014001C"/>
    <w:rsid w:val="00142CE8"/>
    <w:rsid w:val="001444B7"/>
    <w:rsid w:val="00145C84"/>
    <w:rsid w:val="001465A3"/>
    <w:rsid w:val="00147614"/>
    <w:rsid w:val="001500EB"/>
    <w:rsid w:val="0015135F"/>
    <w:rsid w:val="00151A0A"/>
    <w:rsid w:val="00151B62"/>
    <w:rsid w:val="00151E58"/>
    <w:rsid w:val="00152931"/>
    <w:rsid w:val="001531AC"/>
    <w:rsid w:val="001548D3"/>
    <w:rsid w:val="001565C1"/>
    <w:rsid w:val="00156CBC"/>
    <w:rsid w:val="001602D0"/>
    <w:rsid w:val="00160470"/>
    <w:rsid w:val="00160CF9"/>
    <w:rsid w:val="001616FF"/>
    <w:rsid w:val="0016271F"/>
    <w:rsid w:val="0016377E"/>
    <w:rsid w:val="00164458"/>
    <w:rsid w:val="00164760"/>
    <w:rsid w:val="00164B2E"/>
    <w:rsid w:val="00165C15"/>
    <w:rsid w:val="00167480"/>
    <w:rsid w:val="001701B5"/>
    <w:rsid w:val="00171A74"/>
    <w:rsid w:val="001725EA"/>
    <w:rsid w:val="00172AA9"/>
    <w:rsid w:val="00172CE5"/>
    <w:rsid w:val="001732F9"/>
    <w:rsid w:val="00173E40"/>
    <w:rsid w:val="0017464F"/>
    <w:rsid w:val="00176D45"/>
    <w:rsid w:val="0018534A"/>
    <w:rsid w:val="0018776F"/>
    <w:rsid w:val="00187C7A"/>
    <w:rsid w:val="0019039B"/>
    <w:rsid w:val="00192A1B"/>
    <w:rsid w:val="00192F96"/>
    <w:rsid w:val="00193A6E"/>
    <w:rsid w:val="00193F83"/>
    <w:rsid w:val="001943EB"/>
    <w:rsid w:val="001956F5"/>
    <w:rsid w:val="0019617A"/>
    <w:rsid w:val="001968E7"/>
    <w:rsid w:val="00196DA6"/>
    <w:rsid w:val="00197B36"/>
    <w:rsid w:val="00197C27"/>
    <w:rsid w:val="001A029E"/>
    <w:rsid w:val="001A0EEA"/>
    <w:rsid w:val="001A2209"/>
    <w:rsid w:val="001A36F9"/>
    <w:rsid w:val="001A388C"/>
    <w:rsid w:val="001A6842"/>
    <w:rsid w:val="001A7296"/>
    <w:rsid w:val="001A7EA0"/>
    <w:rsid w:val="001B0821"/>
    <w:rsid w:val="001B0CF9"/>
    <w:rsid w:val="001B18F7"/>
    <w:rsid w:val="001B2AA5"/>
    <w:rsid w:val="001B4A38"/>
    <w:rsid w:val="001B5D80"/>
    <w:rsid w:val="001B5F5E"/>
    <w:rsid w:val="001B6B01"/>
    <w:rsid w:val="001C4882"/>
    <w:rsid w:val="001C519C"/>
    <w:rsid w:val="001D37EC"/>
    <w:rsid w:val="001D410F"/>
    <w:rsid w:val="001D5D99"/>
    <w:rsid w:val="001D7474"/>
    <w:rsid w:val="001D783F"/>
    <w:rsid w:val="001E0422"/>
    <w:rsid w:val="001E0CEE"/>
    <w:rsid w:val="001F1268"/>
    <w:rsid w:val="001F177D"/>
    <w:rsid w:val="001F19E2"/>
    <w:rsid w:val="001F372A"/>
    <w:rsid w:val="001F415F"/>
    <w:rsid w:val="001F45A6"/>
    <w:rsid w:val="001F587B"/>
    <w:rsid w:val="001F5979"/>
    <w:rsid w:val="001F599B"/>
    <w:rsid w:val="001F66CF"/>
    <w:rsid w:val="0020041A"/>
    <w:rsid w:val="00200487"/>
    <w:rsid w:val="00201B7D"/>
    <w:rsid w:val="00201F03"/>
    <w:rsid w:val="0020422A"/>
    <w:rsid w:val="0020512E"/>
    <w:rsid w:val="00206799"/>
    <w:rsid w:val="00206B65"/>
    <w:rsid w:val="00206CF3"/>
    <w:rsid w:val="00207999"/>
    <w:rsid w:val="002110E2"/>
    <w:rsid w:val="00211780"/>
    <w:rsid w:val="00212001"/>
    <w:rsid w:val="002126C0"/>
    <w:rsid w:val="002131BB"/>
    <w:rsid w:val="00220E5E"/>
    <w:rsid w:val="00221475"/>
    <w:rsid w:val="0022312F"/>
    <w:rsid w:val="002236C1"/>
    <w:rsid w:val="0022409D"/>
    <w:rsid w:val="0022470C"/>
    <w:rsid w:val="00227F8B"/>
    <w:rsid w:val="0023200C"/>
    <w:rsid w:val="00233A39"/>
    <w:rsid w:val="00234014"/>
    <w:rsid w:val="00234E84"/>
    <w:rsid w:val="00234ED1"/>
    <w:rsid w:val="0023774E"/>
    <w:rsid w:val="0024109A"/>
    <w:rsid w:val="002419CF"/>
    <w:rsid w:val="00242F13"/>
    <w:rsid w:val="00242F9E"/>
    <w:rsid w:val="00243192"/>
    <w:rsid w:val="0024381B"/>
    <w:rsid w:val="00244CF4"/>
    <w:rsid w:val="002450C7"/>
    <w:rsid w:val="00245857"/>
    <w:rsid w:val="00246AF6"/>
    <w:rsid w:val="00251F84"/>
    <w:rsid w:val="002528C1"/>
    <w:rsid w:val="00252C9A"/>
    <w:rsid w:val="00253072"/>
    <w:rsid w:val="0026053E"/>
    <w:rsid w:val="00261425"/>
    <w:rsid w:val="00261935"/>
    <w:rsid w:val="00263066"/>
    <w:rsid w:val="00263A54"/>
    <w:rsid w:val="00263C1A"/>
    <w:rsid w:val="00263E43"/>
    <w:rsid w:val="00264D02"/>
    <w:rsid w:val="00265178"/>
    <w:rsid w:val="00265811"/>
    <w:rsid w:val="00267C9C"/>
    <w:rsid w:val="00267CC7"/>
    <w:rsid w:val="00272201"/>
    <w:rsid w:val="00272401"/>
    <w:rsid w:val="00273E26"/>
    <w:rsid w:val="0027488E"/>
    <w:rsid w:val="00275803"/>
    <w:rsid w:val="002768E9"/>
    <w:rsid w:val="00277369"/>
    <w:rsid w:val="00277EE5"/>
    <w:rsid w:val="00282DA5"/>
    <w:rsid w:val="0028532B"/>
    <w:rsid w:val="0028577E"/>
    <w:rsid w:val="00286047"/>
    <w:rsid w:val="0028612B"/>
    <w:rsid w:val="0029353F"/>
    <w:rsid w:val="00294732"/>
    <w:rsid w:val="002972F7"/>
    <w:rsid w:val="002975B3"/>
    <w:rsid w:val="002A2CB7"/>
    <w:rsid w:val="002A3883"/>
    <w:rsid w:val="002A3896"/>
    <w:rsid w:val="002A5175"/>
    <w:rsid w:val="002A5E17"/>
    <w:rsid w:val="002A6D85"/>
    <w:rsid w:val="002A766E"/>
    <w:rsid w:val="002B1464"/>
    <w:rsid w:val="002B1754"/>
    <w:rsid w:val="002B1FA1"/>
    <w:rsid w:val="002B285F"/>
    <w:rsid w:val="002B2967"/>
    <w:rsid w:val="002B37C8"/>
    <w:rsid w:val="002B493B"/>
    <w:rsid w:val="002B7F0D"/>
    <w:rsid w:val="002C36D0"/>
    <w:rsid w:val="002C4861"/>
    <w:rsid w:val="002C4AA0"/>
    <w:rsid w:val="002C518B"/>
    <w:rsid w:val="002C7DDE"/>
    <w:rsid w:val="002D1057"/>
    <w:rsid w:val="002D12B7"/>
    <w:rsid w:val="002D1BDF"/>
    <w:rsid w:val="002D1CF7"/>
    <w:rsid w:val="002D264B"/>
    <w:rsid w:val="002D2C57"/>
    <w:rsid w:val="002D723D"/>
    <w:rsid w:val="002D79BF"/>
    <w:rsid w:val="002D7E3B"/>
    <w:rsid w:val="002E0C37"/>
    <w:rsid w:val="002E1A49"/>
    <w:rsid w:val="002E254B"/>
    <w:rsid w:val="002E4CD7"/>
    <w:rsid w:val="002E61F6"/>
    <w:rsid w:val="002E7C05"/>
    <w:rsid w:val="002F08F0"/>
    <w:rsid w:val="002F1A64"/>
    <w:rsid w:val="002F1E36"/>
    <w:rsid w:val="002F56EE"/>
    <w:rsid w:val="002F6DE9"/>
    <w:rsid w:val="002F6EA0"/>
    <w:rsid w:val="002F765A"/>
    <w:rsid w:val="002F78E9"/>
    <w:rsid w:val="002F7B52"/>
    <w:rsid w:val="002F7B68"/>
    <w:rsid w:val="00301193"/>
    <w:rsid w:val="003025DA"/>
    <w:rsid w:val="00305565"/>
    <w:rsid w:val="003078E6"/>
    <w:rsid w:val="003079D9"/>
    <w:rsid w:val="00310C57"/>
    <w:rsid w:val="003111AE"/>
    <w:rsid w:val="00311B5F"/>
    <w:rsid w:val="0031427F"/>
    <w:rsid w:val="0031432B"/>
    <w:rsid w:val="00314509"/>
    <w:rsid w:val="003155E9"/>
    <w:rsid w:val="00315D8F"/>
    <w:rsid w:val="00317D45"/>
    <w:rsid w:val="00320A53"/>
    <w:rsid w:val="00320F96"/>
    <w:rsid w:val="00321950"/>
    <w:rsid w:val="00323894"/>
    <w:rsid w:val="00324DF7"/>
    <w:rsid w:val="0032786B"/>
    <w:rsid w:val="003278DE"/>
    <w:rsid w:val="00327EA4"/>
    <w:rsid w:val="00330738"/>
    <w:rsid w:val="0033133F"/>
    <w:rsid w:val="0033243D"/>
    <w:rsid w:val="0033287B"/>
    <w:rsid w:val="00334201"/>
    <w:rsid w:val="00334E56"/>
    <w:rsid w:val="00340177"/>
    <w:rsid w:val="003422B5"/>
    <w:rsid w:val="00342B94"/>
    <w:rsid w:val="00345D7F"/>
    <w:rsid w:val="00350751"/>
    <w:rsid w:val="00350D52"/>
    <w:rsid w:val="00351349"/>
    <w:rsid w:val="00353CD5"/>
    <w:rsid w:val="003567FC"/>
    <w:rsid w:val="00356DA4"/>
    <w:rsid w:val="003605FD"/>
    <w:rsid w:val="00360E82"/>
    <w:rsid w:val="00360F9F"/>
    <w:rsid w:val="00362A7D"/>
    <w:rsid w:val="003630DB"/>
    <w:rsid w:val="0036416D"/>
    <w:rsid w:val="003647FA"/>
    <w:rsid w:val="00366483"/>
    <w:rsid w:val="0036723C"/>
    <w:rsid w:val="00367A64"/>
    <w:rsid w:val="003700AD"/>
    <w:rsid w:val="00370B2C"/>
    <w:rsid w:val="00371EB7"/>
    <w:rsid w:val="00373C4F"/>
    <w:rsid w:val="003756ED"/>
    <w:rsid w:val="0037582A"/>
    <w:rsid w:val="00380242"/>
    <w:rsid w:val="003802C5"/>
    <w:rsid w:val="0038068C"/>
    <w:rsid w:val="00382771"/>
    <w:rsid w:val="0038388D"/>
    <w:rsid w:val="003856F0"/>
    <w:rsid w:val="00386259"/>
    <w:rsid w:val="00386E70"/>
    <w:rsid w:val="0039074D"/>
    <w:rsid w:val="00391A2B"/>
    <w:rsid w:val="00393262"/>
    <w:rsid w:val="00393748"/>
    <w:rsid w:val="00393D9E"/>
    <w:rsid w:val="003944B6"/>
    <w:rsid w:val="003946E4"/>
    <w:rsid w:val="00395C55"/>
    <w:rsid w:val="00395C69"/>
    <w:rsid w:val="0039707D"/>
    <w:rsid w:val="003A03B3"/>
    <w:rsid w:val="003A2002"/>
    <w:rsid w:val="003A2427"/>
    <w:rsid w:val="003A327C"/>
    <w:rsid w:val="003A391F"/>
    <w:rsid w:val="003A4C01"/>
    <w:rsid w:val="003A545C"/>
    <w:rsid w:val="003A5A10"/>
    <w:rsid w:val="003A64C9"/>
    <w:rsid w:val="003A67B5"/>
    <w:rsid w:val="003A74C6"/>
    <w:rsid w:val="003B0299"/>
    <w:rsid w:val="003B059D"/>
    <w:rsid w:val="003B1730"/>
    <w:rsid w:val="003B20EE"/>
    <w:rsid w:val="003B2D1C"/>
    <w:rsid w:val="003B51DD"/>
    <w:rsid w:val="003B59CC"/>
    <w:rsid w:val="003B6F6C"/>
    <w:rsid w:val="003C07A1"/>
    <w:rsid w:val="003C2548"/>
    <w:rsid w:val="003C265D"/>
    <w:rsid w:val="003C41BD"/>
    <w:rsid w:val="003C4F58"/>
    <w:rsid w:val="003C542F"/>
    <w:rsid w:val="003C614E"/>
    <w:rsid w:val="003D0CA6"/>
    <w:rsid w:val="003D1C2F"/>
    <w:rsid w:val="003D252A"/>
    <w:rsid w:val="003D3079"/>
    <w:rsid w:val="003D3123"/>
    <w:rsid w:val="003D31E6"/>
    <w:rsid w:val="003D369F"/>
    <w:rsid w:val="003D438B"/>
    <w:rsid w:val="003D47AA"/>
    <w:rsid w:val="003D4F2E"/>
    <w:rsid w:val="003D5B45"/>
    <w:rsid w:val="003D7DBD"/>
    <w:rsid w:val="003E001D"/>
    <w:rsid w:val="003E3342"/>
    <w:rsid w:val="003E48C6"/>
    <w:rsid w:val="003E54BC"/>
    <w:rsid w:val="003E5AC5"/>
    <w:rsid w:val="003E6DD2"/>
    <w:rsid w:val="003E749C"/>
    <w:rsid w:val="003E7611"/>
    <w:rsid w:val="003F1C7A"/>
    <w:rsid w:val="003F41A4"/>
    <w:rsid w:val="003F7080"/>
    <w:rsid w:val="004017BE"/>
    <w:rsid w:val="004027AC"/>
    <w:rsid w:val="004032F5"/>
    <w:rsid w:val="004044A8"/>
    <w:rsid w:val="004046DF"/>
    <w:rsid w:val="004049BF"/>
    <w:rsid w:val="00406C8E"/>
    <w:rsid w:val="00406CBE"/>
    <w:rsid w:val="0040740F"/>
    <w:rsid w:val="00407436"/>
    <w:rsid w:val="00407EAA"/>
    <w:rsid w:val="0041149A"/>
    <w:rsid w:val="00411945"/>
    <w:rsid w:val="00411C26"/>
    <w:rsid w:val="00413BAE"/>
    <w:rsid w:val="00413E76"/>
    <w:rsid w:val="00414637"/>
    <w:rsid w:val="004147A1"/>
    <w:rsid w:val="00421152"/>
    <w:rsid w:val="004216DC"/>
    <w:rsid w:val="004217BC"/>
    <w:rsid w:val="00422BC7"/>
    <w:rsid w:val="004243A0"/>
    <w:rsid w:val="004327BA"/>
    <w:rsid w:val="00434719"/>
    <w:rsid w:val="00434759"/>
    <w:rsid w:val="00437377"/>
    <w:rsid w:val="00437412"/>
    <w:rsid w:val="00440305"/>
    <w:rsid w:val="00440BF7"/>
    <w:rsid w:val="00441B99"/>
    <w:rsid w:val="00442599"/>
    <w:rsid w:val="004447F8"/>
    <w:rsid w:val="0044542F"/>
    <w:rsid w:val="00446FBD"/>
    <w:rsid w:val="00450F5F"/>
    <w:rsid w:val="00452EB3"/>
    <w:rsid w:val="00455B8F"/>
    <w:rsid w:val="0045622D"/>
    <w:rsid w:val="00457023"/>
    <w:rsid w:val="004602D1"/>
    <w:rsid w:val="00460A05"/>
    <w:rsid w:val="00460BFF"/>
    <w:rsid w:val="00460D10"/>
    <w:rsid w:val="00462DBC"/>
    <w:rsid w:val="00464313"/>
    <w:rsid w:val="00465F4D"/>
    <w:rsid w:val="004661A8"/>
    <w:rsid w:val="004669E7"/>
    <w:rsid w:val="004700EA"/>
    <w:rsid w:val="00470121"/>
    <w:rsid w:val="00470982"/>
    <w:rsid w:val="004711B9"/>
    <w:rsid w:val="00471543"/>
    <w:rsid w:val="00473AE0"/>
    <w:rsid w:val="00473B81"/>
    <w:rsid w:val="00473F36"/>
    <w:rsid w:val="00475550"/>
    <w:rsid w:val="004809F4"/>
    <w:rsid w:val="00483CD4"/>
    <w:rsid w:val="0048475E"/>
    <w:rsid w:val="00485AA2"/>
    <w:rsid w:val="004878B5"/>
    <w:rsid w:val="00491316"/>
    <w:rsid w:val="00491ECD"/>
    <w:rsid w:val="004923FA"/>
    <w:rsid w:val="00493CC4"/>
    <w:rsid w:val="00494EDC"/>
    <w:rsid w:val="00497079"/>
    <w:rsid w:val="004A0A70"/>
    <w:rsid w:val="004A0B18"/>
    <w:rsid w:val="004A316B"/>
    <w:rsid w:val="004A3318"/>
    <w:rsid w:val="004A4F46"/>
    <w:rsid w:val="004A52D8"/>
    <w:rsid w:val="004A5642"/>
    <w:rsid w:val="004B0BAB"/>
    <w:rsid w:val="004B3CC5"/>
    <w:rsid w:val="004B5DBD"/>
    <w:rsid w:val="004B6180"/>
    <w:rsid w:val="004C0822"/>
    <w:rsid w:val="004C1F35"/>
    <w:rsid w:val="004D08DE"/>
    <w:rsid w:val="004D094F"/>
    <w:rsid w:val="004D1004"/>
    <w:rsid w:val="004D1A22"/>
    <w:rsid w:val="004D30E8"/>
    <w:rsid w:val="004D529D"/>
    <w:rsid w:val="004D706D"/>
    <w:rsid w:val="004D78A9"/>
    <w:rsid w:val="004E6234"/>
    <w:rsid w:val="004E687E"/>
    <w:rsid w:val="004E7FD5"/>
    <w:rsid w:val="004F0F9C"/>
    <w:rsid w:val="004F37A7"/>
    <w:rsid w:val="004F3F7E"/>
    <w:rsid w:val="004F442C"/>
    <w:rsid w:val="004F4BF9"/>
    <w:rsid w:val="004F4D6E"/>
    <w:rsid w:val="004F58C1"/>
    <w:rsid w:val="00504733"/>
    <w:rsid w:val="00504836"/>
    <w:rsid w:val="00505A8B"/>
    <w:rsid w:val="00506C89"/>
    <w:rsid w:val="005110B9"/>
    <w:rsid w:val="00513D4A"/>
    <w:rsid w:val="005144C8"/>
    <w:rsid w:val="0051716D"/>
    <w:rsid w:val="00517896"/>
    <w:rsid w:val="005200E9"/>
    <w:rsid w:val="0052158E"/>
    <w:rsid w:val="00521E3F"/>
    <w:rsid w:val="00521F25"/>
    <w:rsid w:val="00524641"/>
    <w:rsid w:val="00526540"/>
    <w:rsid w:val="005319F7"/>
    <w:rsid w:val="00532DBB"/>
    <w:rsid w:val="0053355D"/>
    <w:rsid w:val="00533E71"/>
    <w:rsid w:val="005342F6"/>
    <w:rsid w:val="005347C8"/>
    <w:rsid w:val="00535521"/>
    <w:rsid w:val="0053659E"/>
    <w:rsid w:val="00536B45"/>
    <w:rsid w:val="00537D9B"/>
    <w:rsid w:val="005415F1"/>
    <w:rsid w:val="00543312"/>
    <w:rsid w:val="00545292"/>
    <w:rsid w:val="005468E0"/>
    <w:rsid w:val="00547011"/>
    <w:rsid w:val="00547FD7"/>
    <w:rsid w:val="0055072B"/>
    <w:rsid w:val="00551F7F"/>
    <w:rsid w:val="00552FC7"/>
    <w:rsid w:val="005555EB"/>
    <w:rsid w:val="00555C62"/>
    <w:rsid w:val="005565DC"/>
    <w:rsid w:val="00561D43"/>
    <w:rsid w:val="00563891"/>
    <w:rsid w:val="00563FB4"/>
    <w:rsid w:val="005649D9"/>
    <w:rsid w:val="00564C6D"/>
    <w:rsid w:val="00567542"/>
    <w:rsid w:val="0057158D"/>
    <w:rsid w:val="0057401C"/>
    <w:rsid w:val="005740F7"/>
    <w:rsid w:val="00574345"/>
    <w:rsid w:val="00574638"/>
    <w:rsid w:val="00577757"/>
    <w:rsid w:val="00582440"/>
    <w:rsid w:val="00583383"/>
    <w:rsid w:val="0058497B"/>
    <w:rsid w:val="00585412"/>
    <w:rsid w:val="00586D5D"/>
    <w:rsid w:val="00587FA0"/>
    <w:rsid w:val="005902D5"/>
    <w:rsid w:val="005923EB"/>
    <w:rsid w:val="005927AB"/>
    <w:rsid w:val="00592B95"/>
    <w:rsid w:val="00594545"/>
    <w:rsid w:val="005A0419"/>
    <w:rsid w:val="005A08C3"/>
    <w:rsid w:val="005A17E4"/>
    <w:rsid w:val="005A1DD0"/>
    <w:rsid w:val="005A25DF"/>
    <w:rsid w:val="005A57E5"/>
    <w:rsid w:val="005A611E"/>
    <w:rsid w:val="005A6C17"/>
    <w:rsid w:val="005A6FC6"/>
    <w:rsid w:val="005A7369"/>
    <w:rsid w:val="005B091D"/>
    <w:rsid w:val="005B0E18"/>
    <w:rsid w:val="005B390D"/>
    <w:rsid w:val="005B3FDE"/>
    <w:rsid w:val="005B4E2F"/>
    <w:rsid w:val="005B552F"/>
    <w:rsid w:val="005B5E53"/>
    <w:rsid w:val="005C00FF"/>
    <w:rsid w:val="005C01F9"/>
    <w:rsid w:val="005C0358"/>
    <w:rsid w:val="005C0BA2"/>
    <w:rsid w:val="005C0CBA"/>
    <w:rsid w:val="005C1182"/>
    <w:rsid w:val="005C2E3B"/>
    <w:rsid w:val="005C38C4"/>
    <w:rsid w:val="005C5E32"/>
    <w:rsid w:val="005C5FEF"/>
    <w:rsid w:val="005C5FF6"/>
    <w:rsid w:val="005C6B99"/>
    <w:rsid w:val="005C7BC4"/>
    <w:rsid w:val="005C7BDF"/>
    <w:rsid w:val="005D0339"/>
    <w:rsid w:val="005D0E2F"/>
    <w:rsid w:val="005D23C8"/>
    <w:rsid w:val="005D25C9"/>
    <w:rsid w:val="005D3138"/>
    <w:rsid w:val="005D4915"/>
    <w:rsid w:val="005D5AB3"/>
    <w:rsid w:val="005D5CA0"/>
    <w:rsid w:val="005E2293"/>
    <w:rsid w:val="005E2463"/>
    <w:rsid w:val="005E2FFE"/>
    <w:rsid w:val="005E3F3B"/>
    <w:rsid w:val="005E4FC0"/>
    <w:rsid w:val="005E685C"/>
    <w:rsid w:val="005E79AF"/>
    <w:rsid w:val="005E7A27"/>
    <w:rsid w:val="005F0BA4"/>
    <w:rsid w:val="005F163E"/>
    <w:rsid w:val="005F415B"/>
    <w:rsid w:val="005F55FA"/>
    <w:rsid w:val="005F5751"/>
    <w:rsid w:val="005F6A9C"/>
    <w:rsid w:val="005F7E48"/>
    <w:rsid w:val="005F7F9B"/>
    <w:rsid w:val="00601547"/>
    <w:rsid w:val="00602F95"/>
    <w:rsid w:val="00603484"/>
    <w:rsid w:val="00603B50"/>
    <w:rsid w:val="00603ECB"/>
    <w:rsid w:val="00604308"/>
    <w:rsid w:val="00604C13"/>
    <w:rsid w:val="00604C8D"/>
    <w:rsid w:val="00607C26"/>
    <w:rsid w:val="00607F17"/>
    <w:rsid w:val="00610773"/>
    <w:rsid w:val="006113E2"/>
    <w:rsid w:val="0061298E"/>
    <w:rsid w:val="00612C59"/>
    <w:rsid w:val="00613B65"/>
    <w:rsid w:val="00614463"/>
    <w:rsid w:val="006149D6"/>
    <w:rsid w:val="0061767F"/>
    <w:rsid w:val="00624127"/>
    <w:rsid w:val="006241A7"/>
    <w:rsid w:val="00625F2F"/>
    <w:rsid w:val="0062779A"/>
    <w:rsid w:val="00627CE7"/>
    <w:rsid w:val="00630082"/>
    <w:rsid w:val="00630B45"/>
    <w:rsid w:val="006311D9"/>
    <w:rsid w:val="00631CEC"/>
    <w:rsid w:val="00632249"/>
    <w:rsid w:val="006322BA"/>
    <w:rsid w:val="00633159"/>
    <w:rsid w:val="00633730"/>
    <w:rsid w:val="00634D3E"/>
    <w:rsid w:val="00637A6F"/>
    <w:rsid w:val="006417A1"/>
    <w:rsid w:val="00641AC3"/>
    <w:rsid w:val="00641BC7"/>
    <w:rsid w:val="00645E52"/>
    <w:rsid w:val="00651D41"/>
    <w:rsid w:val="00652FAF"/>
    <w:rsid w:val="00653027"/>
    <w:rsid w:val="0065484F"/>
    <w:rsid w:val="006560BE"/>
    <w:rsid w:val="0065647B"/>
    <w:rsid w:val="0065706E"/>
    <w:rsid w:val="006611E6"/>
    <w:rsid w:val="00663E07"/>
    <w:rsid w:val="00663F84"/>
    <w:rsid w:val="00664360"/>
    <w:rsid w:val="0066453D"/>
    <w:rsid w:val="00664577"/>
    <w:rsid w:val="00664A51"/>
    <w:rsid w:val="006655E4"/>
    <w:rsid w:val="00666194"/>
    <w:rsid w:val="0066671A"/>
    <w:rsid w:val="00667718"/>
    <w:rsid w:val="006679B9"/>
    <w:rsid w:val="0067056A"/>
    <w:rsid w:val="00672BA1"/>
    <w:rsid w:val="00673208"/>
    <w:rsid w:val="00673ECD"/>
    <w:rsid w:val="00676883"/>
    <w:rsid w:val="00676C79"/>
    <w:rsid w:val="006806C7"/>
    <w:rsid w:val="0068085E"/>
    <w:rsid w:val="00681FCA"/>
    <w:rsid w:val="00682A4D"/>
    <w:rsid w:val="00683024"/>
    <w:rsid w:val="00685488"/>
    <w:rsid w:val="00685BCE"/>
    <w:rsid w:val="00685C5E"/>
    <w:rsid w:val="00685F08"/>
    <w:rsid w:val="00686DEF"/>
    <w:rsid w:val="00687D23"/>
    <w:rsid w:val="00690900"/>
    <w:rsid w:val="0069292D"/>
    <w:rsid w:val="006941EA"/>
    <w:rsid w:val="006945BB"/>
    <w:rsid w:val="006945DE"/>
    <w:rsid w:val="00695504"/>
    <w:rsid w:val="0069561E"/>
    <w:rsid w:val="006965A2"/>
    <w:rsid w:val="006A0445"/>
    <w:rsid w:val="006A0BFF"/>
    <w:rsid w:val="006A110F"/>
    <w:rsid w:val="006A340C"/>
    <w:rsid w:val="006A604A"/>
    <w:rsid w:val="006A667E"/>
    <w:rsid w:val="006B3056"/>
    <w:rsid w:val="006B3F0C"/>
    <w:rsid w:val="006C095C"/>
    <w:rsid w:val="006C71D7"/>
    <w:rsid w:val="006D2047"/>
    <w:rsid w:val="006D326F"/>
    <w:rsid w:val="006D3721"/>
    <w:rsid w:val="006E141C"/>
    <w:rsid w:val="006E2441"/>
    <w:rsid w:val="006E7C13"/>
    <w:rsid w:val="006F074D"/>
    <w:rsid w:val="006F0DCB"/>
    <w:rsid w:val="006F102F"/>
    <w:rsid w:val="006F1A57"/>
    <w:rsid w:val="006F4EBF"/>
    <w:rsid w:val="006F5D86"/>
    <w:rsid w:val="006F74BA"/>
    <w:rsid w:val="007009E3"/>
    <w:rsid w:val="00700E95"/>
    <w:rsid w:val="00701579"/>
    <w:rsid w:val="007021D1"/>
    <w:rsid w:val="00702817"/>
    <w:rsid w:val="00702BD5"/>
    <w:rsid w:val="007057F1"/>
    <w:rsid w:val="007058A3"/>
    <w:rsid w:val="007059A4"/>
    <w:rsid w:val="00706D73"/>
    <w:rsid w:val="00707ED4"/>
    <w:rsid w:val="0071104D"/>
    <w:rsid w:val="00712FE1"/>
    <w:rsid w:val="0071339E"/>
    <w:rsid w:val="00713E47"/>
    <w:rsid w:val="00714B90"/>
    <w:rsid w:val="00716F35"/>
    <w:rsid w:val="00720A4D"/>
    <w:rsid w:val="00722CA4"/>
    <w:rsid w:val="00722CFA"/>
    <w:rsid w:val="0072503F"/>
    <w:rsid w:val="00725966"/>
    <w:rsid w:val="00727137"/>
    <w:rsid w:val="00730432"/>
    <w:rsid w:val="00732353"/>
    <w:rsid w:val="00733FBA"/>
    <w:rsid w:val="00736588"/>
    <w:rsid w:val="00736979"/>
    <w:rsid w:val="00736E0E"/>
    <w:rsid w:val="00741A78"/>
    <w:rsid w:val="007437E8"/>
    <w:rsid w:val="007439AD"/>
    <w:rsid w:val="00743F5A"/>
    <w:rsid w:val="00744497"/>
    <w:rsid w:val="007500C9"/>
    <w:rsid w:val="007505CE"/>
    <w:rsid w:val="007508AA"/>
    <w:rsid w:val="00751C03"/>
    <w:rsid w:val="00754B01"/>
    <w:rsid w:val="0075500E"/>
    <w:rsid w:val="00755BC2"/>
    <w:rsid w:val="00756049"/>
    <w:rsid w:val="00760CE5"/>
    <w:rsid w:val="007612E8"/>
    <w:rsid w:val="00764E41"/>
    <w:rsid w:val="007667C6"/>
    <w:rsid w:val="00770A1F"/>
    <w:rsid w:val="007751A2"/>
    <w:rsid w:val="007776FD"/>
    <w:rsid w:val="00780099"/>
    <w:rsid w:val="00782687"/>
    <w:rsid w:val="007833F5"/>
    <w:rsid w:val="007834CC"/>
    <w:rsid w:val="00783A1F"/>
    <w:rsid w:val="007852C7"/>
    <w:rsid w:val="007915C1"/>
    <w:rsid w:val="00791C13"/>
    <w:rsid w:val="00792A69"/>
    <w:rsid w:val="0079480F"/>
    <w:rsid w:val="00795776"/>
    <w:rsid w:val="00795B1E"/>
    <w:rsid w:val="00795B5E"/>
    <w:rsid w:val="007964A0"/>
    <w:rsid w:val="007976B4"/>
    <w:rsid w:val="00797C51"/>
    <w:rsid w:val="007A57B4"/>
    <w:rsid w:val="007A7F90"/>
    <w:rsid w:val="007B113C"/>
    <w:rsid w:val="007B1365"/>
    <w:rsid w:val="007B2AC0"/>
    <w:rsid w:val="007B7335"/>
    <w:rsid w:val="007B74AF"/>
    <w:rsid w:val="007C06AF"/>
    <w:rsid w:val="007C20FF"/>
    <w:rsid w:val="007C3B3A"/>
    <w:rsid w:val="007C65B0"/>
    <w:rsid w:val="007C6D62"/>
    <w:rsid w:val="007C70BF"/>
    <w:rsid w:val="007C765F"/>
    <w:rsid w:val="007C7743"/>
    <w:rsid w:val="007D030B"/>
    <w:rsid w:val="007D3B0A"/>
    <w:rsid w:val="007D3EA8"/>
    <w:rsid w:val="007D44C7"/>
    <w:rsid w:val="007D4888"/>
    <w:rsid w:val="007D5877"/>
    <w:rsid w:val="007D64F1"/>
    <w:rsid w:val="007D6F0F"/>
    <w:rsid w:val="007D7B43"/>
    <w:rsid w:val="007E5AF9"/>
    <w:rsid w:val="007E5EDA"/>
    <w:rsid w:val="007E705B"/>
    <w:rsid w:val="007E7AD3"/>
    <w:rsid w:val="007F24C1"/>
    <w:rsid w:val="007F46F5"/>
    <w:rsid w:val="007F4F71"/>
    <w:rsid w:val="007F6E99"/>
    <w:rsid w:val="00801466"/>
    <w:rsid w:val="00801E6E"/>
    <w:rsid w:val="00803AC1"/>
    <w:rsid w:val="00804D53"/>
    <w:rsid w:val="0080671E"/>
    <w:rsid w:val="00807787"/>
    <w:rsid w:val="0081066E"/>
    <w:rsid w:val="008118DC"/>
    <w:rsid w:val="00811C5B"/>
    <w:rsid w:val="00811FBA"/>
    <w:rsid w:val="00814524"/>
    <w:rsid w:val="00816B8F"/>
    <w:rsid w:val="008216ED"/>
    <w:rsid w:val="00823B12"/>
    <w:rsid w:val="00823B5F"/>
    <w:rsid w:val="00824148"/>
    <w:rsid w:val="008256AD"/>
    <w:rsid w:val="0082592F"/>
    <w:rsid w:val="00826231"/>
    <w:rsid w:val="008273A1"/>
    <w:rsid w:val="008279B7"/>
    <w:rsid w:val="00830468"/>
    <w:rsid w:val="00831973"/>
    <w:rsid w:val="008352CB"/>
    <w:rsid w:val="00841D0F"/>
    <w:rsid w:val="00841E66"/>
    <w:rsid w:val="00842BEC"/>
    <w:rsid w:val="00843922"/>
    <w:rsid w:val="00844750"/>
    <w:rsid w:val="00852E1A"/>
    <w:rsid w:val="00853E34"/>
    <w:rsid w:val="0085440F"/>
    <w:rsid w:val="008549D7"/>
    <w:rsid w:val="008551F9"/>
    <w:rsid w:val="00855256"/>
    <w:rsid w:val="0085557C"/>
    <w:rsid w:val="00855799"/>
    <w:rsid w:val="00855F09"/>
    <w:rsid w:val="008569E7"/>
    <w:rsid w:val="0086076B"/>
    <w:rsid w:val="00860A44"/>
    <w:rsid w:val="00862557"/>
    <w:rsid w:val="008650E4"/>
    <w:rsid w:val="008667B5"/>
    <w:rsid w:val="008677CD"/>
    <w:rsid w:val="0087022E"/>
    <w:rsid w:val="00870935"/>
    <w:rsid w:val="00872B55"/>
    <w:rsid w:val="00872F74"/>
    <w:rsid w:val="00873273"/>
    <w:rsid w:val="00873C44"/>
    <w:rsid w:val="008753C5"/>
    <w:rsid w:val="00875789"/>
    <w:rsid w:val="00875EDF"/>
    <w:rsid w:val="00876EB5"/>
    <w:rsid w:val="00881060"/>
    <w:rsid w:val="008823C9"/>
    <w:rsid w:val="00883527"/>
    <w:rsid w:val="0088494A"/>
    <w:rsid w:val="00885090"/>
    <w:rsid w:val="00890933"/>
    <w:rsid w:val="00893FC6"/>
    <w:rsid w:val="00895850"/>
    <w:rsid w:val="00897592"/>
    <w:rsid w:val="008A0567"/>
    <w:rsid w:val="008A0AD7"/>
    <w:rsid w:val="008A104C"/>
    <w:rsid w:val="008A1259"/>
    <w:rsid w:val="008A27A3"/>
    <w:rsid w:val="008A28D7"/>
    <w:rsid w:val="008A294A"/>
    <w:rsid w:val="008A29D5"/>
    <w:rsid w:val="008A2D63"/>
    <w:rsid w:val="008A4818"/>
    <w:rsid w:val="008A5509"/>
    <w:rsid w:val="008A55DE"/>
    <w:rsid w:val="008A58DB"/>
    <w:rsid w:val="008A69CF"/>
    <w:rsid w:val="008A78E1"/>
    <w:rsid w:val="008B02DE"/>
    <w:rsid w:val="008B08CE"/>
    <w:rsid w:val="008B0BF4"/>
    <w:rsid w:val="008B15F6"/>
    <w:rsid w:val="008B2EE2"/>
    <w:rsid w:val="008B424E"/>
    <w:rsid w:val="008B4482"/>
    <w:rsid w:val="008B45E8"/>
    <w:rsid w:val="008B57AF"/>
    <w:rsid w:val="008B6AAB"/>
    <w:rsid w:val="008B7429"/>
    <w:rsid w:val="008B7A2A"/>
    <w:rsid w:val="008B7D08"/>
    <w:rsid w:val="008C0500"/>
    <w:rsid w:val="008C0604"/>
    <w:rsid w:val="008C12FD"/>
    <w:rsid w:val="008C4D9D"/>
    <w:rsid w:val="008C61F2"/>
    <w:rsid w:val="008C670D"/>
    <w:rsid w:val="008D0353"/>
    <w:rsid w:val="008D06B8"/>
    <w:rsid w:val="008D0891"/>
    <w:rsid w:val="008D092C"/>
    <w:rsid w:val="008D3908"/>
    <w:rsid w:val="008D41B8"/>
    <w:rsid w:val="008D4A75"/>
    <w:rsid w:val="008D6F02"/>
    <w:rsid w:val="008D7AF8"/>
    <w:rsid w:val="008D7E00"/>
    <w:rsid w:val="008E49D9"/>
    <w:rsid w:val="008E615D"/>
    <w:rsid w:val="008E7907"/>
    <w:rsid w:val="008F2F03"/>
    <w:rsid w:val="008F3623"/>
    <w:rsid w:val="008F4F0E"/>
    <w:rsid w:val="008F514E"/>
    <w:rsid w:val="008F5542"/>
    <w:rsid w:val="008F603E"/>
    <w:rsid w:val="009003BF"/>
    <w:rsid w:val="00900A53"/>
    <w:rsid w:val="009044AF"/>
    <w:rsid w:val="00906D2B"/>
    <w:rsid w:val="00907322"/>
    <w:rsid w:val="00907639"/>
    <w:rsid w:val="009103A0"/>
    <w:rsid w:val="00910516"/>
    <w:rsid w:val="009111C5"/>
    <w:rsid w:val="00912A52"/>
    <w:rsid w:val="0091447D"/>
    <w:rsid w:val="00914ED5"/>
    <w:rsid w:val="00920F1F"/>
    <w:rsid w:val="009216B1"/>
    <w:rsid w:val="00921AC9"/>
    <w:rsid w:val="0092589D"/>
    <w:rsid w:val="009267F4"/>
    <w:rsid w:val="00932F22"/>
    <w:rsid w:val="00934D44"/>
    <w:rsid w:val="00936184"/>
    <w:rsid w:val="0094098E"/>
    <w:rsid w:val="00941BA3"/>
    <w:rsid w:val="009446B2"/>
    <w:rsid w:val="00951F71"/>
    <w:rsid w:val="00952D90"/>
    <w:rsid w:val="00955F26"/>
    <w:rsid w:val="00955FCA"/>
    <w:rsid w:val="00956753"/>
    <w:rsid w:val="00961B57"/>
    <w:rsid w:val="00961EA2"/>
    <w:rsid w:val="00961F43"/>
    <w:rsid w:val="00963BD3"/>
    <w:rsid w:val="00964FEA"/>
    <w:rsid w:val="00966C08"/>
    <w:rsid w:val="00974B5A"/>
    <w:rsid w:val="00975AE4"/>
    <w:rsid w:val="009826EA"/>
    <w:rsid w:val="0098343D"/>
    <w:rsid w:val="00983B56"/>
    <w:rsid w:val="00984D3B"/>
    <w:rsid w:val="00991641"/>
    <w:rsid w:val="00992F0B"/>
    <w:rsid w:val="009934DA"/>
    <w:rsid w:val="009942C6"/>
    <w:rsid w:val="00995578"/>
    <w:rsid w:val="00997F8C"/>
    <w:rsid w:val="009A0ACD"/>
    <w:rsid w:val="009A3F12"/>
    <w:rsid w:val="009A4C75"/>
    <w:rsid w:val="009A57F8"/>
    <w:rsid w:val="009A7C37"/>
    <w:rsid w:val="009A7EB9"/>
    <w:rsid w:val="009B1E6F"/>
    <w:rsid w:val="009B3D2C"/>
    <w:rsid w:val="009B3DC5"/>
    <w:rsid w:val="009B4D08"/>
    <w:rsid w:val="009C0E36"/>
    <w:rsid w:val="009C2D7C"/>
    <w:rsid w:val="009C3FD3"/>
    <w:rsid w:val="009C4EB5"/>
    <w:rsid w:val="009C4FF8"/>
    <w:rsid w:val="009C7A3F"/>
    <w:rsid w:val="009D1D99"/>
    <w:rsid w:val="009D3EDA"/>
    <w:rsid w:val="009D46CF"/>
    <w:rsid w:val="009D5682"/>
    <w:rsid w:val="009D6348"/>
    <w:rsid w:val="009D6DB4"/>
    <w:rsid w:val="009E21A5"/>
    <w:rsid w:val="009E22C6"/>
    <w:rsid w:val="009E2475"/>
    <w:rsid w:val="009E403F"/>
    <w:rsid w:val="009E55BA"/>
    <w:rsid w:val="009E57BA"/>
    <w:rsid w:val="009E5E2E"/>
    <w:rsid w:val="009E68C6"/>
    <w:rsid w:val="009F13B7"/>
    <w:rsid w:val="009F2D38"/>
    <w:rsid w:val="009F2D85"/>
    <w:rsid w:val="009F4046"/>
    <w:rsid w:val="009F5C78"/>
    <w:rsid w:val="009F678D"/>
    <w:rsid w:val="009F7F2F"/>
    <w:rsid w:val="00A00060"/>
    <w:rsid w:val="00A01A11"/>
    <w:rsid w:val="00A01F78"/>
    <w:rsid w:val="00A02AD5"/>
    <w:rsid w:val="00A11337"/>
    <w:rsid w:val="00A132F8"/>
    <w:rsid w:val="00A138E7"/>
    <w:rsid w:val="00A14670"/>
    <w:rsid w:val="00A158B0"/>
    <w:rsid w:val="00A206BF"/>
    <w:rsid w:val="00A20798"/>
    <w:rsid w:val="00A21DCB"/>
    <w:rsid w:val="00A2325D"/>
    <w:rsid w:val="00A272A1"/>
    <w:rsid w:val="00A300BE"/>
    <w:rsid w:val="00A30D79"/>
    <w:rsid w:val="00A3154E"/>
    <w:rsid w:val="00A317D9"/>
    <w:rsid w:val="00A3327C"/>
    <w:rsid w:val="00A36024"/>
    <w:rsid w:val="00A3749A"/>
    <w:rsid w:val="00A377BF"/>
    <w:rsid w:val="00A45BB1"/>
    <w:rsid w:val="00A479B2"/>
    <w:rsid w:val="00A5083F"/>
    <w:rsid w:val="00A52109"/>
    <w:rsid w:val="00A56AAD"/>
    <w:rsid w:val="00A625C1"/>
    <w:rsid w:val="00A62760"/>
    <w:rsid w:val="00A63525"/>
    <w:rsid w:val="00A64F97"/>
    <w:rsid w:val="00A677BD"/>
    <w:rsid w:val="00A709F0"/>
    <w:rsid w:val="00A734E8"/>
    <w:rsid w:val="00A76474"/>
    <w:rsid w:val="00A76B37"/>
    <w:rsid w:val="00A77FD8"/>
    <w:rsid w:val="00A807C9"/>
    <w:rsid w:val="00A809E8"/>
    <w:rsid w:val="00A8150A"/>
    <w:rsid w:val="00A82595"/>
    <w:rsid w:val="00A835EB"/>
    <w:rsid w:val="00A83BDD"/>
    <w:rsid w:val="00A852C2"/>
    <w:rsid w:val="00A8655A"/>
    <w:rsid w:val="00A86931"/>
    <w:rsid w:val="00A86E9D"/>
    <w:rsid w:val="00A871CE"/>
    <w:rsid w:val="00A87933"/>
    <w:rsid w:val="00A90C4C"/>
    <w:rsid w:val="00A91322"/>
    <w:rsid w:val="00A91B02"/>
    <w:rsid w:val="00A943F1"/>
    <w:rsid w:val="00A954E5"/>
    <w:rsid w:val="00AA124C"/>
    <w:rsid w:val="00AA1322"/>
    <w:rsid w:val="00AA44D7"/>
    <w:rsid w:val="00AA5BA0"/>
    <w:rsid w:val="00AB1A3D"/>
    <w:rsid w:val="00AB1D0D"/>
    <w:rsid w:val="00AB23AF"/>
    <w:rsid w:val="00AB63CC"/>
    <w:rsid w:val="00AB6C48"/>
    <w:rsid w:val="00AB6D6D"/>
    <w:rsid w:val="00AB79B0"/>
    <w:rsid w:val="00AC01A2"/>
    <w:rsid w:val="00AC06C9"/>
    <w:rsid w:val="00AC2885"/>
    <w:rsid w:val="00AC6806"/>
    <w:rsid w:val="00AC7362"/>
    <w:rsid w:val="00AC79B1"/>
    <w:rsid w:val="00AD0823"/>
    <w:rsid w:val="00AD1D46"/>
    <w:rsid w:val="00AD2761"/>
    <w:rsid w:val="00AD2F44"/>
    <w:rsid w:val="00AD42E9"/>
    <w:rsid w:val="00AD436B"/>
    <w:rsid w:val="00AD4669"/>
    <w:rsid w:val="00AD5207"/>
    <w:rsid w:val="00AD59EC"/>
    <w:rsid w:val="00AD6A9A"/>
    <w:rsid w:val="00AD7803"/>
    <w:rsid w:val="00AE0E07"/>
    <w:rsid w:val="00AE0EDC"/>
    <w:rsid w:val="00AE1E52"/>
    <w:rsid w:val="00AE1EF4"/>
    <w:rsid w:val="00AE2BF6"/>
    <w:rsid w:val="00AE4077"/>
    <w:rsid w:val="00AE58D4"/>
    <w:rsid w:val="00AE58F9"/>
    <w:rsid w:val="00AE6E87"/>
    <w:rsid w:val="00AE785B"/>
    <w:rsid w:val="00AF0759"/>
    <w:rsid w:val="00AF4979"/>
    <w:rsid w:val="00AF7457"/>
    <w:rsid w:val="00AF77F2"/>
    <w:rsid w:val="00B0021D"/>
    <w:rsid w:val="00B004F7"/>
    <w:rsid w:val="00B01CED"/>
    <w:rsid w:val="00B03EBB"/>
    <w:rsid w:val="00B04D7D"/>
    <w:rsid w:val="00B065B5"/>
    <w:rsid w:val="00B0790B"/>
    <w:rsid w:val="00B079BD"/>
    <w:rsid w:val="00B109D2"/>
    <w:rsid w:val="00B119F1"/>
    <w:rsid w:val="00B122EC"/>
    <w:rsid w:val="00B136E7"/>
    <w:rsid w:val="00B16475"/>
    <w:rsid w:val="00B16763"/>
    <w:rsid w:val="00B20683"/>
    <w:rsid w:val="00B20CAD"/>
    <w:rsid w:val="00B21A2D"/>
    <w:rsid w:val="00B22D0E"/>
    <w:rsid w:val="00B22F66"/>
    <w:rsid w:val="00B234EC"/>
    <w:rsid w:val="00B24E79"/>
    <w:rsid w:val="00B26DA5"/>
    <w:rsid w:val="00B274A6"/>
    <w:rsid w:val="00B27D66"/>
    <w:rsid w:val="00B319D1"/>
    <w:rsid w:val="00B35FFC"/>
    <w:rsid w:val="00B36C9D"/>
    <w:rsid w:val="00B372F8"/>
    <w:rsid w:val="00B376AB"/>
    <w:rsid w:val="00B410B8"/>
    <w:rsid w:val="00B417A2"/>
    <w:rsid w:val="00B4184B"/>
    <w:rsid w:val="00B41ACA"/>
    <w:rsid w:val="00B41EE3"/>
    <w:rsid w:val="00B4394A"/>
    <w:rsid w:val="00B443EB"/>
    <w:rsid w:val="00B44CF1"/>
    <w:rsid w:val="00B44D93"/>
    <w:rsid w:val="00B456AF"/>
    <w:rsid w:val="00B46767"/>
    <w:rsid w:val="00B46C3A"/>
    <w:rsid w:val="00B505A7"/>
    <w:rsid w:val="00B521E2"/>
    <w:rsid w:val="00B525F6"/>
    <w:rsid w:val="00B52802"/>
    <w:rsid w:val="00B53162"/>
    <w:rsid w:val="00B5459A"/>
    <w:rsid w:val="00B549E8"/>
    <w:rsid w:val="00B54B54"/>
    <w:rsid w:val="00B55D16"/>
    <w:rsid w:val="00B57065"/>
    <w:rsid w:val="00B61093"/>
    <w:rsid w:val="00B61496"/>
    <w:rsid w:val="00B61C5E"/>
    <w:rsid w:val="00B6271F"/>
    <w:rsid w:val="00B627C6"/>
    <w:rsid w:val="00B63383"/>
    <w:rsid w:val="00B6360B"/>
    <w:rsid w:val="00B63F7E"/>
    <w:rsid w:val="00B706D8"/>
    <w:rsid w:val="00B72A94"/>
    <w:rsid w:val="00B74976"/>
    <w:rsid w:val="00B7679E"/>
    <w:rsid w:val="00B76D58"/>
    <w:rsid w:val="00B77789"/>
    <w:rsid w:val="00B807CB"/>
    <w:rsid w:val="00B82D98"/>
    <w:rsid w:val="00B90476"/>
    <w:rsid w:val="00B9509C"/>
    <w:rsid w:val="00B955A4"/>
    <w:rsid w:val="00B95E07"/>
    <w:rsid w:val="00B96206"/>
    <w:rsid w:val="00B968CF"/>
    <w:rsid w:val="00BA023F"/>
    <w:rsid w:val="00BA0750"/>
    <w:rsid w:val="00BA2A8E"/>
    <w:rsid w:val="00BA4D25"/>
    <w:rsid w:val="00BB1B09"/>
    <w:rsid w:val="00BB47EC"/>
    <w:rsid w:val="00BC0E02"/>
    <w:rsid w:val="00BC1843"/>
    <w:rsid w:val="00BC5D3F"/>
    <w:rsid w:val="00BC6C6A"/>
    <w:rsid w:val="00BC7A31"/>
    <w:rsid w:val="00BD2A44"/>
    <w:rsid w:val="00BD3C2D"/>
    <w:rsid w:val="00BD3FFC"/>
    <w:rsid w:val="00BD509F"/>
    <w:rsid w:val="00BD7E14"/>
    <w:rsid w:val="00BE1B88"/>
    <w:rsid w:val="00BE229E"/>
    <w:rsid w:val="00BE27AA"/>
    <w:rsid w:val="00BE3299"/>
    <w:rsid w:val="00BE3F38"/>
    <w:rsid w:val="00BF3A5A"/>
    <w:rsid w:val="00BF4BF7"/>
    <w:rsid w:val="00BF5959"/>
    <w:rsid w:val="00BF661E"/>
    <w:rsid w:val="00C01091"/>
    <w:rsid w:val="00C01FC9"/>
    <w:rsid w:val="00C02670"/>
    <w:rsid w:val="00C044C8"/>
    <w:rsid w:val="00C04A3A"/>
    <w:rsid w:val="00C057EF"/>
    <w:rsid w:val="00C07A9D"/>
    <w:rsid w:val="00C10D8C"/>
    <w:rsid w:val="00C10E8D"/>
    <w:rsid w:val="00C125DC"/>
    <w:rsid w:val="00C14669"/>
    <w:rsid w:val="00C156B2"/>
    <w:rsid w:val="00C16A4C"/>
    <w:rsid w:val="00C1738F"/>
    <w:rsid w:val="00C2093F"/>
    <w:rsid w:val="00C21EA3"/>
    <w:rsid w:val="00C23349"/>
    <w:rsid w:val="00C26CBB"/>
    <w:rsid w:val="00C270BA"/>
    <w:rsid w:val="00C27C12"/>
    <w:rsid w:val="00C31FD4"/>
    <w:rsid w:val="00C327C6"/>
    <w:rsid w:val="00C36212"/>
    <w:rsid w:val="00C36620"/>
    <w:rsid w:val="00C40213"/>
    <w:rsid w:val="00C4131B"/>
    <w:rsid w:val="00C41CD9"/>
    <w:rsid w:val="00C420D8"/>
    <w:rsid w:val="00C422DF"/>
    <w:rsid w:val="00C43921"/>
    <w:rsid w:val="00C43D1F"/>
    <w:rsid w:val="00C44B46"/>
    <w:rsid w:val="00C46D6E"/>
    <w:rsid w:val="00C47BD3"/>
    <w:rsid w:val="00C50999"/>
    <w:rsid w:val="00C51841"/>
    <w:rsid w:val="00C5215B"/>
    <w:rsid w:val="00C57103"/>
    <w:rsid w:val="00C60EEF"/>
    <w:rsid w:val="00C62385"/>
    <w:rsid w:val="00C6380E"/>
    <w:rsid w:val="00C63D6A"/>
    <w:rsid w:val="00C65606"/>
    <w:rsid w:val="00C660C3"/>
    <w:rsid w:val="00C66E13"/>
    <w:rsid w:val="00C710B3"/>
    <w:rsid w:val="00C71F45"/>
    <w:rsid w:val="00C71FFF"/>
    <w:rsid w:val="00C73917"/>
    <w:rsid w:val="00C7595A"/>
    <w:rsid w:val="00C75EFC"/>
    <w:rsid w:val="00C7667B"/>
    <w:rsid w:val="00C802F6"/>
    <w:rsid w:val="00C808BE"/>
    <w:rsid w:val="00C812A1"/>
    <w:rsid w:val="00C820C1"/>
    <w:rsid w:val="00C83C3C"/>
    <w:rsid w:val="00C84FA8"/>
    <w:rsid w:val="00C85692"/>
    <w:rsid w:val="00C86561"/>
    <w:rsid w:val="00C867EF"/>
    <w:rsid w:val="00C90027"/>
    <w:rsid w:val="00C90834"/>
    <w:rsid w:val="00C90AA9"/>
    <w:rsid w:val="00C91A8E"/>
    <w:rsid w:val="00C91E88"/>
    <w:rsid w:val="00C92041"/>
    <w:rsid w:val="00C93423"/>
    <w:rsid w:val="00C9371D"/>
    <w:rsid w:val="00C9376E"/>
    <w:rsid w:val="00C93F39"/>
    <w:rsid w:val="00C944AD"/>
    <w:rsid w:val="00C96EE9"/>
    <w:rsid w:val="00CA0A10"/>
    <w:rsid w:val="00CA1706"/>
    <w:rsid w:val="00CA239B"/>
    <w:rsid w:val="00CA2507"/>
    <w:rsid w:val="00CA369C"/>
    <w:rsid w:val="00CA6344"/>
    <w:rsid w:val="00CA7302"/>
    <w:rsid w:val="00CA77D5"/>
    <w:rsid w:val="00CB15CF"/>
    <w:rsid w:val="00CB204C"/>
    <w:rsid w:val="00CB25AB"/>
    <w:rsid w:val="00CB42E9"/>
    <w:rsid w:val="00CB53AB"/>
    <w:rsid w:val="00CB64D7"/>
    <w:rsid w:val="00CC15E6"/>
    <w:rsid w:val="00CC1B39"/>
    <w:rsid w:val="00CC2B62"/>
    <w:rsid w:val="00CC3356"/>
    <w:rsid w:val="00CC3DE7"/>
    <w:rsid w:val="00CC4FB0"/>
    <w:rsid w:val="00CC6D85"/>
    <w:rsid w:val="00CD1237"/>
    <w:rsid w:val="00CD3F29"/>
    <w:rsid w:val="00CD62FF"/>
    <w:rsid w:val="00CD722A"/>
    <w:rsid w:val="00CD7569"/>
    <w:rsid w:val="00CE0038"/>
    <w:rsid w:val="00CE0C65"/>
    <w:rsid w:val="00CE1188"/>
    <w:rsid w:val="00CE263B"/>
    <w:rsid w:val="00CE26EA"/>
    <w:rsid w:val="00CE45A8"/>
    <w:rsid w:val="00CE58F4"/>
    <w:rsid w:val="00CE65A5"/>
    <w:rsid w:val="00CE683B"/>
    <w:rsid w:val="00CE694D"/>
    <w:rsid w:val="00CE6DD3"/>
    <w:rsid w:val="00CF442B"/>
    <w:rsid w:val="00CF49D8"/>
    <w:rsid w:val="00CF4C2D"/>
    <w:rsid w:val="00CF55FC"/>
    <w:rsid w:val="00CF564A"/>
    <w:rsid w:val="00CF6309"/>
    <w:rsid w:val="00D0071E"/>
    <w:rsid w:val="00D00E8C"/>
    <w:rsid w:val="00D01665"/>
    <w:rsid w:val="00D01852"/>
    <w:rsid w:val="00D02217"/>
    <w:rsid w:val="00D02C77"/>
    <w:rsid w:val="00D0318D"/>
    <w:rsid w:val="00D03C5D"/>
    <w:rsid w:val="00D03FB3"/>
    <w:rsid w:val="00D0446C"/>
    <w:rsid w:val="00D04F14"/>
    <w:rsid w:val="00D05005"/>
    <w:rsid w:val="00D0643A"/>
    <w:rsid w:val="00D06C4E"/>
    <w:rsid w:val="00D07771"/>
    <w:rsid w:val="00D07912"/>
    <w:rsid w:val="00D119CF"/>
    <w:rsid w:val="00D11D33"/>
    <w:rsid w:val="00D12651"/>
    <w:rsid w:val="00D1572C"/>
    <w:rsid w:val="00D15C49"/>
    <w:rsid w:val="00D16D3E"/>
    <w:rsid w:val="00D16F20"/>
    <w:rsid w:val="00D1798F"/>
    <w:rsid w:val="00D21C76"/>
    <w:rsid w:val="00D23B9C"/>
    <w:rsid w:val="00D24CB3"/>
    <w:rsid w:val="00D2536A"/>
    <w:rsid w:val="00D262FF"/>
    <w:rsid w:val="00D26775"/>
    <w:rsid w:val="00D269C5"/>
    <w:rsid w:val="00D2746B"/>
    <w:rsid w:val="00D274B5"/>
    <w:rsid w:val="00D30D5C"/>
    <w:rsid w:val="00D351E3"/>
    <w:rsid w:val="00D35C0A"/>
    <w:rsid w:val="00D35F64"/>
    <w:rsid w:val="00D36A34"/>
    <w:rsid w:val="00D36DC0"/>
    <w:rsid w:val="00D379E3"/>
    <w:rsid w:val="00D42681"/>
    <w:rsid w:val="00D44F29"/>
    <w:rsid w:val="00D4615F"/>
    <w:rsid w:val="00D466E1"/>
    <w:rsid w:val="00D479CA"/>
    <w:rsid w:val="00D47A05"/>
    <w:rsid w:val="00D47CBC"/>
    <w:rsid w:val="00D50243"/>
    <w:rsid w:val="00D53315"/>
    <w:rsid w:val="00D53C5F"/>
    <w:rsid w:val="00D53C92"/>
    <w:rsid w:val="00D54865"/>
    <w:rsid w:val="00D54CCF"/>
    <w:rsid w:val="00D55BFC"/>
    <w:rsid w:val="00D55D67"/>
    <w:rsid w:val="00D57D86"/>
    <w:rsid w:val="00D61E4D"/>
    <w:rsid w:val="00D64CC9"/>
    <w:rsid w:val="00D66619"/>
    <w:rsid w:val="00D66DED"/>
    <w:rsid w:val="00D7166F"/>
    <w:rsid w:val="00D7336B"/>
    <w:rsid w:val="00D735BC"/>
    <w:rsid w:val="00D773CD"/>
    <w:rsid w:val="00D80835"/>
    <w:rsid w:val="00D815CE"/>
    <w:rsid w:val="00D86BBF"/>
    <w:rsid w:val="00D90D95"/>
    <w:rsid w:val="00D9204A"/>
    <w:rsid w:val="00D95C89"/>
    <w:rsid w:val="00D96128"/>
    <w:rsid w:val="00D975DA"/>
    <w:rsid w:val="00DA0951"/>
    <w:rsid w:val="00DA1733"/>
    <w:rsid w:val="00DA3C99"/>
    <w:rsid w:val="00DA477C"/>
    <w:rsid w:val="00DA4FEF"/>
    <w:rsid w:val="00DA6ADF"/>
    <w:rsid w:val="00DB0019"/>
    <w:rsid w:val="00DB06AE"/>
    <w:rsid w:val="00DB07DA"/>
    <w:rsid w:val="00DB37EE"/>
    <w:rsid w:val="00DB549F"/>
    <w:rsid w:val="00DB6C3F"/>
    <w:rsid w:val="00DB7540"/>
    <w:rsid w:val="00DB7D13"/>
    <w:rsid w:val="00DC0651"/>
    <w:rsid w:val="00DC08A6"/>
    <w:rsid w:val="00DC22CF"/>
    <w:rsid w:val="00DC367C"/>
    <w:rsid w:val="00DC412D"/>
    <w:rsid w:val="00DC4771"/>
    <w:rsid w:val="00DC491C"/>
    <w:rsid w:val="00DC58D3"/>
    <w:rsid w:val="00DC6715"/>
    <w:rsid w:val="00DD272E"/>
    <w:rsid w:val="00DD3F48"/>
    <w:rsid w:val="00DD4130"/>
    <w:rsid w:val="00DD4352"/>
    <w:rsid w:val="00DD5576"/>
    <w:rsid w:val="00DD6B65"/>
    <w:rsid w:val="00DD78C8"/>
    <w:rsid w:val="00DE0A6E"/>
    <w:rsid w:val="00DE12DF"/>
    <w:rsid w:val="00DE2075"/>
    <w:rsid w:val="00DE3DA1"/>
    <w:rsid w:val="00DE3DA8"/>
    <w:rsid w:val="00DE642A"/>
    <w:rsid w:val="00DE6B4E"/>
    <w:rsid w:val="00DE6BDD"/>
    <w:rsid w:val="00DE7935"/>
    <w:rsid w:val="00DF12B0"/>
    <w:rsid w:val="00DF1599"/>
    <w:rsid w:val="00DF1AAC"/>
    <w:rsid w:val="00DF474A"/>
    <w:rsid w:val="00DF4918"/>
    <w:rsid w:val="00DF4A20"/>
    <w:rsid w:val="00DF535F"/>
    <w:rsid w:val="00DF5ABC"/>
    <w:rsid w:val="00DF6EA1"/>
    <w:rsid w:val="00DF7B0A"/>
    <w:rsid w:val="00E01E0C"/>
    <w:rsid w:val="00E0404C"/>
    <w:rsid w:val="00E05DC2"/>
    <w:rsid w:val="00E1024C"/>
    <w:rsid w:val="00E10497"/>
    <w:rsid w:val="00E10DEE"/>
    <w:rsid w:val="00E163D9"/>
    <w:rsid w:val="00E17019"/>
    <w:rsid w:val="00E21DD2"/>
    <w:rsid w:val="00E22E2B"/>
    <w:rsid w:val="00E233F8"/>
    <w:rsid w:val="00E23494"/>
    <w:rsid w:val="00E236E2"/>
    <w:rsid w:val="00E24702"/>
    <w:rsid w:val="00E25396"/>
    <w:rsid w:val="00E25B23"/>
    <w:rsid w:val="00E27771"/>
    <w:rsid w:val="00E27AD8"/>
    <w:rsid w:val="00E27B0E"/>
    <w:rsid w:val="00E27BE8"/>
    <w:rsid w:val="00E30AE4"/>
    <w:rsid w:val="00E30F98"/>
    <w:rsid w:val="00E32F40"/>
    <w:rsid w:val="00E37851"/>
    <w:rsid w:val="00E37F20"/>
    <w:rsid w:val="00E4004C"/>
    <w:rsid w:val="00E4150F"/>
    <w:rsid w:val="00E41B00"/>
    <w:rsid w:val="00E43DB9"/>
    <w:rsid w:val="00E44490"/>
    <w:rsid w:val="00E454E8"/>
    <w:rsid w:val="00E465CC"/>
    <w:rsid w:val="00E46AA0"/>
    <w:rsid w:val="00E47818"/>
    <w:rsid w:val="00E47B53"/>
    <w:rsid w:val="00E508F6"/>
    <w:rsid w:val="00E51111"/>
    <w:rsid w:val="00E527CB"/>
    <w:rsid w:val="00E54F0A"/>
    <w:rsid w:val="00E6280A"/>
    <w:rsid w:val="00E6456F"/>
    <w:rsid w:val="00E64748"/>
    <w:rsid w:val="00E67D90"/>
    <w:rsid w:val="00E67F47"/>
    <w:rsid w:val="00E73628"/>
    <w:rsid w:val="00E7415A"/>
    <w:rsid w:val="00E75822"/>
    <w:rsid w:val="00E75BDF"/>
    <w:rsid w:val="00E77F4F"/>
    <w:rsid w:val="00E8317B"/>
    <w:rsid w:val="00E833A8"/>
    <w:rsid w:val="00E847FD"/>
    <w:rsid w:val="00E85021"/>
    <w:rsid w:val="00E86486"/>
    <w:rsid w:val="00E86FF6"/>
    <w:rsid w:val="00E87C5D"/>
    <w:rsid w:val="00E9073F"/>
    <w:rsid w:val="00E91397"/>
    <w:rsid w:val="00E92BA9"/>
    <w:rsid w:val="00E940C3"/>
    <w:rsid w:val="00E949EA"/>
    <w:rsid w:val="00E97768"/>
    <w:rsid w:val="00EA0825"/>
    <w:rsid w:val="00EA08AE"/>
    <w:rsid w:val="00EA1DFC"/>
    <w:rsid w:val="00EA35C8"/>
    <w:rsid w:val="00EA40A6"/>
    <w:rsid w:val="00EA459C"/>
    <w:rsid w:val="00EA4B92"/>
    <w:rsid w:val="00EA50CF"/>
    <w:rsid w:val="00EA6D5B"/>
    <w:rsid w:val="00EB222D"/>
    <w:rsid w:val="00EB2855"/>
    <w:rsid w:val="00EB446F"/>
    <w:rsid w:val="00EB5E3E"/>
    <w:rsid w:val="00EB67CA"/>
    <w:rsid w:val="00EB6B57"/>
    <w:rsid w:val="00EC21CF"/>
    <w:rsid w:val="00EC3634"/>
    <w:rsid w:val="00EC4088"/>
    <w:rsid w:val="00EC60C6"/>
    <w:rsid w:val="00EC6A6C"/>
    <w:rsid w:val="00EC6C94"/>
    <w:rsid w:val="00EC6EEE"/>
    <w:rsid w:val="00EC749B"/>
    <w:rsid w:val="00ED116F"/>
    <w:rsid w:val="00ED2F21"/>
    <w:rsid w:val="00ED3EF0"/>
    <w:rsid w:val="00ED5E31"/>
    <w:rsid w:val="00ED6A64"/>
    <w:rsid w:val="00ED71AE"/>
    <w:rsid w:val="00EE0E92"/>
    <w:rsid w:val="00EE2E33"/>
    <w:rsid w:val="00EE32FE"/>
    <w:rsid w:val="00EE44C8"/>
    <w:rsid w:val="00EE7DA4"/>
    <w:rsid w:val="00EE7FE7"/>
    <w:rsid w:val="00EF118F"/>
    <w:rsid w:val="00EF21B4"/>
    <w:rsid w:val="00EF333E"/>
    <w:rsid w:val="00EF3AF2"/>
    <w:rsid w:val="00EF426A"/>
    <w:rsid w:val="00EF4F07"/>
    <w:rsid w:val="00EF5AE2"/>
    <w:rsid w:val="00EF5F47"/>
    <w:rsid w:val="00EF6C55"/>
    <w:rsid w:val="00EF6FCB"/>
    <w:rsid w:val="00F00F16"/>
    <w:rsid w:val="00F0378F"/>
    <w:rsid w:val="00F04623"/>
    <w:rsid w:val="00F04DAE"/>
    <w:rsid w:val="00F0569C"/>
    <w:rsid w:val="00F065D5"/>
    <w:rsid w:val="00F067CC"/>
    <w:rsid w:val="00F072EE"/>
    <w:rsid w:val="00F1089C"/>
    <w:rsid w:val="00F126EC"/>
    <w:rsid w:val="00F12A53"/>
    <w:rsid w:val="00F15B22"/>
    <w:rsid w:val="00F1706A"/>
    <w:rsid w:val="00F2176C"/>
    <w:rsid w:val="00F21E3A"/>
    <w:rsid w:val="00F23175"/>
    <w:rsid w:val="00F2317B"/>
    <w:rsid w:val="00F23267"/>
    <w:rsid w:val="00F23FEE"/>
    <w:rsid w:val="00F268C5"/>
    <w:rsid w:val="00F27AF6"/>
    <w:rsid w:val="00F30E18"/>
    <w:rsid w:val="00F3400E"/>
    <w:rsid w:val="00F34493"/>
    <w:rsid w:val="00F34B1E"/>
    <w:rsid w:val="00F35363"/>
    <w:rsid w:val="00F35BA1"/>
    <w:rsid w:val="00F40599"/>
    <w:rsid w:val="00F41415"/>
    <w:rsid w:val="00F42205"/>
    <w:rsid w:val="00F42BC0"/>
    <w:rsid w:val="00F436B3"/>
    <w:rsid w:val="00F4455C"/>
    <w:rsid w:val="00F46ABA"/>
    <w:rsid w:val="00F4748B"/>
    <w:rsid w:val="00F50103"/>
    <w:rsid w:val="00F503CE"/>
    <w:rsid w:val="00F52AEF"/>
    <w:rsid w:val="00F52DAE"/>
    <w:rsid w:val="00F53B6C"/>
    <w:rsid w:val="00F551E2"/>
    <w:rsid w:val="00F558DA"/>
    <w:rsid w:val="00F57961"/>
    <w:rsid w:val="00F57DB5"/>
    <w:rsid w:val="00F6180E"/>
    <w:rsid w:val="00F65CC9"/>
    <w:rsid w:val="00F6620B"/>
    <w:rsid w:val="00F66A5E"/>
    <w:rsid w:val="00F71120"/>
    <w:rsid w:val="00F71806"/>
    <w:rsid w:val="00F72A6D"/>
    <w:rsid w:val="00F737D7"/>
    <w:rsid w:val="00F757CC"/>
    <w:rsid w:val="00F75FA2"/>
    <w:rsid w:val="00F76F19"/>
    <w:rsid w:val="00F77A6E"/>
    <w:rsid w:val="00F80010"/>
    <w:rsid w:val="00F82055"/>
    <w:rsid w:val="00F82697"/>
    <w:rsid w:val="00F842B1"/>
    <w:rsid w:val="00F90E6F"/>
    <w:rsid w:val="00F915D1"/>
    <w:rsid w:val="00F91D80"/>
    <w:rsid w:val="00F9232C"/>
    <w:rsid w:val="00F92364"/>
    <w:rsid w:val="00F9300B"/>
    <w:rsid w:val="00F9318E"/>
    <w:rsid w:val="00F93257"/>
    <w:rsid w:val="00F933C3"/>
    <w:rsid w:val="00F9359B"/>
    <w:rsid w:val="00F93B57"/>
    <w:rsid w:val="00F93CF3"/>
    <w:rsid w:val="00F970F8"/>
    <w:rsid w:val="00FA0051"/>
    <w:rsid w:val="00FA0665"/>
    <w:rsid w:val="00FA1F44"/>
    <w:rsid w:val="00FA2784"/>
    <w:rsid w:val="00FA403C"/>
    <w:rsid w:val="00FA4C74"/>
    <w:rsid w:val="00FA4C76"/>
    <w:rsid w:val="00FA58D7"/>
    <w:rsid w:val="00FB0342"/>
    <w:rsid w:val="00FB307A"/>
    <w:rsid w:val="00FB3883"/>
    <w:rsid w:val="00FB46E0"/>
    <w:rsid w:val="00FB519C"/>
    <w:rsid w:val="00FB69F4"/>
    <w:rsid w:val="00FC079F"/>
    <w:rsid w:val="00FC1559"/>
    <w:rsid w:val="00FC4700"/>
    <w:rsid w:val="00FC52ED"/>
    <w:rsid w:val="00FD1B6A"/>
    <w:rsid w:val="00FD1CD9"/>
    <w:rsid w:val="00FD299B"/>
    <w:rsid w:val="00FD49A9"/>
    <w:rsid w:val="00FD52F8"/>
    <w:rsid w:val="00FD5DC6"/>
    <w:rsid w:val="00FD63F3"/>
    <w:rsid w:val="00FD6C77"/>
    <w:rsid w:val="00FD773F"/>
    <w:rsid w:val="00FE1079"/>
    <w:rsid w:val="00FE25D0"/>
    <w:rsid w:val="00FE26D9"/>
    <w:rsid w:val="00FE5569"/>
    <w:rsid w:val="00FE7007"/>
    <w:rsid w:val="00FE705C"/>
    <w:rsid w:val="00FE73D8"/>
    <w:rsid w:val="00FF201F"/>
    <w:rsid w:val="00FF2AEF"/>
    <w:rsid w:val="00FF3218"/>
    <w:rsid w:val="00FF4B0D"/>
    <w:rsid w:val="00FF5C00"/>
    <w:rsid w:val="00FF627E"/>
    <w:rsid w:val="00FF7C1E"/>
    <w:rsid w:val="040616FB"/>
    <w:rsid w:val="1C0A109D"/>
    <w:rsid w:val="1EE43327"/>
    <w:rsid w:val="28E17CC7"/>
    <w:rsid w:val="2AD4353C"/>
    <w:rsid w:val="3D6C4AE1"/>
    <w:rsid w:val="4DFFEAFF"/>
    <w:rsid w:val="4EFF7552"/>
    <w:rsid w:val="5A77015B"/>
    <w:rsid w:val="5DC2790E"/>
    <w:rsid w:val="61112073"/>
    <w:rsid w:val="73BA851E"/>
    <w:rsid w:val="789504B9"/>
    <w:rsid w:val="7EF7FE39"/>
    <w:rsid w:val="7FFED6EB"/>
    <w:rsid w:val="EF662AA1"/>
    <w:rsid w:val="FBA72DB5"/>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name="annotation text"/>
    <w:lsdException w:qFormat="1" w:unhideWhenUsed="0" w:uiPriority="0" w:semiHidden="0" w:name="header"/>
    <w:lsdException w:qFormat="1" w:unhideWhenUsed="0" w:uiPriority="0"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qFormat="1" w:uiPriority="99" w:semiHidden="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4"/>
      <w:szCs w:val="24"/>
      <w:lang w:val="en-US" w:eastAsia="zh-CN" w:bidi="ar-SA"/>
    </w:rPr>
  </w:style>
  <w:style w:type="paragraph" w:styleId="2">
    <w:name w:val="heading 1"/>
    <w:basedOn w:val="1"/>
    <w:next w:val="1"/>
    <w:link w:val="17"/>
    <w:qFormat/>
    <w:locked/>
    <w:uiPriority w:val="99"/>
    <w:pPr>
      <w:adjustRightInd w:val="0"/>
      <w:snapToGrid w:val="0"/>
      <w:spacing w:line="360" w:lineRule="auto"/>
      <w:ind w:firstLine="640" w:firstLineChars="200"/>
      <w:outlineLvl w:val="0"/>
    </w:pPr>
    <w:rPr>
      <w:rFonts w:ascii="黑体" w:hAnsi="Times New Roman" w:eastAsia="黑体"/>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3">
    <w:name w:val="Document Map"/>
    <w:basedOn w:val="1"/>
    <w:link w:val="29"/>
    <w:unhideWhenUsed/>
    <w:qFormat/>
    <w:uiPriority w:val="99"/>
    <w:rPr>
      <w:rFonts w:ascii="宋体"/>
      <w:sz w:val="18"/>
      <w:szCs w:val="18"/>
    </w:rPr>
  </w:style>
  <w:style w:type="paragraph" w:styleId="4">
    <w:name w:val="annotation text"/>
    <w:basedOn w:val="1"/>
    <w:link w:val="22"/>
    <w:semiHidden/>
    <w:qFormat/>
    <w:uiPriority w:val="99"/>
    <w:pPr>
      <w:jc w:val="left"/>
    </w:pPr>
  </w:style>
  <w:style w:type="paragraph" w:styleId="5">
    <w:name w:val="Date"/>
    <w:basedOn w:val="1"/>
    <w:next w:val="1"/>
    <w:link w:val="28"/>
    <w:qFormat/>
    <w:uiPriority w:val="99"/>
    <w:pPr>
      <w:ind w:left="100" w:leftChars="2500"/>
    </w:pPr>
  </w:style>
  <w:style w:type="paragraph" w:styleId="6">
    <w:name w:val="Balloon Text"/>
    <w:basedOn w:val="1"/>
    <w:link w:val="21"/>
    <w:semiHidden/>
    <w:qFormat/>
    <w:uiPriority w:val="99"/>
    <w:rPr>
      <w:kern w:val="0"/>
      <w:sz w:val="18"/>
      <w:szCs w:val="18"/>
    </w:rPr>
  </w:style>
  <w:style w:type="paragraph" w:styleId="7">
    <w:name w:val="footer"/>
    <w:basedOn w:val="1"/>
    <w:link w:val="19"/>
    <w:qFormat/>
    <w:uiPriority w:val="0"/>
    <w:pPr>
      <w:tabs>
        <w:tab w:val="center" w:pos="4153"/>
        <w:tab w:val="right" w:pos="8306"/>
      </w:tabs>
      <w:snapToGrid w:val="0"/>
      <w:jc w:val="left"/>
    </w:pPr>
    <w:rPr>
      <w:sz w:val="18"/>
      <w:szCs w:val="18"/>
    </w:rPr>
  </w:style>
  <w:style w:type="paragraph" w:styleId="8">
    <w:name w:val="header"/>
    <w:basedOn w:val="1"/>
    <w:link w:val="18"/>
    <w:qFormat/>
    <w:uiPriority w:val="0"/>
    <w:pPr>
      <w:tabs>
        <w:tab w:val="center" w:pos="4153"/>
        <w:tab w:val="right" w:pos="8306"/>
      </w:tabs>
      <w:snapToGrid w:val="0"/>
      <w:jc w:val="center"/>
    </w:pPr>
    <w:rPr>
      <w:kern w:val="0"/>
      <w:sz w:val="18"/>
      <w:szCs w:val="18"/>
    </w:rPr>
  </w:style>
  <w:style w:type="paragraph" w:styleId="9">
    <w:name w:val="Body Text Indent 3"/>
    <w:basedOn w:val="1"/>
    <w:link w:val="31"/>
    <w:qFormat/>
    <w:uiPriority w:val="0"/>
    <w:pPr>
      <w:widowControl/>
      <w:spacing w:before="100" w:beforeAutospacing="1" w:after="100" w:afterAutospacing="1"/>
      <w:jc w:val="left"/>
    </w:pPr>
    <w:rPr>
      <w:rFonts w:ascii="宋体" w:hAnsi="宋体"/>
      <w:kern w:val="0"/>
    </w:rPr>
  </w:style>
  <w:style w:type="paragraph" w:styleId="10">
    <w:name w:val="Title"/>
    <w:basedOn w:val="2"/>
    <w:next w:val="1"/>
    <w:link w:val="26"/>
    <w:qFormat/>
    <w:locked/>
    <w:uiPriority w:val="99"/>
    <w:pPr>
      <w:spacing w:line="240" w:lineRule="auto"/>
      <w:ind w:firstLine="0" w:firstLineChars="0"/>
      <w:jc w:val="center"/>
    </w:pPr>
    <w:rPr>
      <w:rFonts w:ascii="华文中宋" w:hAnsi="华文中宋" w:eastAsia="华文中宋"/>
      <w:b/>
      <w:sz w:val="40"/>
      <w:szCs w:val="40"/>
    </w:rPr>
  </w:style>
  <w:style w:type="paragraph" w:styleId="11">
    <w:name w:val="annotation subject"/>
    <w:basedOn w:val="4"/>
    <w:next w:val="4"/>
    <w:link w:val="23"/>
    <w:semiHidden/>
    <w:qFormat/>
    <w:uiPriority w:val="99"/>
    <w:rPr>
      <w:b/>
      <w:bCs/>
    </w:rPr>
  </w:style>
  <w:style w:type="table" w:styleId="13">
    <w:name w:val="Table Grid"/>
    <w:basedOn w:val="12"/>
    <w:qFormat/>
    <w:locked/>
    <w:uiPriority w:val="99"/>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page number"/>
    <w:basedOn w:val="14"/>
    <w:qFormat/>
    <w:uiPriority w:val="0"/>
  </w:style>
  <w:style w:type="character" w:styleId="16">
    <w:name w:val="annotation reference"/>
    <w:basedOn w:val="14"/>
    <w:semiHidden/>
    <w:qFormat/>
    <w:uiPriority w:val="99"/>
    <w:rPr>
      <w:rFonts w:cs="Times New Roman"/>
      <w:sz w:val="21"/>
    </w:rPr>
  </w:style>
  <w:style w:type="character" w:customStyle="1" w:styleId="17">
    <w:name w:val="标题 1 Char"/>
    <w:basedOn w:val="14"/>
    <w:link w:val="2"/>
    <w:qFormat/>
    <w:locked/>
    <w:uiPriority w:val="99"/>
    <w:rPr>
      <w:rFonts w:cs="Times New Roman"/>
      <w:b/>
      <w:bCs/>
      <w:kern w:val="44"/>
      <w:sz w:val="44"/>
      <w:szCs w:val="44"/>
    </w:rPr>
  </w:style>
  <w:style w:type="character" w:customStyle="1" w:styleId="18">
    <w:name w:val="页眉 Char"/>
    <w:basedOn w:val="14"/>
    <w:link w:val="8"/>
    <w:qFormat/>
    <w:locked/>
    <w:uiPriority w:val="99"/>
    <w:rPr>
      <w:rFonts w:cs="Times New Roman"/>
      <w:sz w:val="18"/>
    </w:rPr>
  </w:style>
  <w:style w:type="character" w:customStyle="1" w:styleId="19">
    <w:name w:val="页脚 Char"/>
    <w:basedOn w:val="14"/>
    <w:link w:val="7"/>
    <w:qFormat/>
    <w:locked/>
    <w:uiPriority w:val="0"/>
    <w:rPr>
      <w:rFonts w:cs="Times New Roman"/>
      <w:kern w:val="2"/>
      <w:sz w:val="18"/>
    </w:rPr>
  </w:style>
  <w:style w:type="paragraph" w:customStyle="1" w:styleId="20">
    <w:name w:val="列出段落1"/>
    <w:basedOn w:val="1"/>
    <w:qFormat/>
    <w:uiPriority w:val="34"/>
    <w:pPr>
      <w:ind w:firstLine="420" w:firstLineChars="200"/>
    </w:pPr>
  </w:style>
  <w:style w:type="character" w:customStyle="1" w:styleId="21">
    <w:name w:val="批注框文本 Char"/>
    <w:basedOn w:val="14"/>
    <w:link w:val="6"/>
    <w:semiHidden/>
    <w:qFormat/>
    <w:locked/>
    <w:uiPriority w:val="99"/>
    <w:rPr>
      <w:rFonts w:cs="Times New Roman"/>
      <w:sz w:val="18"/>
    </w:rPr>
  </w:style>
  <w:style w:type="character" w:customStyle="1" w:styleId="22">
    <w:name w:val="批注文字 Char"/>
    <w:basedOn w:val="14"/>
    <w:link w:val="4"/>
    <w:semiHidden/>
    <w:qFormat/>
    <w:locked/>
    <w:uiPriority w:val="99"/>
    <w:rPr>
      <w:rFonts w:cs="Times New Roman"/>
      <w:kern w:val="2"/>
      <w:sz w:val="24"/>
    </w:rPr>
  </w:style>
  <w:style w:type="character" w:customStyle="1" w:styleId="23">
    <w:name w:val="批注主题 Char"/>
    <w:basedOn w:val="22"/>
    <w:link w:val="11"/>
    <w:semiHidden/>
    <w:qFormat/>
    <w:locked/>
    <w:uiPriority w:val="99"/>
    <w:rPr>
      <w:b/>
    </w:rPr>
  </w:style>
  <w:style w:type="character" w:customStyle="1" w:styleId="24">
    <w:name w:val="Char Char2"/>
    <w:basedOn w:val="14"/>
    <w:qFormat/>
    <w:uiPriority w:val="99"/>
    <w:rPr>
      <w:rFonts w:ascii="黑体" w:eastAsia="黑体" w:cs="Times New Roman"/>
      <w:kern w:val="2"/>
      <w:sz w:val="32"/>
      <w:szCs w:val="32"/>
    </w:rPr>
  </w:style>
  <w:style w:type="character" w:customStyle="1" w:styleId="25">
    <w:name w:val="Title Char"/>
    <w:basedOn w:val="14"/>
    <w:link w:val="10"/>
    <w:qFormat/>
    <w:locked/>
    <w:uiPriority w:val="99"/>
    <w:rPr>
      <w:rFonts w:ascii="Cambria" w:hAnsi="Cambria" w:cs="Times New Roman"/>
      <w:b/>
      <w:bCs/>
      <w:sz w:val="32"/>
      <w:szCs w:val="32"/>
    </w:rPr>
  </w:style>
  <w:style w:type="character" w:customStyle="1" w:styleId="26">
    <w:name w:val="标题 Char"/>
    <w:basedOn w:val="14"/>
    <w:link w:val="10"/>
    <w:qFormat/>
    <w:locked/>
    <w:uiPriority w:val="99"/>
    <w:rPr>
      <w:rFonts w:ascii="华文中宋" w:hAnsi="华文中宋" w:eastAsia="华文中宋" w:cs="Times New Roman"/>
      <w:b/>
      <w:kern w:val="2"/>
      <w:sz w:val="40"/>
      <w:szCs w:val="40"/>
      <w:lang w:val="en-US" w:eastAsia="zh-CN" w:bidi="ar-SA"/>
    </w:rPr>
  </w:style>
  <w:style w:type="character" w:customStyle="1" w:styleId="27">
    <w:name w:val="Char Char1"/>
    <w:basedOn w:val="14"/>
    <w:qFormat/>
    <w:uiPriority w:val="99"/>
    <w:rPr>
      <w:rFonts w:cs="Times New Roman"/>
      <w:kern w:val="2"/>
      <w:sz w:val="18"/>
      <w:szCs w:val="18"/>
    </w:rPr>
  </w:style>
  <w:style w:type="character" w:customStyle="1" w:styleId="28">
    <w:name w:val="日期 Char"/>
    <w:basedOn w:val="14"/>
    <w:link w:val="5"/>
    <w:semiHidden/>
    <w:qFormat/>
    <w:locked/>
    <w:uiPriority w:val="99"/>
    <w:rPr>
      <w:rFonts w:cs="Times New Roman"/>
      <w:sz w:val="24"/>
      <w:szCs w:val="24"/>
    </w:rPr>
  </w:style>
  <w:style w:type="character" w:customStyle="1" w:styleId="29">
    <w:name w:val="文档结构图 Char"/>
    <w:basedOn w:val="14"/>
    <w:link w:val="3"/>
    <w:semiHidden/>
    <w:qFormat/>
    <w:uiPriority w:val="99"/>
    <w:rPr>
      <w:rFonts w:ascii="宋体"/>
      <w:sz w:val="18"/>
      <w:szCs w:val="18"/>
    </w:rPr>
  </w:style>
  <w:style w:type="paragraph" w:customStyle="1" w:styleId="30">
    <w:name w:val="修订1"/>
    <w:hidden/>
    <w:unhideWhenUsed/>
    <w:qFormat/>
    <w:uiPriority w:val="99"/>
    <w:rPr>
      <w:rFonts w:ascii="Calibri" w:hAnsi="Calibri" w:eastAsia="宋体" w:cs="Times New Roman"/>
      <w:kern w:val="2"/>
      <w:sz w:val="24"/>
      <w:szCs w:val="24"/>
      <w:lang w:val="en-US" w:eastAsia="zh-CN" w:bidi="ar-SA"/>
    </w:rPr>
  </w:style>
  <w:style w:type="character" w:customStyle="1" w:styleId="31">
    <w:name w:val="正文文本缩进 3 Char"/>
    <w:basedOn w:val="14"/>
    <w:link w:val="9"/>
    <w:qFormat/>
    <w:uiPriority w:val="0"/>
    <w:rPr>
      <w:rFonts w:ascii="宋体" w:hAnsi="宋体"/>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上海市公积金管理中心</Company>
  <Pages>6</Pages>
  <Words>257</Words>
  <Characters>1469</Characters>
  <Lines>12</Lines>
  <Paragraphs>3</Paragraphs>
  <TotalTime>1</TotalTime>
  <ScaleCrop>false</ScaleCrop>
  <LinksUpToDate>false</LinksUpToDate>
  <CharactersWithSpaces>1723</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2021-04-07T01:19:00Z</dcterms:created>
  <dc:creator>lin shi</dc:creator>
  <cp:lastModifiedBy>scjuser</cp:lastModifiedBy>
  <cp:lastPrinted>2020-03-31T20:50:00Z</cp:lastPrinted>
  <dcterms:modified xsi:type="dcterms:W3CDTF">2022-10-10T15:26:52Z</dcterms:modified>
  <dc:title>附件三：</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ies>
</file>