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ind w:firstLine="420"/>
        <w:jc w:val="center"/>
        <w:rPr>
          <w:rFonts w:ascii="宋体" w:hAnsi="宋体"/>
          <w:color w:val="000000"/>
          <w:sz w:val="32"/>
          <w:szCs w:val="32"/>
        </w:rPr>
      </w:pPr>
      <w:r>
        <w:rPr>
          <w:rFonts w:hint="eastAsia" w:ascii="宋体" w:hAnsi="宋体"/>
          <w:color w:val="000000"/>
          <w:sz w:val="32"/>
          <w:szCs w:val="32"/>
        </w:rPr>
        <w:t>生物安全三级实验室</w:t>
      </w:r>
    </w:p>
    <w:p>
      <w:pPr>
        <w:spacing w:line="360" w:lineRule="auto"/>
        <w:ind w:firstLine="420"/>
        <w:rPr>
          <w:rFonts w:hint="eastAsia" w:ascii="宋体" w:hAnsi="宋体"/>
          <w:color w:val="000000"/>
          <w:sz w:val="32"/>
          <w:szCs w:val="32"/>
        </w:rPr>
      </w:pPr>
    </w:p>
    <w:p>
      <w:pPr>
        <w:spacing w:line="360" w:lineRule="auto"/>
        <w:ind w:firstLine="420"/>
        <w:rPr>
          <w:rFonts w:ascii="宋体" w:hAnsi="宋体"/>
          <w:color w:val="000000"/>
          <w:sz w:val="32"/>
          <w:szCs w:val="32"/>
        </w:rPr>
      </w:pPr>
      <w:r>
        <w:rPr>
          <w:rFonts w:hint="eastAsia" w:ascii="宋体" w:hAnsi="宋体"/>
          <w:color w:val="000000"/>
          <w:sz w:val="32"/>
          <w:szCs w:val="32"/>
        </w:rPr>
        <w:t xml:space="preserve"> </w:t>
      </w:r>
      <w:r>
        <w:rPr>
          <w:rFonts w:ascii="宋体" w:hAnsi="宋体"/>
          <w:color w:val="000000"/>
          <w:sz w:val="32"/>
          <w:szCs w:val="32"/>
        </w:rPr>
        <w:t xml:space="preserve">     </w:t>
      </w:r>
      <w:r>
        <w:rPr>
          <w:rFonts w:hint="eastAsia" w:ascii="宋体" w:hAnsi="宋体"/>
          <w:color w:val="000000"/>
          <w:sz w:val="32"/>
          <w:szCs w:val="32"/>
        </w:rPr>
        <w:t>新型冠状病毒和狂犬病毒实验活动内容</w:t>
      </w:r>
    </w:p>
    <w:p>
      <w:pPr>
        <w:spacing w:line="360" w:lineRule="auto"/>
        <w:rPr>
          <w:rFonts w:hint="eastAsia" w:ascii="宋体" w:hAnsi="宋体"/>
          <w:color w:val="000000"/>
          <w:sz w:val="24"/>
        </w:rPr>
      </w:pPr>
    </w:p>
    <w:p>
      <w:pPr>
        <w:spacing w:line="360" w:lineRule="auto"/>
        <w:ind w:firstLine="420"/>
        <w:rPr>
          <w:rFonts w:asci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1. 拟申请从事</w:t>
      </w:r>
      <w:r>
        <w:rPr>
          <w:rFonts w:hint="eastAsia"/>
          <w:sz w:val="24"/>
        </w:rPr>
        <w:t>新型冠状病毒(SARS-CoV-2)</w:t>
      </w:r>
      <w:r>
        <w:rPr>
          <w:rFonts w:hint="eastAsia" w:ascii="宋体" w:hAnsi="宋体"/>
          <w:color w:val="000000"/>
          <w:sz w:val="24"/>
        </w:rPr>
        <w:t>的实验活动，涉及病毒培养和感染动物实验等应在</w:t>
      </w:r>
      <w:r>
        <w:rPr>
          <w:rFonts w:ascii="宋体" w:hAnsi="宋体"/>
          <w:color w:val="000000"/>
          <w:sz w:val="24"/>
        </w:rPr>
        <w:t>BSL-3</w:t>
      </w:r>
      <w:r>
        <w:rPr>
          <w:rFonts w:hint="eastAsia" w:ascii="宋体" w:hAnsi="宋体"/>
          <w:color w:val="000000"/>
          <w:sz w:val="24"/>
        </w:rPr>
        <w:t>或ABSL-</w:t>
      </w:r>
      <w:r>
        <w:rPr>
          <w:rFonts w:ascii="宋体" w:hAnsi="宋体"/>
          <w:color w:val="000000"/>
          <w:sz w:val="24"/>
        </w:rPr>
        <w:t>3</w:t>
      </w:r>
      <w:r>
        <w:rPr>
          <w:rFonts w:hint="eastAsia" w:ascii="宋体" w:hAnsi="宋体"/>
          <w:color w:val="000000"/>
          <w:sz w:val="24"/>
        </w:rPr>
        <w:t>实验室中进行。主要包括：</w:t>
      </w:r>
    </w:p>
    <w:p>
      <w:pPr>
        <w:pStyle w:val="8"/>
        <w:numPr>
          <w:ilvl w:val="0"/>
          <w:numId w:val="1"/>
        </w:numPr>
        <w:spacing w:line="360" w:lineRule="auto"/>
        <w:ind w:firstLineChars="0"/>
        <w:rPr>
          <w:rFonts w:ascii="宋体"/>
          <w:color w:val="000000"/>
          <w:sz w:val="24"/>
        </w:rPr>
      </w:pPr>
      <w:r>
        <w:rPr>
          <w:rFonts w:hint="eastAsia"/>
          <w:sz w:val="24"/>
        </w:rPr>
        <w:t>感染患者临床样本的</w:t>
      </w:r>
      <w:r>
        <w:rPr>
          <w:rFonts w:hint="eastAsia" w:ascii="宋体" w:hAnsi="宋体"/>
          <w:color w:val="000000"/>
          <w:sz w:val="24"/>
        </w:rPr>
        <w:t>核酸检测；</w:t>
      </w:r>
    </w:p>
    <w:p>
      <w:pPr>
        <w:pStyle w:val="8"/>
        <w:numPr>
          <w:ilvl w:val="0"/>
          <w:numId w:val="1"/>
        </w:numPr>
        <w:spacing w:line="360" w:lineRule="auto"/>
        <w:ind w:firstLineChars="0"/>
        <w:rPr>
          <w:rFonts w:ascii="宋体"/>
          <w:color w:val="000000"/>
          <w:sz w:val="24"/>
        </w:rPr>
      </w:pPr>
      <w:r>
        <w:rPr>
          <w:rFonts w:hint="eastAsia"/>
          <w:sz w:val="24"/>
        </w:rPr>
        <w:t>病毒的</w:t>
      </w:r>
      <w:r>
        <w:rPr>
          <w:rFonts w:hint="eastAsia" w:ascii="宋体" w:hAnsi="宋体"/>
          <w:color w:val="000000"/>
          <w:sz w:val="24"/>
        </w:rPr>
        <w:t>分离和培养，</w:t>
      </w:r>
      <w:r>
        <w:rPr>
          <w:color w:val="000000"/>
          <w:sz w:val="24"/>
        </w:rPr>
        <w:t>如分离、培养、滴定、中和试验等</w:t>
      </w:r>
      <w:r>
        <w:rPr>
          <w:rFonts w:hint="eastAsia"/>
          <w:color w:val="000000"/>
          <w:sz w:val="24"/>
        </w:rPr>
        <w:t>；</w:t>
      </w:r>
    </w:p>
    <w:p>
      <w:pPr>
        <w:pStyle w:val="8"/>
        <w:numPr>
          <w:ilvl w:val="0"/>
          <w:numId w:val="1"/>
        </w:numPr>
        <w:spacing w:line="360" w:lineRule="auto"/>
        <w:ind w:firstLineChars="0"/>
        <w:rPr>
          <w:rFonts w:ascii="宋体"/>
          <w:color w:val="000000"/>
          <w:sz w:val="24"/>
        </w:rPr>
      </w:pPr>
      <w:r>
        <w:rPr>
          <w:rFonts w:hint="eastAsia"/>
          <w:sz w:val="24"/>
        </w:rPr>
        <w:t>病毒</w:t>
      </w:r>
      <w:r>
        <w:rPr>
          <w:rFonts w:hint="eastAsia" w:ascii="宋体" w:hAnsi="宋体"/>
          <w:sz w:val="24"/>
        </w:rPr>
        <w:t>抗原抗体检测；</w:t>
      </w:r>
    </w:p>
    <w:p>
      <w:pPr>
        <w:pStyle w:val="8"/>
        <w:numPr>
          <w:ilvl w:val="0"/>
          <w:numId w:val="1"/>
        </w:numPr>
        <w:spacing w:line="360" w:lineRule="auto"/>
        <w:ind w:firstLineChars="0"/>
        <w:rPr>
          <w:rFonts w:ascii="宋体"/>
          <w:color w:val="000000"/>
          <w:sz w:val="24"/>
        </w:rPr>
      </w:pPr>
      <w:r>
        <w:rPr>
          <w:rFonts w:hint="eastAsia"/>
          <w:sz w:val="24"/>
        </w:rPr>
        <w:t>病毒</w:t>
      </w:r>
      <w:r>
        <w:rPr>
          <w:rFonts w:hint="eastAsia" w:ascii="宋体" w:hAnsi="宋体"/>
          <w:sz w:val="24"/>
        </w:rPr>
        <w:t>的动物感染实验。</w:t>
      </w:r>
    </w:p>
    <w:p/>
    <w:p>
      <w:pPr>
        <w:spacing w:line="360" w:lineRule="auto"/>
        <w:ind w:firstLine="480" w:firstLineChars="200"/>
        <w:rPr>
          <w:rFonts w:hint="eastAsia"/>
          <w:b/>
          <w:color w:val="000000"/>
          <w:sz w:val="24"/>
        </w:rPr>
      </w:pPr>
      <w:r>
        <w:rPr>
          <w:rFonts w:hint="eastAsia"/>
          <w:color w:val="000000"/>
          <w:sz w:val="24"/>
        </w:rPr>
        <w:t>2</w:t>
      </w:r>
      <w:r>
        <w:rPr>
          <w:color w:val="000000"/>
          <w:sz w:val="24"/>
        </w:rPr>
        <w:t>. 本实验室</w:t>
      </w:r>
      <w:r>
        <w:rPr>
          <w:rFonts w:hint="eastAsia"/>
          <w:color w:val="000000"/>
          <w:sz w:val="24"/>
        </w:rPr>
        <w:t>拟申请</w:t>
      </w:r>
      <w:r>
        <w:rPr>
          <w:color w:val="000000"/>
          <w:sz w:val="24"/>
        </w:rPr>
        <w:t>从事狂犬病病毒</w:t>
      </w:r>
      <w:r>
        <w:rPr>
          <w:rFonts w:hint="eastAsia"/>
          <w:color w:val="000000"/>
          <w:sz w:val="24"/>
        </w:rPr>
        <w:t>（RV）实验活动，涉及</w:t>
      </w:r>
      <w:r>
        <w:rPr>
          <w:color w:val="000000"/>
          <w:sz w:val="24"/>
        </w:rPr>
        <w:t>分离培养、小鼠或乳鼠</w:t>
      </w:r>
      <w:r>
        <w:rPr>
          <w:rFonts w:hint="eastAsia"/>
          <w:color w:val="000000"/>
          <w:sz w:val="24"/>
        </w:rPr>
        <w:t>动物</w:t>
      </w:r>
      <w:r>
        <w:rPr>
          <w:color w:val="000000"/>
          <w:sz w:val="24"/>
        </w:rPr>
        <w:t>感染</w:t>
      </w:r>
      <w:r>
        <w:rPr>
          <w:rFonts w:hint="eastAsia"/>
          <w:color w:val="000000"/>
          <w:sz w:val="24"/>
        </w:rPr>
        <w:t>等应</w:t>
      </w:r>
      <w:r>
        <w:rPr>
          <w:rFonts w:hint="eastAsia" w:ascii="宋体" w:hAnsi="宋体"/>
          <w:color w:val="000000"/>
          <w:sz w:val="24"/>
        </w:rPr>
        <w:t>在</w:t>
      </w:r>
      <w:r>
        <w:rPr>
          <w:rFonts w:ascii="宋体" w:hAnsi="宋体"/>
          <w:color w:val="000000"/>
          <w:sz w:val="24"/>
        </w:rPr>
        <w:t>BSL-3</w:t>
      </w:r>
      <w:r>
        <w:rPr>
          <w:rFonts w:hint="eastAsia" w:ascii="宋体" w:hAnsi="宋体"/>
          <w:color w:val="000000"/>
          <w:sz w:val="24"/>
        </w:rPr>
        <w:t>或ABSL-</w:t>
      </w:r>
      <w:r>
        <w:rPr>
          <w:rFonts w:ascii="宋体" w:hAnsi="宋体"/>
          <w:color w:val="000000"/>
          <w:sz w:val="24"/>
        </w:rPr>
        <w:t>3</w:t>
      </w:r>
      <w:r>
        <w:rPr>
          <w:rFonts w:hint="eastAsia" w:ascii="宋体" w:hAnsi="宋体"/>
          <w:color w:val="000000"/>
          <w:sz w:val="24"/>
        </w:rPr>
        <w:t>实验室中进行。</w:t>
      </w:r>
      <w:r>
        <w:rPr>
          <w:color w:val="000000"/>
          <w:sz w:val="24"/>
        </w:rPr>
        <w:t>实验</w:t>
      </w:r>
      <w:r>
        <w:rPr>
          <w:rFonts w:hint="eastAsia"/>
          <w:color w:val="000000"/>
          <w:sz w:val="24"/>
        </w:rPr>
        <w:t>包括：</w:t>
      </w:r>
    </w:p>
    <w:p>
      <w:pPr>
        <w:spacing w:line="360" w:lineRule="auto"/>
        <w:ind w:firstLine="480" w:firstLineChars="200"/>
        <w:rPr>
          <w:color w:val="000000"/>
          <w:sz w:val="24"/>
        </w:rPr>
      </w:pPr>
      <w:r>
        <w:rPr>
          <w:color w:val="000000"/>
          <w:sz w:val="24"/>
        </w:rPr>
        <w:t>涉及狂犬病病毒的实验内容有：</w:t>
      </w:r>
    </w:p>
    <w:p>
      <w:pPr>
        <w:pStyle w:val="8"/>
        <w:numPr>
          <w:ilvl w:val="0"/>
          <w:numId w:val="2"/>
        </w:numPr>
        <w:spacing w:line="360" w:lineRule="auto"/>
        <w:ind w:firstLineChars="0"/>
        <w:rPr>
          <w:color w:val="000000"/>
          <w:sz w:val="24"/>
        </w:rPr>
      </w:pPr>
      <w:r>
        <w:rPr>
          <w:color w:val="000000"/>
          <w:sz w:val="24"/>
        </w:rPr>
        <w:t>感染患者临床标本的处理、分装和保存等</w:t>
      </w:r>
      <w:r>
        <w:rPr>
          <w:rFonts w:hint="eastAsia"/>
          <w:color w:val="000000"/>
          <w:sz w:val="24"/>
        </w:rPr>
        <w:t>；</w:t>
      </w:r>
    </w:p>
    <w:p>
      <w:pPr>
        <w:pStyle w:val="8"/>
        <w:numPr>
          <w:ilvl w:val="0"/>
          <w:numId w:val="2"/>
        </w:numPr>
        <w:spacing w:line="360" w:lineRule="auto"/>
        <w:ind w:firstLineChars="0"/>
        <w:rPr>
          <w:color w:val="000000"/>
          <w:sz w:val="24"/>
        </w:rPr>
      </w:pPr>
      <w:r>
        <w:rPr>
          <w:color w:val="000000"/>
          <w:sz w:val="24"/>
        </w:rPr>
        <w:t>病毒培养如分离、培养、滴定、中和试验等</w:t>
      </w:r>
      <w:r>
        <w:rPr>
          <w:rFonts w:hint="eastAsia"/>
          <w:color w:val="000000"/>
          <w:sz w:val="24"/>
        </w:rPr>
        <w:t>；</w:t>
      </w:r>
    </w:p>
    <w:p>
      <w:pPr>
        <w:pStyle w:val="8"/>
        <w:numPr>
          <w:ilvl w:val="0"/>
          <w:numId w:val="2"/>
        </w:numPr>
        <w:spacing w:line="360" w:lineRule="auto"/>
        <w:ind w:firstLineChars="0"/>
        <w:rPr>
          <w:color w:val="000000"/>
          <w:sz w:val="24"/>
        </w:rPr>
      </w:pPr>
      <w:r>
        <w:rPr>
          <w:color w:val="000000"/>
          <w:sz w:val="24"/>
        </w:rPr>
        <w:t>小鼠或乳鼠感染实验</w:t>
      </w:r>
      <w:r>
        <w:rPr>
          <w:rFonts w:hint="eastAsia"/>
          <w:color w:val="000000"/>
          <w:sz w:val="24"/>
        </w:rPr>
        <w:t>；</w:t>
      </w:r>
    </w:p>
    <w:p>
      <w:pPr>
        <w:pStyle w:val="8"/>
        <w:numPr>
          <w:ilvl w:val="0"/>
          <w:numId w:val="2"/>
        </w:numPr>
        <w:spacing w:line="360" w:lineRule="auto"/>
        <w:ind w:firstLineChars="0"/>
        <w:rPr>
          <w:color w:val="000000"/>
          <w:sz w:val="24"/>
        </w:rPr>
      </w:pPr>
      <w:r>
        <w:rPr>
          <w:color w:val="000000"/>
          <w:sz w:val="24"/>
        </w:rPr>
        <w:t>病毒的抗原抗体检测</w:t>
      </w:r>
      <w:r>
        <w:rPr>
          <w:rFonts w:hint="eastAsia"/>
          <w:color w:val="000000"/>
          <w:sz w:val="24"/>
        </w:rPr>
        <w:t>。</w:t>
      </w:r>
    </w:p>
    <w:p/>
    <w:p/>
    <w:p>
      <w:pPr>
        <w:rPr>
          <w:rFonts w:hint="eastAsia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A71DDB"/>
    <w:multiLevelType w:val="multilevel"/>
    <w:tmpl w:val="29A71DDB"/>
    <w:lvl w:ilvl="0" w:tentative="0">
      <w:start w:val="1"/>
      <w:numFmt w:val="decimal"/>
      <w:lvlText w:val="(%1)"/>
      <w:lvlJc w:val="left"/>
      <w:pPr>
        <w:ind w:left="90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1320" w:hanging="420"/>
      </w:p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abstractNum w:abstractNumId="1">
    <w:nsid w:val="2C200E9E"/>
    <w:multiLevelType w:val="multilevel"/>
    <w:tmpl w:val="2C200E9E"/>
    <w:lvl w:ilvl="0" w:tentative="0">
      <w:start w:val="1"/>
      <w:numFmt w:val="decimal"/>
      <w:lvlText w:val="(%1)"/>
      <w:lvlJc w:val="left"/>
      <w:pPr>
        <w:ind w:left="885" w:hanging="465"/>
      </w:pPr>
      <w:rPr>
        <w:rFonts w:hint="default" w:cs="Times New Roman"/>
      </w:rPr>
    </w:lvl>
    <w:lvl w:ilvl="1" w:tentative="0">
      <w:start w:val="1"/>
      <w:numFmt w:val="lowerLetter"/>
      <w:lvlText w:val="%2)"/>
      <w:lvlJc w:val="left"/>
      <w:pPr>
        <w:ind w:left="1260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68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210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ind w:left="252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94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336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ind w:left="378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4200" w:hanging="420"/>
      </w:pPr>
      <w:rPr>
        <w:rFonts w:cs="Times New Roman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54E3"/>
    <w:rsid w:val="00087680"/>
    <w:rsid w:val="001827AC"/>
    <w:rsid w:val="001D616F"/>
    <w:rsid w:val="00584AB2"/>
    <w:rsid w:val="005854E3"/>
    <w:rsid w:val="007C52FB"/>
    <w:rsid w:val="008C4119"/>
    <w:rsid w:val="00947E9D"/>
    <w:rsid w:val="00DD0186"/>
    <w:rsid w:val="00F13ADF"/>
    <w:rsid w:val="150956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ind w:right="28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  <w:style w:type="paragraph" w:styleId="8">
    <w:name w:val="List Paragraph"/>
    <w:basedOn w:val="1"/>
    <w:qFormat/>
    <w:uiPriority w:val="34"/>
    <w:pPr>
      <w:ind w:right="0"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52</Words>
  <Characters>302</Characters>
  <Lines>2</Lines>
  <Paragraphs>1</Paragraphs>
  <TotalTime>12</TotalTime>
  <ScaleCrop>false</ScaleCrop>
  <LinksUpToDate>false</LinksUpToDate>
  <CharactersWithSpaces>353</CharactersWithSpaces>
  <Application>WPS Office_11.8.2.8276_F1E327BC-269C-435d-A152-05C5408002CA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2020-05-25T08:33:00Z</dcterms:created>
  <dc:creator>宋 志刚</dc:creator>
  <cp:lastModifiedBy>戴云</cp:lastModifiedBy>
  <dcterms:modified xsi:type="dcterms:W3CDTF">2020-05-26T08:44:01Z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2052-11.8.2.8276</vt:lpwstr>
  </property>
</Properties>
</file>