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462D" w:rsidRDefault="005F462D" w:rsidP="005F462D">
      <w:pPr>
        <w:pStyle w:val="TOC1"/>
        <w:jc w:val="center"/>
        <w:rPr>
          <w:rFonts w:ascii="Times New Roman" w:hAnsi="Times New Roman"/>
        </w:rPr>
      </w:pPr>
      <w:r>
        <w:rPr>
          <w:rFonts w:ascii="宋体" w:hAnsi="宋体"/>
        </w:rPr>
        <w:t>目</w:t>
      </w:r>
      <w:r>
        <w:rPr>
          <w:rFonts w:ascii="Times New Roman" w:hAnsi="Times New Roman" w:hint="eastAsia"/>
        </w:rPr>
        <w:t xml:space="preserve"> </w:t>
      </w:r>
      <w:r>
        <w:rPr>
          <w:rFonts w:ascii="宋体" w:hAnsi="宋体"/>
        </w:rPr>
        <w:t>录</w:t>
      </w:r>
    </w:p>
    <w:p w:rsidR="005F462D" w:rsidRDefault="005F462D" w:rsidP="005F462D">
      <w:pPr>
        <w:pStyle w:val="a3"/>
        <w:jc w:val="left"/>
        <w:rPr>
          <w:smallCaps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文件</w:t>
      </w: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 xml:space="preserve"> </w:t>
      </w:r>
      <w:r>
        <w:rPr>
          <w:rFonts w:ascii="宋体" w:hAnsi="宋体"/>
          <w:smallCaps/>
          <w:sz w:val="28"/>
          <w:szCs w:val="28"/>
        </w:rPr>
        <w:t>危害</w:t>
      </w:r>
      <w:r>
        <w:rPr>
          <w:rFonts w:ascii="宋体" w:hAnsi="宋体" w:hint="eastAsia"/>
          <w:smallCaps/>
          <w:sz w:val="28"/>
          <w:szCs w:val="28"/>
        </w:rPr>
        <w:t>程度</w:t>
      </w:r>
      <w:r>
        <w:rPr>
          <w:rFonts w:ascii="宋体" w:hAnsi="宋体"/>
          <w:smallCaps/>
          <w:sz w:val="28"/>
          <w:szCs w:val="28"/>
        </w:rPr>
        <w:t>风险评估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新型冠状病毒(SARS-CoV-2)实验室操作风险评估</w:t>
      </w:r>
    </w:p>
    <w:p w:rsidR="005F462D" w:rsidRDefault="005F462D" w:rsidP="005F462D">
      <w:pPr>
        <w:spacing w:line="360" w:lineRule="auto"/>
        <w:ind w:leftChars="400" w:left="840"/>
        <w:rPr>
          <w:rFonts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狂犬病病毒实验室操作危害程度风险评估</w:t>
      </w:r>
    </w:p>
    <w:p w:rsidR="005F462D" w:rsidRDefault="005F462D" w:rsidP="005F462D">
      <w:pPr>
        <w:spacing w:line="360" w:lineRule="auto"/>
        <w:jc w:val="left"/>
        <w:rPr>
          <w:rFonts w:ascii="Cambria" w:hAnsi="Cambria"/>
          <w:b/>
          <w:bCs/>
          <w:smallCaps/>
          <w:sz w:val="28"/>
          <w:szCs w:val="28"/>
        </w:rPr>
      </w:pPr>
      <w:r>
        <w:rPr>
          <w:rFonts w:ascii="宋体" w:hAnsi="宋体" w:hint="eastAsia"/>
          <w:b/>
          <w:bCs/>
          <w:smallCaps/>
          <w:sz w:val="28"/>
          <w:szCs w:val="28"/>
        </w:rPr>
        <w:t>文件</w:t>
      </w:r>
      <w:r>
        <w:rPr>
          <w:rFonts w:ascii="Cambria" w:hAnsi="Cambria" w:hint="eastAsia"/>
          <w:b/>
          <w:bCs/>
          <w:smallCaps/>
          <w:sz w:val="28"/>
          <w:szCs w:val="28"/>
        </w:rPr>
        <w:t xml:space="preserve">2  </w:t>
      </w:r>
      <w:r>
        <w:rPr>
          <w:rFonts w:ascii="宋体" w:hAnsi="宋体" w:hint="eastAsia"/>
          <w:b/>
          <w:bCs/>
          <w:smallCaps/>
          <w:sz w:val="28"/>
          <w:szCs w:val="28"/>
        </w:rPr>
        <w:t>标本的接收、运输、处理和保藏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新型冠状病毒标本采集、运送标准操作规程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新型冠状病毒标本处理操作规程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新型冠状病毒细胞接种、培养、收获操作规程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RV标本处理操作规程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RV细胞接种、培养与收获操作规程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RV生物样品和毒种保藏操作规程</w:t>
      </w:r>
    </w:p>
    <w:p w:rsidR="005F462D" w:rsidRDefault="005F462D" w:rsidP="005F462D">
      <w:pPr>
        <w:spacing w:line="360" w:lineRule="auto"/>
        <w:jc w:val="left"/>
        <w:rPr>
          <w:rFonts w:ascii="Cambria" w:hAnsi="Cambria" w:hint="eastAsia"/>
          <w:b/>
          <w:bCs/>
          <w:smallCaps/>
          <w:sz w:val="28"/>
          <w:szCs w:val="28"/>
        </w:rPr>
      </w:pPr>
      <w:r>
        <w:rPr>
          <w:rFonts w:ascii="宋体" w:hAnsi="宋体" w:hint="eastAsia"/>
          <w:b/>
          <w:bCs/>
          <w:smallCaps/>
          <w:sz w:val="28"/>
          <w:szCs w:val="28"/>
        </w:rPr>
        <w:t>文件</w:t>
      </w:r>
      <w:r>
        <w:rPr>
          <w:rFonts w:ascii="Cambria" w:hAnsi="Cambria" w:hint="eastAsia"/>
          <w:b/>
          <w:bCs/>
          <w:smallCaps/>
          <w:sz w:val="28"/>
          <w:szCs w:val="28"/>
        </w:rPr>
        <w:t>3</w:t>
      </w:r>
      <w:r>
        <w:rPr>
          <w:rFonts w:ascii="宋体" w:hAnsi="宋体" w:hint="eastAsia"/>
          <w:b/>
          <w:bCs/>
          <w:smallCaps/>
          <w:sz w:val="28"/>
          <w:szCs w:val="28"/>
        </w:rPr>
        <w:t>病原学检测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新型冠状病毒荧光RT-PCR快检实验操作规程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新型冠状病毒生物样品和毒种保藏操作规程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新型冠状病毒滴度测定及微量中和实验操作规程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新型冠状病毒实验的各类试剂配制操作规程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RV直接免疫荧光试验操作规程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lastRenderedPageBreak/>
        <w:t>RV病毒间接免疫荧光实验操作规程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RV套式RT-PCR检测操作规程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RV细胞半数感染量测定操作规程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RV荧光抗体病毒中和试验操作规程</w:t>
      </w:r>
    </w:p>
    <w:p w:rsidR="005F462D" w:rsidRDefault="005F462D" w:rsidP="005F462D">
      <w:pPr>
        <w:spacing w:line="360" w:lineRule="auto"/>
        <w:jc w:val="left"/>
        <w:rPr>
          <w:rFonts w:ascii="Cambria" w:hAnsi="Cambria" w:hint="eastAsia"/>
          <w:b/>
          <w:bCs/>
          <w:smallCaps/>
          <w:sz w:val="28"/>
          <w:szCs w:val="28"/>
        </w:rPr>
      </w:pPr>
      <w:r>
        <w:rPr>
          <w:rFonts w:ascii="宋体" w:hAnsi="宋体" w:hint="eastAsia"/>
          <w:b/>
          <w:bCs/>
          <w:smallCaps/>
          <w:sz w:val="28"/>
          <w:szCs w:val="28"/>
        </w:rPr>
        <w:t>文件</w:t>
      </w:r>
      <w:r>
        <w:rPr>
          <w:rFonts w:ascii="Cambria" w:hAnsi="Cambria" w:hint="eastAsia"/>
          <w:b/>
          <w:bCs/>
          <w:smallCaps/>
          <w:sz w:val="28"/>
          <w:szCs w:val="28"/>
        </w:rPr>
        <w:t>4</w:t>
      </w:r>
      <w:r>
        <w:rPr>
          <w:rFonts w:ascii="宋体" w:hAnsi="宋体" w:hint="eastAsia"/>
          <w:b/>
          <w:bCs/>
          <w:smallCaps/>
          <w:sz w:val="28"/>
          <w:szCs w:val="28"/>
        </w:rPr>
        <w:t>动物实验操作规程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新型冠状病毒实验小鼠使用动物负压隔离器操作规程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新型冠状病毒实验小鼠编号标记操作规程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新型冠状病毒实验小鼠称量操作规程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新型冠状病毒实验小鼠抓取与固定操作程序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新型冠状病毒实验小鼠麻醉操作规程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新型冠状病毒实验小鼠攻毒实验操作程序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新型冠状病毒实验小鼠血液采集和血清分离操作规程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新型冠状病毒实验小鼠处死操作规程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新型冠状病毒实验小鼠脏器取材操作程序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新型冠状病毒实验小鼠脏器病毒含量滴定操作规程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新型冠状病毒实验小鼠脏器处理操作规程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新型冠状病毒实验小鼠废弃物和生活垃圾处理操作规程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新型冠状病毒实验小鼠紧急事故处理操作规程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lastRenderedPageBreak/>
        <w:t>RV实验小鼠使用动物负压隔离器操作规程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RV实验小鼠编号标记操作规程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RV实验小鼠称量操作规程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RV实验小鼠抓取与固定操作规程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RV实验小鼠麻醉操作规程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乳鼠脑内RV分离培养操作规程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乳鼠脑组织病毒含量滴定的操作规程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实验小鼠RV攻毒实验操作规程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RV实验小鼠血液采集和血清分离操作规程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RV实验小鼠处死操作规程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RV实验小鼠脏器取材操作规程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RV实验小鼠脏器病毒含量滴定操作规程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RV实验小鼠脏器处理操作规程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RV实验小鼠废弃物和生活垃圾处理操作规程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RV实验小鼠紧急事故处理操作规程</w:t>
      </w:r>
    </w:p>
    <w:p w:rsidR="005F462D" w:rsidRDefault="005F462D" w:rsidP="005F462D">
      <w:pPr>
        <w:spacing w:line="360" w:lineRule="auto"/>
        <w:jc w:val="left"/>
        <w:rPr>
          <w:rFonts w:ascii="Cambria" w:hAnsi="Cambria" w:hint="eastAsia"/>
          <w:b/>
          <w:bCs/>
          <w:smallCaps/>
          <w:sz w:val="28"/>
          <w:szCs w:val="28"/>
        </w:rPr>
      </w:pPr>
      <w:r>
        <w:rPr>
          <w:rFonts w:ascii="宋体" w:hAnsi="宋体" w:hint="eastAsia"/>
          <w:b/>
          <w:bCs/>
          <w:smallCaps/>
          <w:sz w:val="28"/>
          <w:szCs w:val="28"/>
        </w:rPr>
        <w:t>文件</w:t>
      </w:r>
      <w:r>
        <w:rPr>
          <w:rFonts w:ascii="Cambria" w:hAnsi="Cambria" w:hint="eastAsia"/>
          <w:b/>
          <w:bCs/>
          <w:smallCaps/>
          <w:sz w:val="28"/>
          <w:szCs w:val="28"/>
        </w:rPr>
        <w:t>5</w:t>
      </w:r>
      <w:r>
        <w:rPr>
          <w:rFonts w:ascii="宋体" w:hAnsi="宋体" w:hint="eastAsia"/>
          <w:b/>
          <w:bCs/>
          <w:smallCaps/>
          <w:sz w:val="28"/>
          <w:szCs w:val="28"/>
        </w:rPr>
        <w:t>仪器设备操作规程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独立通气鼠盒（IVC）标准操作规程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生物安全三级实验室ⅡA2型生物安全柜操作规程</w:t>
      </w:r>
    </w:p>
    <w:p w:rsidR="005F462D" w:rsidRDefault="005F462D" w:rsidP="005F462D">
      <w:pPr>
        <w:spacing w:line="360" w:lineRule="auto"/>
        <w:jc w:val="left"/>
        <w:rPr>
          <w:rFonts w:ascii="Cambria" w:hAnsi="Cambria" w:hint="eastAsia"/>
          <w:b/>
          <w:bCs/>
          <w:smallCaps/>
          <w:sz w:val="28"/>
          <w:szCs w:val="28"/>
        </w:rPr>
      </w:pPr>
      <w:r>
        <w:rPr>
          <w:rFonts w:ascii="宋体" w:hAnsi="宋体" w:hint="eastAsia"/>
          <w:b/>
          <w:bCs/>
          <w:smallCaps/>
          <w:sz w:val="28"/>
          <w:szCs w:val="28"/>
        </w:rPr>
        <w:lastRenderedPageBreak/>
        <w:t>文件</w:t>
      </w:r>
      <w:r>
        <w:rPr>
          <w:rFonts w:ascii="Cambria" w:hAnsi="Cambria" w:hint="eastAsia"/>
          <w:b/>
          <w:bCs/>
          <w:smallCaps/>
          <w:sz w:val="28"/>
          <w:szCs w:val="28"/>
        </w:rPr>
        <w:t>6</w:t>
      </w:r>
      <w:r>
        <w:rPr>
          <w:rFonts w:ascii="宋体" w:hAnsi="宋体" w:hint="eastAsia"/>
          <w:b/>
          <w:bCs/>
          <w:smallCaps/>
          <w:sz w:val="28"/>
          <w:szCs w:val="28"/>
        </w:rPr>
        <w:t>生物安全防护方案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生物安全三级实验室实验人员进出程序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生物安全三级实验室个人防护装备的选择使用程序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生物安全三级实验室个人防护装备操作程序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color w:val="000000"/>
          <w:kern w:val="0"/>
        </w:rPr>
      </w:pPr>
      <w:r>
        <w:rPr>
          <w:rFonts w:ascii="宋体" w:hAnsi="宋体" w:hint="eastAsia"/>
          <w:sz w:val="24"/>
          <w:szCs w:val="24"/>
        </w:rPr>
        <w:t>生物安全三级实验室防护衣物处理操作程序</w:t>
      </w:r>
    </w:p>
    <w:p w:rsidR="005F462D" w:rsidRDefault="005F462D" w:rsidP="005F462D">
      <w:pPr>
        <w:spacing w:line="360" w:lineRule="auto"/>
        <w:jc w:val="left"/>
        <w:rPr>
          <w:rFonts w:ascii="Cambria" w:hAnsi="Cambria" w:hint="eastAsia"/>
          <w:b/>
          <w:bCs/>
          <w:smallCaps/>
          <w:sz w:val="28"/>
          <w:szCs w:val="28"/>
        </w:rPr>
      </w:pPr>
      <w:r>
        <w:rPr>
          <w:rFonts w:ascii="宋体" w:hAnsi="宋体" w:hint="eastAsia"/>
          <w:b/>
          <w:bCs/>
          <w:smallCaps/>
          <w:sz w:val="28"/>
          <w:szCs w:val="28"/>
        </w:rPr>
        <w:t>文件</w:t>
      </w:r>
      <w:r>
        <w:rPr>
          <w:rFonts w:ascii="Cambria" w:hAnsi="Cambria" w:hint="eastAsia"/>
          <w:b/>
          <w:bCs/>
          <w:smallCaps/>
          <w:sz w:val="28"/>
          <w:szCs w:val="28"/>
        </w:rPr>
        <w:t>7</w:t>
      </w:r>
      <w:r>
        <w:rPr>
          <w:rFonts w:ascii="宋体" w:hAnsi="宋体" w:hint="eastAsia"/>
          <w:b/>
          <w:bCs/>
          <w:smallCaps/>
          <w:sz w:val="28"/>
          <w:szCs w:val="28"/>
        </w:rPr>
        <w:t>意外事故应急预案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生物安全三级实验室紧急措施处理程序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电器和仪器发生故障时的处理程序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停水的处理程序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生物安全三级实验室紧急撤离程序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生物安全三级实验室盗窃处理程序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生物安全三级实验室暴力恐怖处理程序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意外事故应急处置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1.</w:t>
      </w:r>
      <w:r>
        <w:rPr>
          <w:rFonts w:ascii="宋体" w:hAnsi="宋体" w:hint="eastAsia"/>
          <w:sz w:val="24"/>
          <w:szCs w:val="24"/>
        </w:rPr>
        <w:tab/>
        <w:t>防护区负压超过警戒范围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2.</w:t>
      </w:r>
      <w:r>
        <w:rPr>
          <w:rFonts w:ascii="宋体" w:hAnsi="宋体" w:hint="eastAsia"/>
          <w:sz w:val="24"/>
          <w:szCs w:val="24"/>
        </w:rPr>
        <w:tab/>
        <w:t>生物安全柜异常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3.</w:t>
      </w:r>
      <w:r>
        <w:rPr>
          <w:rFonts w:ascii="宋体" w:hAnsi="宋体" w:hint="eastAsia"/>
          <w:sz w:val="24"/>
          <w:szCs w:val="24"/>
        </w:rPr>
        <w:tab/>
        <w:t>毒液外漏（溅出）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4.</w:t>
      </w:r>
      <w:r>
        <w:rPr>
          <w:rFonts w:ascii="宋体" w:hAnsi="宋体" w:hint="eastAsia"/>
          <w:sz w:val="24"/>
          <w:szCs w:val="24"/>
        </w:rPr>
        <w:tab/>
        <w:t>眼睛溅入液体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5.</w:t>
      </w:r>
      <w:r>
        <w:rPr>
          <w:rFonts w:ascii="宋体" w:hAnsi="宋体" w:hint="eastAsia"/>
          <w:sz w:val="24"/>
          <w:szCs w:val="24"/>
        </w:rPr>
        <w:tab/>
        <w:t>衣物污染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lastRenderedPageBreak/>
        <w:t>6.</w:t>
      </w:r>
      <w:r>
        <w:rPr>
          <w:rFonts w:ascii="宋体" w:hAnsi="宋体" w:hint="eastAsia"/>
          <w:sz w:val="24"/>
          <w:szCs w:val="24"/>
        </w:rPr>
        <w:tab/>
        <w:t>被感染实验动物抓、咬伤或毒针刺伤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7.</w:t>
      </w:r>
      <w:r>
        <w:rPr>
          <w:rFonts w:ascii="宋体" w:hAnsi="宋体" w:hint="eastAsia"/>
          <w:sz w:val="24"/>
          <w:szCs w:val="24"/>
        </w:rPr>
        <w:tab/>
        <w:t>玻璃器皿破碎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8.</w:t>
      </w:r>
      <w:r>
        <w:rPr>
          <w:rFonts w:ascii="宋体" w:hAnsi="宋体" w:hint="eastAsia"/>
          <w:sz w:val="24"/>
          <w:szCs w:val="24"/>
        </w:rPr>
        <w:tab/>
        <w:t>离心管破损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9.</w:t>
      </w:r>
      <w:r>
        <w:rPr>
          <w:rFonts w:ascii="宋体" w:hAnsi="宋体" w:hint="eastAsia"/>
          <w:sz w:val="24"/>
          <w:szCs w:val="24"/>
        </w:rPr>
        <w:tab/>
        <w:t>实验中出现实验人员突发性疾病或急需抢救的情况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10.</w:t>
      </w:r>
      <w:r>
        <w:rPr>
          <w:rFonts w:ascii="宋体" w:hAnsi="宋体" w:hint="eastAsia"/>
          <w:sz w:val="24"/>
          <w:szCs w:val="24"/>
        </w:rPr>
        <w:tab/>
        <w:t>潜在危害性气溶胶的释放（在生物安全柜外）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11.</w:t>
      </w:r>
      <w:r>
        <w:rPr>
          <w:rFonts w:ascii="宋体" w:hAnsi="宋体" w:hint="eastAsia"/>
          <w:sz w:val="24"/>
          <w:szCs w:val="24"/>
        </w:rPr>
        <w:tab/>
        <w:t>火灾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12.</w:t>
      </w:r>
      <w:r>
        <w:rPr>
          <w:rFonts w:ascii="宋体" w:hAnsi="宋体" w:hint="eastAsia"/>
          <w:sz w:val="24"/>
          <w:szCs w:val="24"/>
        </w:rPr>
        <w:tab/>
        <w:t>水灾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13.</w:t>
      </w:r>
      <w:r>
        <w:rPr>
          <w:rFonts w:ascii="宋体" w:hAnsi="宋体" w:hint="eastAsia"/>
          <w:sz w:val="24"/>
          <w:szCs w:val="24"/>
        </w:rPr>
        <w:tab/>
        <w:t>地震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14.</w:t>
      </w:r>
      <w:r>
        <w:rPr>
          <w:rFonts w:ascii="宋体" w:hAnsi="宋体" w:hint="eastAsia"/>
          <w:sz w:val="24"/>
          <w:szCs w:val="24"/>
        </w:rPr>
        <w:tab/>
        <w:t>停电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16.</w:t>
      </w:r>
      <w:r>
        <w:rPr>
          <w:rFonts w:ascii="宋体" w:hAnsi="宋体" w:hint="eastAsia"/>
          <w:sz w:val="24"/>
          <w:szCs w:val="24"/>
        </w:rPr>
        <w:tab/>
        <w:t>紧急撤离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17.</w:t>
      </w:r>
      <w:r>
        <w:rPr>
          <w:rFonts w:ascii="宋体" w:hAnsi="宋体" w:hint="eastAsia"/>
          <w:sz w:val="24"/>
          <w:szCs w:val="24"/>
        </w:rPr>
        <w:tab/>
        <w:t>实验室人员感染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18.</w:t>
      </w:r>
      <w:r>
        <w:rPr>
          <w:rFonts w:ascii="宋体" w:hAnsi="宋体" w:hint="eastAsia"/>
          <w:sz w:val="24"/>
          <w:szCs w:val="24"/>
        </w:rPr>
        <w:tab/>
        <w:t>生物安全柜故障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19.</w:t>
      </w:r>
      <w:r>
        <w:rPr>
          <w:rFonts w:ascii="宋体" w:hAnsi="宋体" w:hint="eastAsia"/>
          <w:sz w:val="24"/>
          <w:szCs w:val="24"/>
        </w:rPr>
        <w:tab/>
        <w:t>双路电源故障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20.</w:t>
      </w:r>
      <w:r>
        <w:rPr>
          <w:rFonts w:ascii="宋体" w:hAnsi="宋体" w:hint="eastAsia"/>
          <w:sz w:val="24"/>
          <w:szCs w:val="24"/>
        </w:rPr>
        <w:tab/>
        <w:t>送风机故障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21.</w:t>
      </w:r>
      <w:r>
        <w:rPr>
          <w:rFonts w:ascii="宋体" w:hAnsi="宋体" w:hint="eastAsia"/>
          <w:sz w:val="24"/>
          <w:szCs w:val="24"/>
        </w:rPr>
        <w:tab/>
        <w:t>排风机故障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22.</w:t>
      </w:r>
      <w:r>
        <w:rPr>
          <w:rFonts w:ascii="宋体" w:hAnsi="宋体" w:hint="eastAsia"/>
          <w:sz w:val="24"/>
          <w:szCs w:val="24"/>
        </w:rPr>
        <w:tab/>
        <w:t>实验室负压力故障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23.</w:t>
      </w:r>
      <w:r>
        <w:rPr>
          <w:rFonts w:ascii="宋体" w:hAnsi="宋体" w:hint="eastAsia"/>
          <w:sz w:val="24"/>
          <w:szCs w:val="24"/>
        </w:rPr>
        <w:tab/>
        <w:t>实验室温度不正常</w:t>
      </w:r>
    </w:p>
    <w:p w:rsidR="005F462D" w:rsidRDefault="005F462D" w:rsidP="005F462D">
      <w:pPr>
        <w:spacing w:line="360" w:lineRule="auto"/>
        <w:jc w:val="left"/>
        <w:rPr>
          <w:rFonts w:ascii="Cambria" w:hAnsi="Cambria" w:hint="eastAsia"/>
          <w:b/>
          <w:bCs/>
          <w:smallCaps/>
          <w:sz w:val="28"/>
          <w:szCs w:val="28"/>
        </w:rPr>
      </w:pPr>
      <w:r>
        <w:rPr>
          <w:rFonts w:ascii="宋体" w:hAnsi="宋体" w:hint="eastAsia"/>
          <w:b/>
          <w:bCs/>
          <w:smallCaps/>
          <w:sz w:val="28"/>
          <w:szCs w:val="28"/>
        </w:rPr>
        <w:t>文件</w:t>
      </w:r>
      <w:r>
        <w:rPr>
          <w:rFonts w:ascii="Cambria" w:hAnsi="Cambria" w:hint="eastAsia"/>
          <w:b/>
          <w:bCs/>
          <w:smallCaps/>
          <w:sz w:val="28"/>
          <w:szCs w:val="28"/>
        </w:rPr>
        <w:t>8</w:t>
      </w:r>
      <w:r>
        <w:rPr>
          <w:rFonts w:ascii="宋体" w:hAnsi="宋体" w:hint="eastAsia"/>
          <w:b/>
          <w:bCs/>
          <w:smallCaps/>
          <w:sz w:val="28"/>
          <w:szCs w:val="28"/>
        </w:rPr>
        <w:t>实验室管理文件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lastRenderedPageBreak/>
        <w:t>生物安全三级实验室的法律地位和组织结构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生物安全三级实验室菌（毒）种及样本运送管理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生物安全三级实验室安全保卫管理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生物安全三级实验室门禁管理和值班制度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生物安全三级实验室医用急救箱使用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生物安全三级实验室管理要求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生物安全三级实验室人员防护与健康监测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生物安全三级实验室管理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生物安全三级实验室人员管理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生物安全三级实验室微生物操作技术规范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生物安全三级实验室人员准入</w:t>
      </w:r>
    </w:p>
    <w:p w:rsidR="005F462D" w:rsidRDefault="005F462D" w:rsidP="005F462D">
      <w:pPr>
        <w:spacing w:line="360" w:lineRule="auto"/>
        <w:jc w:val="left"/>
        <w:rPr>
          <w:rFonts w:ascii="Cambria" w:hAnsi="Cambria" w:hint="eastAsia"/>
          <w:b/>
          <w:bCs/>
          <w:smallCaps/>
          <w:sz w:val="28"/>
          <w:szCs w:val="28"/>
        </w:rPr>
      </w:pPr>
      <w:r>
        <w:rPr>
          <w:rFonts w:ascii="宋体" w:hAnsi="宋体" w:hint="eastAsia"/>
          <w:b/>
          <w:bCs/>
          <w:smallCaps/>
          <w:sz w:val="28"/>
          <w:szCs w:val="28"/>
        </w:rPr>
        <w:t>文件</w:t>
      </w:r>
      <w:r>
        <w:rPr>
          <w:rFonts w:ascii="Cambria" w:hAnsi="Cambria" w:hint="eastAsia"/>
          <w:b/>
          <w:bCs/>
          <w:smallCaps/>
          <w:sz w:val="28"/>
          <w:szCs w:val="28"/>
        </w:rPr>
        <w:t>9</w:t>
      </w:r>
      <w:r>
        <w:rPr>
          <w:rFonts w:ascii="宋体" w:hAnsi="宋体" w:hint="eastAsia"/>
          <w:b/>
          <w:bCs/>
          <w:smallCaps/>
          <w:sz w:val="28"/>
          <w:szCs w:val="28"/>
        </w:rPr>
        <w:t>个人防护设备和用品清单</w:t>
      </w:r>
    </w:p>
    <w:p w:rsidR="005F462D" w:rsidRDefault="005F462D" w:rsidP="005F462D">
      <w:pPr>
        <w:spacing w:line="360" w:lineRule="auto"/>
        <w:ind w:leftChars="400" w:left="84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个人防护装备列表</w:t>
      </w:r>
    </w:p>
    <w:p w:rsidR="005F462D" w:rsidRDefault="005F462D" w:rsidP="005F462D">
      <w:pPr>
        <w:spacing w:line="360" w:lineRule="auto"/>
        <w:jc w:val="left"/>
        <w:rPr>
          <w:rFonts w:ascii="Cambria" w:hAnsi="Cambria" w:hint="eastAsia"/>
          <w:b/>
          <w:bCs/>
          <w:smallCaps/>
          <w:sz w:val="28"/>
          <w:szCs w:val="28"/>
        </w:rPr>
      </w:pPr>
      <w:r>
        <w:rPr>
          <w:rFonts w:ascii="宋体" w:hAnsi="宋体" w:hint="eastAsia"/>
          <w:b/>
          <w:bCs/>
          <w:smallCaps/>
          <w:sz w:val="28"/>
          <w:szCs w:val="28"/>
        </w:rPr>
        <w:t>文件</w:t>
      </w:r>
      <w:r>
        <w:rPr>
          <w:rFonts w:ascii="Cambria" w:hAnsi="Cambria" w:hint="eastAsia"/>
          <w:b/>
          <w:bCs/>
          <w:smallCaps/>
          <w:sz w:val="28"/>
          <w:szCs w:val="28"/>
        </w:rPr>
        <w:t>10</w:t>
      </w:r>
      <w:r>
        <w:rPr>
          <w:rFonts w:ascii="宋体" w:hAnsi="宋体" w:hint="eastAsia"/>
          <w:b/>
          <w:bCs/>
          <w:smallCaps/>
          <w:sz w:val="28"/>
          <w:szCs w:val="28"/>
        </w:rPr>
        <w:t>实验室人员名单和证书（附件）</w:t>
      </w:r>
    </w:p>
    <w:p w:rsidR="00C35DEA" w:rsidRPr="005F462D" w:rsidRDefault="005F462D"/>
    <w:sectPr w:rsidR="00C35DEA" w:rsidRPr="005F462D" w:rsidSect="00EC3A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F462D"/>
    <w:rsid w:val="005F462D"/>
    <w:rsid w:val="00BF6C26"/>
    <w:rsid w:val="00C576F4"/>
    <w:rsid w:val="00EC3A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62D"/>
    <w:pPr>
      <w:widowControl w:val="0"/>
      <w:spacing w:before="100" w:beforeAutospacing="1" w:after="100" w:afterAutospacing="1"/>
      <w:ind w:right="28"/>
      <w:jc w:val="both"/>
    </w:pPr>
    <w:rPr>
      <w:rFonts w:ascii="Times New Roman" w:eastAsia="宋体" w:hAnsi="Times New Roman" w:cs="Times New Roman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5F462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OC1">
    <w:name w:val="TOC 标题1"/>
    <w:basedOn w:val="1"/>
    <w:next w:val="a"/>
    <w:rsid w:val="005F462D"/>
    <w:pPr>
      <w:widowControl/>
      <w:spacing w:before="480" w:beforeAutospacing="0" w:after="0" w:afterAutospacing="0" w:line="273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a3">
    <w:name w:val="Title"/>
    <w:basedOn w:val="a"/>
    <w:next w:val="a"/>
    <w:link w:val="Char"/>
    <w:uiPriority w:val="99"/>
    <w:qFormat/>
    <w:rsid w:val="005F462D"/>
    <w:pPr>
      <w:spacing w:before="240" w:beforeAutospacing="0" w:after="60" w:afterAutospacing="0"/>
      <w:jc w:val="center"/>
      <w:outlineLvl w:val="0"/>
    </w:pPr>
    <w:rPr>
      <w:rFonts w:ascii="Cambria" w:hAnsi="Cambria"/>
      <w:b/>
      <w:bCs/>
      <w:sz w:val="52"/>
      <w:szCs w:val="52"/>
    </w:rPr>
  </w:style>
  <w:style w:type="character" w:customStyle="1" w:styleId="Char">
    <w:name w:val="标题 Char"/>
    <w:basedOn w:val="a0"/>
    <w:link w:val="a3"/>
    <w:uiPriority w:val="99"/>
    <w:rsid w:val="005F462D"/>
    <w:rPr>
      <w:rFonts w:ascii="Cambria" w:eastAsia="宋体" w:hAnsi="Cambria" w:cs="Times New Roman"/>
      <w:b/>
      <w:bCs/>
      <w:sz w:val="52"/>
      <w:szCs w:val="52"/>
    </w:rPr>
  </w:style>
  <w:style w:type="character" w:customStyle="1" w:styleId="1Char">
    <w:name w:val="标题 1 Char"/>
    <w:basedOn w:val="a0"/>
    <w:link w:val="1"/>
    <w:uiPriority w:val="9"/>
    <w:rsid w:val="005F462D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764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245</Words>
  <Characters>1399</Characters>
  <Application>Microsoft Office Word</Application>
  <DocSecurity>0</DocSecurity>
  <Lines>11</Lines>
  <Paragraphs>3</Paragraphs>
  <ScaleCrop>false</ScaleCrop>
  <Company>Microsoft</Company>
  <LinksUpToDate>false</LinksUpToDate>
  <CharactersWithSpaces>1641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2020-05-26T08:59:00Z</dcterms:created>
  <dcterms:modified xsi:type="dcterms:W3CDTF">2020-05-26T09:00:00Z</dcterms:modified>
</cp:coreProperties>
</file>