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C9E7" w14:textId="77777777" w:rsidR="0053291B" w:rsidRDefault="0053291B" w:rsidP="00E0596C">
      <w:pPr>
        <w:rPr>
          <w:rFonts w:ascii="华文中宋" w:eastAsia="华文中宋" w:hAnsi="华文中宋"/>
          <w:sz w:val="36"/>
          <w:szCs w:val="36"/>
        </w:rPr>
      </w:pPr>
    </w:p>
    <w:p w14:paraId="66B76215" w14:textId="77777777" w:rsidR="00A22EB3" w:rsidRPr="00906178" w:rsidRDefault="00906178" w:rsidP="00E0596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</w:t>
      </w:r>
      <w:r w:rsidR="0053291B">
        <w:rPr>
          <w:rFonts w:ascii="华文中宋" w:eastAsia="华文中宋" w:hAnsi="华文中宋" w:hint="eastAsia"/>
          <w:sz w:val="36"/>
          <w:szCs w:val="36"/>
        </w:rPr>
        <w:t>补充完善“上海市</w:t>
      </w:r>
      <w:r>
        <w:rPr>
          <w:rFonts w:ascii="华文中宋" w:eastAsia="华文中宋" w:hAnsi="华文中宋" w:hint="eastAsia"/>
          <w:sz w:val="36"/>
          <w:szCs w:val="36"/>
        </w:rPr>
        <w:t>工程建设项目审批管理系统</w:t>
      </w:r>
      <w:r w:rsidR="0053291B">
        <w:rPr>
          <w:rFonts w:ascii="华文中宋" w:eastAsia="华文中宋" w:hAnsi="华文中宋" w:hint="eastAsia"/>
          <w:sz w:val="36"/>
          <w:szCs w:val="36"/>
        </w:rPr>
        <w:t>（建设工程联审共享平台）”用户的通知</w:t>
      </w:r>
    </w:p>
    <w:p w14:paraId="243A9E31" w14:textId="77777777" w:rsidR="0017060E" w:rsidRDefault="0017060E" w:rsidP="00E0596C"/>
    <w:p w14:paraId="77D37A1D" w14:textId="77777777" w:rsidR="0086571E" w:rsidRDefault="0053291B" w:rsidP="00E0596C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各改革领导小组成员单位、</w:t>
      </w:r>
      <w:r w:rsidR="006B1130" w:rsidRPr="00B84F3D">
        <w:rPr>
          <w:rFonts w:ascii="仿宋_GB2312" w:eastAsia="仿宋_GB2312" w:hAnsi="仿宋" w:hint="eastAsia"/>
          <w:sz w:val="32"/>
          <w:szCs w:val="32"/>
        </w:rPr>
        <w:t>特定地区管委会</w:t>
      </w:r>
      <w:r w:rsidR="00E0596C">
        <w:rPr>
          <w:rFonts w:ascii="仿宋_GB2312" w:eastAsia="仿宋_GB2312" w:hAnsi="仿宋" w:hint="eastAsia"/>
          <w:sz w:val="32"/>
          <w:szCs w:val="32"/>
        </w:rPr>
        <w:t>、相关服务单位</w:t>
      </w:r>
      <w:r w:rsidR="0048442E" w:rsidRPr="00B84F3D">
        <w:rPr>
          <w:rFonts w:ascii="仿宋_GB2312" w:eastAsia="仿宋_GB2312" w:hAnsi="仿宋" w:hint="eastAsia"/>
          <w:sz w:val="32"/>
          <w:szCs w:val="32"/>
        </w:rPr>
        <w:t>：</w:t>
      </w:r>
    </w:p>
    <w:p w14:paraId="0700B335" w14:textId="77777777" w:rsidR="008A0912" w:rsidRDefault="0086571E" w:rsidP="00E0596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为贯彻落实党中央、国务院关于深化“放管服”改革和优化营商环境的部署要求，加快推进本市工程建设项目审批制度改革试点工作，根据</w:t>
      </w:r>
      <w:r w:rsidRPr="0086571E">
        <w:rPr>
          <w:rFonts w:ascii="仿宋_GB2312" w:eastAsia="仿宋_GB2312" w:hAnsi="仿宋" w:hint="eastAsia"/>
          <w:sz w:val="32"/>
          <w:szCs w:val="32"/>
        </w:rPr>
        <w:t>《国务院办公厅关于开展工程建设项目审批制度改革试点的通知》（国办发〔2018〕33号）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86571E">
        <w:rPr>
          <w:rFonts w:eastAsia="仿宋_GB2312" w:cs="Times New Roman" w:hint="eastAsia"/>
          <w:sz w:val="32"/>
          <w:szCs w:val="32"/>
        </w:rPr>
        <w:t>《上海市工程建设项目审批制度改革试点实施方案》</w:t>
      </w:r>
      <w:r>
        <w:rPr>
          <w:rFonts w:eastAsia="仿宋_GB2312" w:hint="eastAsia"/>
          <w:sz w:val="32"/>
          <w:szCs w:val="32"/>
        </w:rPr>
        <w:t>（</w:t>
      </w:r>
      <w:r w:rsidRPr="0086571E">
        <w:rPr>
          <w:rFonts w:eastAsia="仿宋_GB2312" w:hint="eastAsia"/>
          <w:sz w:val="32"/>
          <w:szCs w:val="32"/>
        </w:rPr>
        <w:t>沪府规</w:t>
      </w:r>
      <w:r w:rsidRPr="00CE1FEC">
        <w:rPr>
          <w:rFonts w:ascii="仿宋_GB2312" w:eastAsia="仿宋_GB2312" w:hAnsi="仿宋" w:hint="eastAsia"/>
          <w:sz w:val="32"/>
          <w:szCs w:val="32"/>
        </w:rPr>
        <w:t>〔2018〕14号</w:t>
      </w:r>
      <w:r>
        <w:rPr>
          <w:rFonts w:eastAsia="仿宋_GB2312" w:hint="eastAsia"/>
          <w:sz w:val="32"/>
          <w:szCs w:val="32"/>
        </w:rPr>
        <w:t>）的文件精神和工作要求，市住建委会同</w:t>
      </w:r>
      <w:r w:rsidRPr="0086571E">
        <w:rPr>
          <w:rFonts w:eastAsia="仿宋_GB2312" w:hint="eastAsia"/>
          <w:sz w:val="32"/>
          <w:szCs w:val="32"/>
        </w:rPr>
        <w:t>市大数据中心、市经信委、市发展改革委、市规划国土资源局等</w:t>
      </w:r>
      <w:r w:rsidR="009D3EB0">
        <w:rPr>
          <w:rFonts w:eastAsia="仿宋_GB2312" w:hint="eastAsia"/>
          <w:sz w:val="32"/>
          <w:szCs w:val="32"/>
        </w:rPr>
        <w:t>有关部门开发建设</w:t>
      </w:r>
      <w:r w:rsidR="0053291B">
        <w:rPr>
          <w:rFonts w:eastAsia="仿宋_GB2312" w:hint="eastAsia"/>
          <w:sz w:val="32"/>
          <w:szCs w:val="32"/>
        </w:rPr>
        <w:t>的“上海市</w:t>
      </w:r>
      <w:r w:rsidR="0053291B" w:rsidRPr="0086571E">
        <w:rPr>
          <w:rFonts w:eastAsia="仿宋_GB2312" w:hint="eastAsia"/>
          <w:sz w:val="32"/>
          <w:szCs w:val="32"/>
        </w:rPr>
        <w:t>工程建设项目</w:t>
      </w:r>
      <w:r w:rsidR="0053291B">
        <w:rPr>
          <w:rFonts w:eastAsia="仿宋_GB2312" w:hint="eastAsia"/>
          <w:sz w:val="32"/>
          <w:szCs w:val="32"/>
        </w:rPr>
        <w:t>审批管理系统（建设工程联审共享平台）”已</w:t>
      </w:r>
      <w:r w:rsidR="008A0912">
        <w:rPr>
          <w:rFonts w:eastAsia="仿宋_GB2312" w:hint="eastAsia"/>
          <w:sz w:val="32"/>
          <w:szCs w:val="32"/>
        </w:rPr>
        <w:t>在原“上海市建设工程联审共享平台（社会投资项目）”的基础上，</w:t>
      </w:r>
      <w:r w:rsidR="0053291B">
        <w:rPr>
          <w:rFonts w:eastAsia="仿宋_GB2312" w:hint="eastAsia"/>
          <w:sz w:val="32"/>
          <w:szCs w:val="32"/>
        </w:rPr>
        <w:t>完成全部功能升级完善并上线运行。</w:t>
      </w:r>
      <w:r w:rsidR="00FD3743">
        <w:rPr>
          <w:rFonts w:eastAsia="仿宋_GB2312" w:hint="eastAsia"/>
          <w:sz w:val="32"/>
          <w:szCs w:val="32"/>
        </w:rPr>
        <w:t>该平台</w:t>
      </w:r>
      <w:r w:rsidR="00FD3743" w:rsidRPr="00FD3743">
        <w:rPr>
          <w:rFonts w:eastAsia="仿宋_GB2312" w:hint="eastAsia"/>
          <w:sz w:val="32"/>
          <w:szCs w:val="32"/>
        </w:rPr>
        <w:t>依托</w:t>
      </w:r>
      <w:r w:rsidR="0053291B">
        <w:rPr>
          <w:rFonts w:eastAsia="仿宋_GB2312" w:hint="eastAsia"/>
          <w:sz w:val="32"/>
          <w:szCs w:val="32"/>
        </w:rPr>
        <w:t>本市</w:t>
      </w:r>
      <w:r w:rsidR="00FD3743" w:rsidRPr="00FD3743">
        <w:rPr>
          <w:rFonts w:eastAsia="仿宋_GB2312" w:hint="eastAsia"/>
          <w:sz w:val="32"/>
          <w:szCs w:val="32"/>
        </w:rPr>
        <w:t>“</w:t>
      </w:r>
      <w:r w:rsidR="0053291B">
        <w:rPr>
          <w:rFonts w:eastAsia="仿宋_GB2312" w:hint="eastAsia"/>
          <w:sz w:val="32"/>
          <w:szCs w:val="32"/>
        </w:rPr>
        <w:t>一网通办</w:t>
      </w:r>
      <w:r w:rsidR="00FD3743" w:rsidRPr="00FD3743">
        <w:rPr>
          <w:rFonts w:eastAsia="仿宋_GB2312" w:hint="eastAsia"/>
          <w:sz w:val="32"/>
          <w:szCs w:val="32"/>
        </w:rPr>
        <w:t>”</w:t>
      </w:r>
      <w:r w:rsidR="0053291B">
        <w:rPr>
          <w:rFonts w:eastAsia="仿宋_GB2312" w:hint="eastAsia"/>
          <w:sz w:val="32"/>
          <w:szCs w:val="32"/>
        </w:rPr>
        <w:t>，</w:t>
      </w:r>
      <w:r w:rsidR="00FD3743">
        <w:rPr>
          <w:rFonts w:eastAsia="仿宋_GB2312" w:hint="eastAsia"/>
          <w:sz w:val="32"/>
          <w:szCs w:val="32"/>
        </w:rPr>
        <w:t>实现</w:t>
      </w:r>
      <w:r w:rsidR="0053291B">
        <w:rPr>
          <w:rFonts w:eastAsia="仿宋_GB2312" w:hint="eastAsia"/>
          <w:sz w:val="32"/>
          <w:szCs w:val="32"/>
        </w:rPr>
        <w:t>工程建设项目</w:t>
      </w:r>
      <w:r w:rsidR="009D6E3C">
        <w:rPr>
          <w:rFonts w:eastAsia="仿宋_GB2312" w:hint="eastAsia"/>
          <w:sz w:val="32"/>
          <w:szCs w:val="32"/>
        </w:rPr>
        <w:t>四</w:t>
      </w:r>
      <w:r w:rsidR="0053291B">
        <w:rPr>
          <w:rFonts w:eastAsia="仿宋_GB2312" w:hint="eastAsia"/>
          <w:sz w:val="32"/>
          <w:szCs w:val="32"/>
        </w:rPr>
        <w:t>阶段审批的“一个系统”和</w:t>
      </w:r>
      <w:r w:rsidR="00FD3743" w:rsidRPr="00FD3743">
        <w:rPr>
          <w:rFonts w:eastAsia="仿宋_GB2312" w:hint="eastAsia"/>
          <w:sz w:val="32"/>
          <w:szCs w:val="32"/>
        </w:rPr>
        <w:t>“一网通办</w:t>
      </w:r>
      <w:r w:rsidR="0053291B">
        <w:rPr>
          <w:rFonts w:eastAsia="仿宋_GB2312" w:hint="eastAsia"/>
          <w:sz w:val="32"/>
          <w:szCs w:val="32"/>
        </w:rPr>
        <w:t>”，</w:t>
      </w:r>
      <w:r w:rsidR="00FD3743" w:rsidRPr="00FD3743">
        <w:rPr>
          <w:rFonts w:eastAsia="仿宋_GB2312" w:hint="eastAsia"/>
          <w:sz w:val="32"/>
          <w:szCs w:val="32"/>
        </w:rPr>
        <w:t>为</w:t>
      </w:r>
      <w:r w:rsidR="0053291B">
        <w:rPr>
          <w:rFonts w:eastAsia="仿宋_GB2312" w:hint="eastAsia"/>
          <w:sz w:val="32"/>
          <w:szCs w:val="32"/>
        </w:rPr>
        <w:t>企业</w:t>
      </w:r>
      <w:r w:rsidR="00FD3743" w:rsidRPr="00FD3743">
        <w:rPr>
          <w:rFonts w:eastAsia="仿宋_GB2312" w:hint="eastAsia"/>
          <w:sz w:val="32"/>
          <w:szCs w:val="32"/>
        </w:rPr>
        <w:t>提供全面、规范、便捷的一体化政务服务。</w:t>
      </w:r>
    </w:p>
    <w:p w14:paraId="40E7B7B8" w14:textId="77777777" w:rsidR="008A0912" w:rsidRDefault="008A0912" w:rsidP="00E0596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目前已开通平台账户的单位包括</w:t>
      </w:r>
      <w:r w:rsidR="00A63E20">
        <w:rPr>
          <w:rFonts w:eastAsia="仿宋_GB2312" w:hint="eastAsia"/>
          <w:sz w:val="32"/>
          <w:szCs w:val="32"/>
        </w:rPr>
        <w:t>市级和</w:t>
      </w:r>
      <w:r>
        <w:rPr>
          <w:rFonts w:eastAsia="仿宋_GB2312" w:hint="eastAsia"/>
          <w:sz w:val="32"/>
          <w:szCs w:val="32"/>
        </w:rPr>
        <w:t>各区县规土部门、</w:t>
      </w:r>
      <w:r w:rsidR="00A622F3">
        <w:rPr>
          <w:rFonts w:eastAsia="仿宋_GB2312" w:hint="eastAsia"/>
          <w:sz w:val="32"/>
          <w:szCs w:val="32"/>
        </w:rPr>
        <w:t>建管部门、交通部门、绿化市容部门、气象部门、交警部门、水务部门、民防部门、卫生部门、消防部门、</w:t>
      </w:r>
      <w:r w:rsidR="00100842">
        <w:rPr>
          <w:rFonts w:eastAsia="仿宋_GB2312" w:hint="eastAsia"/>
          <w:sz w:val="32"/>
          <w:szCs w:val="32"/>
        </w:rPr>
        <w:t>路政部门、</w:t>
      </w:r>
      <w:r w:rsidR="00A622F3">
        <w:rPr>
          <w:rFonts w:eastAsia="仿宋_GB2312" w:hint="eastAsia"/>
          <w:sz w:val="32"/>
          <w:szCs w:val="32"/>
        </w:rPr>
        <w:t>经信委、特定地区管委会</w:t>
      </w:r>
      <w:r w:rsidR="00100842">
        <w:rPr>
          <w:rFonts w:eastAsia="仿宋_GB2312" w:hint="eastAsia"/>
          <w:sz w:val="32"/>
          <w:szCs w:val="32"/>
        </w:rPr>
        <w:t>，以及燃气服务单位、电力服务单位、供水服务单位和排水服务单位。</w:t>
      </w:r>
    </w:p>
    <w:p w14:paraId="147FE1EB" w14:textId="77777777" w:rsidR="0061301C" w:rsidRDefault="00FD3743" w:rsidP="00E0596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为</w:t>
      </w:r>
      <w:r w:rsidR="00E0596C">
        <w:rPr>
          <w:rFonts w:eastAsia="仿宋_GB2312" w:hint="eastAsia"/>
          <w:sz w:val="32"/>
          <w:szCs w:val="32"/>
        </w:rPr>
        <w:t>保证平台正常运行，现使用对平台的管理部门、服务单位的用户进行补充完善，</w:t>
      </w:r>
      <w:r w:rsidR="0072545D">
        <w:rPr>
          <w:rFonts w:eastAsia="仿宋_GB2312" w:hint="eastAsia"/>
          <w:sz w:val="32"/>
          <w:szCs w:val="32"/>
        </w:rPr>
        <w:t>请</w:t>
      </w:r>
      <w:r w:rsidR="00E0596C">
        <w:rPr>
          <w:rFonts w:eastAsia="仿宋_GB2312" w:hint="eastAsia"/>
          <w:sz w:val="32"/>
          <w:szCs w:val="32"/>
        </w:rPr>
        <w:t>填写《</w:t>
      </w:r>
      <w:r w:rsidR="00036200" w:rsidRPr="003A599E">
        <w:rPr>
          <w:rFonts w:eastAsia="仿宋_GB2312" w:hint="eastAsia"/>
          <w:sz w:val="32"/>
          <w:szCs w:val="32"/>
        </w:rPr>
        <w:t>开通上海市工程建设项目审批管理系统（建设工程联审共享平台）单位及管理员权限的申请表</w:t>
      </w:r>
      <w:r w:rsidR="00E0596C">
        <w:rPr>
          <w:rFonts w:eastAsia="仿宋_GB2312" w:hint="eastAsia"/>
          <w:sz w:val="32"/>
          <w:szCs w:val="32"/>
        </w:rPr>
        <w:t>》</w:t>
      </w:r>
      <w:r w:rsidR="008E39AE">
        <w:rPr>
          <w:rFonts w:eastAsia="仿宋_GB2312" w:hint="eastAsia"/>
          <w:sz w:val="32"/>
          <w:szCs w:val="32"/>
        </w:rPr>
        <w:t>（每个单位仅开通一个管理员账户，由管理员为本单位操作人员开通操作账户）</w:t>
      </w:r>
      <w:r w:rsidR="00E0596C">
        <w:rPr>
          <w:rFonts w:eastAsia="仿宋_GB2312" w:hint="eastAsia"/>
          <w:sz w:val="32"/>
          <w:szCs w:val="32"/>
        </w:rPr>
        <w:t>，并于</w:t>
      </w:r>
      <w:r w:rsidR="00E0596C">
        <w:rPr>
          <w:rFonts w:eastAsia="仿宋_GB2312" w:hint="eastAsia"/>
          <w:sz w:val="32"/>
          <w:szCs w:val="32"/>
        </w:rPr>
        <w:t>2018</w:t>
      </w:r>
      <w:r w:rsidR="00E0596C">
        <w:rPr>
          <w:rFonts w:eastAsia="仿宋_GB2312" w:hint="eastAsia"/>
          <w:sz w:val="32"/>
          <w:szCs w:val="32"/>
        </w:rPr>
        <w:t>年</w:t>
      </w:r>
      <w:r w:rsidR="0072545D">
        <w:rPr>
          <w:rFonts w:eastAsia="仿宋_GB2312" w:hint="eastAsia"/>
          <w:sz w:val="32"/>
          <w:szCs w:val="32"/>
        </w:rPr>
        <w:t>11</w:t>
      </w:r>
      <w:r w:rsidR="0072545D">
        <w:rPr>
          <w:rFonts w:eastAsia="仿宋_GB2312" w:hint="eastAsia"/>
          <w:sz w:val="32"/>
          <w:szCs w:val="32"/>
        </w:rPr>
        <w:t>月</w:t>
      </w:r>
      <w:r w:rsidR="00E15622">
        <w:rPr>
          <w:rFonts w:eastAsia="仿宋_GB2312" w:hint="eastAsia"/>
          <w:sz w:val="32"/>
          <w:szCs w:val="32"/>
        </w:rPr>
        <w:t>30</w:t>
      </w:r>
      <w:r w:rsidR="0072545D">
        <w:rPr>
          <w:rFonts w:eastAsia="仿宋_GB2312" w:hint="eastAsia"/>
          <w:sz w:val="32"/>
          <w:szCs w:val="32"/>
        </w:rPr>
        <w:t>日前</w:t>
      </w:r>
      <w:r w:rsidR="00352979">
        <w:rPr>
          <w:rFonts w:eastAsia="仿宋_GB2312" w:hint="eastAsia"/>
          <w:sz w:val="32"/>
          <w:szCs w:val="32"/>
        </w:rPr>
        <w:t>，</w:t>
      </w:r>
      <w:r w:rsidR="0072545D">
        <w:rPr>
          <w:rFonts w:eastAsia="仿宋_GB2312" w:hint="eastAsia"/>
          <w:sz w:val="32"/>
          <w:szCs w:val="32"/>
        </w:rPr>
        <w:t>发送至邮箱</w:t>
      </w:r>
      <w:r w:rsidR="00295DC5">
        <w:rPr>
          <w:rFonts w:eastAsia="仿宋_GB2312"/>
          <w:sz w:val="32"/>
          <w:szCs w:val="32"/>
        </w:rPr>
        <w:t>gcls_gov@sina.com</w:t>
      </w:r>
      <w:r w:rsidR="0072545D">
        <w:rPr>
          <w:rFonts w:eastAsia="仿宋_GB2312" w:hint="eastAsia"/>
          <w:sz w:val="32"/>
          <w:szCs w:val="32"/>
        </w:rPr>
        <w:t>；《申请表》原件经各相关职能部门签字盖章确认后寄送至</w:t>
      </w:r>
      <w:r w:rsidR="006B6EDB">
        <w:rPr>
          <w:rFonts w:eastAsia="仿宋_GB2312" w:hint="eastAsia"/>
          <w:sz w:val="32"/>
          <w:szCs w:val="32"/>
        </w:rPr>
        <w:t>上海市工程建设项目审批制度改革工作领导小组办公室</w:t>
      </w:r>
      <w:r w:rsidR="0072545D">
        <w:rPr>
          <w:rFonts w:eastAsia="仿宋_GB2312" w:hint="eastAsia"/>
          <w:sz w:val="32"/>
          <w:szCs w:val="32"/>
        </w:rPr>
        <w:t>。</w:t>
      </w:r>
    </w:p>
    <w:p w14:paraId="090AA035" w14:textId="77777777" w:rsidR="0072545D" w:rsidRDefault="002E0C24" w:rsidP="00E0596C">
      <w:pPr>
        <w:spacing w:line="360" w:lineRule="auto"/>
        <w:ind w:firstLineChars="236" w:firstLine="75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</w:t>
      </w:r>
      <w:r w:rsidR="0072545D">
        <w:rPr>
          <w:rFonts w:eastAsia="仿宋_GB2312" w:hint="eastAsia"/>
          <w:sz w:val="32"/>
          <w:szCs w:val="32"/>
        </w:rPr>
        <w:t>此</w:t>
      </w:r>
      <w:r w:rsidR="00E0596C">
        <w:rPr>
          <w:rFonts w:eastAsia="仿宋_GB2312" w:hint="eastAsia"/>
          <w:sz w:val="32"/>
          <w:szCs w:val="32"/>
        </w:rPr>
        <w:t>通知</w:t>
      </w:r>
      <w:r w:rsidR="0072545D">
        <w:rPr>
          <w:rFonts w:eastAsia="仿宋_GB2312" w:hint="eastAsia"/>
          <w:sz w:val="32"/>
          <w:szCs w:val="32"/>
        </w:rPr>
        <w:t>。</w:t>
      </w:r>
    </w:p>
    <w:p w14:paraId="77B0CEB1" w14:textId="77777777" w:rsidR="0072545D" w:rsidRDefault="0072545D" w:rsidP="00FD3743">
      <w:pPr>
        <w:spacing w:line="360" w:lineRule="auto"/>
        <w:ind w:firstLineChars="236" w:firstLine="755"/>
        <w:rPr>
          <w:rFonts w:eastAsia="仿宋_GB2312"/>
          <w:sz w:val="32"/>
          <w:szCs w:val="32"/>
        </w:rPr>
      </w:pPr>
    </w:p>
    <w:p w14:paraId="53827655" w14:textId="77777777" w:rsidR="0072545D" w:rsidRPr="00E0596C" w:rsidRDefault="0072545D" w:rsidP="00B84F3D">
      <w:pPr>
        <w:spacing w:line="360" w:lineRule="auto"/>
        <w:ind w:firstLineChars="236" w:firstLine="755"/>
        <w:rPr>
          <w:rFonts w:ascii="仿宋_GB2312" w:eastAsia="仿宋_GB2312" w:hAnsi="仿宋"/>
          <w:sz w:val="32"/>
          <w:szCs w:val="32"/>
        </w:rPr>
      </w:pPr>
    </w:p>
    <w:p w14:paraId="4F027CE2" w14:textId="77777777" w:rsidR="0072545D" w:rsidRPr="00B84F3D" w:rsidRDefault="0072545D" w:rsidP="00B84F3D">
      <w:pPr>
        <w:spacing w:line="360" w:lineRule="auto"/>
        <w:ind w:firstLineChars="236" w:firstLine="755"/>
        <w:rPr>
          <w:rFonts w:ascii="仿宋_GB2312" w:eastAsia="仿宋_GB2312" w:hAnsi="仿宋"/>
          <w:sz w:val="32"/>
          <w:szCs w:val="32"/>
        </w:rPr>
      </w:pPr>
    </w:p>
    <w:p w14:paraId="2D7DDA6C" w14:textId="77777777" w:rsidR="00550128" w:rsidRDefault="0035557B" w:rsidP="00E0596C">
      <w:pPr>
        <w:spacing w:line="360" w:lineRule="auto"/>
        <w:rPr>
          <w:rFonts w:eastAsia="仿宋_GB2312"/>
          <w:sz w:val="32"/>
          <w:szCs w:val="32"/>
        </w:rPr>
      </w:pPr>
      <w:r w:rsidRPr="00B84F3D">
        <w:rPr>
          <w:rFonts w:ascii="仿宋_GB2312" w:eastAsia="仿宋_GB2312" w:hAnsi="仿宋" w:hint="eastAsia"/>
          <w:sz w:val="32"/>
          <w:szCs w:val="32"/>
        </w:rPr>
        <w:t>附件：</w:t>
      </w:r>
      <w:r w:rsidR="0072545D">
        <w:rPr>
          <w:rFonts w:eastAsia="仿宋_GB2312" w:hint="eastAsia"/>
          <w:sz w:val="32"/>
          <w:szCs w:val="32"/>
        </w:rPr>
        <w:t>《</w:t>
      </w:r>
      <w:r w:rsidR="003A599E" w:rsidRPr="003A599E">
        <w:rPr>
          <w:rFonts w:eastAsia="仿宋_GB2312" w:hint="eastAsia"/>
          <w:sz w:val="32"/>
          <w:szCs w:val="32"/>
        </w:rPr>
        <w:t>开通上海市工程建设项目审批管理系统（建设工程联审共享平台）单位及管理员权限的申请表</w:t>
      </w:r>
      <w:r w:rsidR="0072545D">
        <w:rPr>
          <w:rFonts w:eastAsia="仿宋_GB2312" w:hint="eastAsia"/>
          <w:sz w:val="32"/>
          <w:szCs w:val="32"/>
        </w:rPr>
        <w:t>》</w:t>
      </w:r>
    </w:p>
    <w:p w14:paraId="50311F6D" w14:textId="77777777" w:rsidR="0072545D" w:rsidRPr="00E0596C" w:rsidRDefault="0072545D" w:rsidP="00B84F3D">
      <w:pPr>
        <w:spacing w:line="360" w:lineRule="auto"/>
        <w:ind w:firstLineChars="236" w:firstLine="755"/>
        <w:rPr>
          <w:rFonts w:eastAsia="仿宋_GB2312"/>
          <w:sz w:val="32"/>
          <w:szCs w:val="32"/>
        </w:rPr>
      </w:pPr>
    </w:p>
    <w:p w14:paraId="078F694D" w14:textId="77777777" w:rsidR="00A629B5" w:rsidRDefault="00A629B5" w:rsidP="00A629B5">
      <w:pPr>
        <w:spacing w:line="360" w:lineRule="auto"/>
        <w:ind w:firstLineChars="236" w:firstLine="661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上海市工程建设项目审批制度改革工作领导小组办公室</w:t>
      </w:r>
    </w:p>
    <w:p w14:paraId="23C75424" w14:textId="77777777" w:rsidR="004A37CE" w:rsidRDefault="00550128" w:rsidP="00550128">
      <w:pPr>
        <w:spacing w:line="360" w:lineRule="auto"/>
        <w:ind w:firstLineChars="236" w:firstLine="661"/>
        <w:jc w:val="right"/>
        <w:rPr>
          <w:rFonts w:ascii="仿宋" w:eastAsia="仿宋" w:hAnsi="仿宋"/>
          <w:sz w:val="28"/>
        </w:rPr>
        <w:sectPr w:rsidR="004A37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14229">
        <w:rPr>
          <w:rFonts w:ascii="仿宋" w:eastAsia="仿宋" w:hAnsi="仿宋" w:hint="eastAsia"/>
          <w:sz w:val="28"/>
        </w:rPr>
        <w:t>2018年</w:t>
      </w:r>
      <w:r w:rsidR="0072545D">
        <w:rPr>
          <w:rFonts w:ascii="仿宋" w:eastAsia="仿宋" w:hAnsi="仿宋" w:hint="eastAsia"/>
          <w:sz w:val="28"/>
        </w:rPr>
        <w:t>11</w:t>
      </w:r>
      <w:r w:rsidRPr="00514229">
        <w:rPr>
          <w:rFonts w:ascii="仿宋" w:eastAsia="仿宋" w:hAnsi="仿宋" w:hint="eastAsia"/>
          <w:sz w:val="28"/>
        </w:rPr>
        <w:t>月2</w:t>
      </w:r>
      <w:r w:rsidR="00E15622">
        <w:rPr>
          <w:rFonts w:ascii="仿宋" w:eastAsia="仿宋" w:hAnsi="仿宋" w:hint="eastAsia"/>
          <w:sz w:val="28"/>
        </w:rPr>
        <w:t>6</w:t>
      </w:r>
      <w:r w:rsidRPr="00514229">
        <w:rPr>
          <w:rFonts w:ascii="仿宋" w:eastAsia="仿宋" w:hAnsi="仿宋" w:hint="eastAsia"/>
          <w:sz w:val="28"/>
        </w:rPr>
        <w:t>日</w:t>
      </w:r>
    </w:p>
    <w:p w14:paraId="30F3A027" w14:textId="77777777" w:rsidR="00550128" w:rsidRDefault="0072545D" w:rsidP="0072545D">
      <w:pPr>
        <w:spacing w:line="360" w:lineRule="auto"/>
        <w:ind w:firstLineChars="236" w:firstLine="661"/>
        <w:jc w:val="left"/>
        <w:rPr>
          <w:rFonts w:ascii="仿宋" w:eastAsia="仿宋" w:hAnsi="仿宋"/>
          <w:sz w:val="28"/>
        </w:rPr>
      </w:pPr>
      <w:r w:rsidRPr="00DC119A">
        <w:rPr>
          <w:rFonts w:ascii="华文中宋" w:eastAsia="华文中宋" w:hAnsi="华文中宋" w:hint="eastAsia"/>
          <w:sz w:val="28"/>
        </w:rPr>
        <w:lastRenderedPageBreak/>
        <w:t>附件</w:t>
      </w:r>
    </w:p>
    <w:p w14:paraId="0D53BF0E" w14:textId="77777777" w:rsidR="00E65C1A" w:rsidRDefault="003A599E" w:rsidP="00DC119A">
      <w:pPr>
        <w:spacing w:line="360" w:lineRule="auto"/>
        <w:ind w:firstLineChars="236" w:firstLine="661"/>
        <w:jc w:val="center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开通</w:t>
      </w:r>
      <w:r w:rsidR="00D105C9" w:rsidRPr="00D105C9">
        <w:rPr>
          <w:rFonts w:ascii="华文中宋" w:eastAsia="华文中宋" w:hAnsi="华文中宋" w:hint="eastAsia"/>
          <w:sz w:val="28"/>
        </w:rPr>
        <w:t>上海市工程建设项目审批管理系统（建设工程联审共享平台）</w:t>
      </w:r>
      <w:r w:rsidR="00D105C9">
        <w:rPr>
          <w:rFonts w:ascii="华文中宋" w:eastAsia="华文中宋" w:hAnsi="华文中宋" w:hint="eastAsia"/>
          <w:sz w:val="28"/>
        </w:rPr>
        <w:t>单位</w:t>
      </w:r>
      <w:r w:rsidR="0072545D" w:rsidRPr="0072545D">
        <w:rPr>
          <w:rFonts w:ascii="华文中宋" w:eastAsia="华文中宋" w:hAnsi="华文中宋" w:hint="eastAsia"/>
          <w:sz w:val="28"/>
        </w:rPr>
        <w:t>及管理员权限的申请表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759"/>
        <w:gridCol w:w="1070"/>
        <w:gridCol w:w="1300"/>
        <w:gridCol w:w="2101"/>
        <w:gridCol w:w="1044"/>
        <w:gridCol w:w="3119"/>
        <w:gridCol w:w="1454"/>
        <w:gridCol w:w="1415"/>
      </w:tblGrid>
      <w:tr w:rsidR="00BF6B62" w:rsidRPr="004A37CE" w14:paraId="1F8CB80D" w14:textId="77777777" w:rsidTr="00874114">
        <w:trPr>
          <w:jc w:val="center"/>
        </w:trPr>
        <w:tc>
          <w:tcPr>
            <w:tcW w:w="686" w:type="dxa"/>
            <w:vMerge w:val="restart"/>
            <w:vAlign w:val="center"/>
          </w:tcPr>
          <w:p w14:paraId="60D5291E" w14:textId="77777777" w:rsidR="00BF6B62" w:rsidRPr="004A37CE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4A37CE">
              <w:rPr>
                <w:rFonts w:ascii="仿宋" w:eastAsia="仿宋" w:hAnsi="仿宋" w:hint="eastAsia"/>
                <w:b/>
                <w:sz w:val="28"/>
              </w:rPr>
              <w:t>序号</w:t>
            </w:r>
          </w:p>
        </w:tc>
        <w:tc>
          <w:tcPr>
            <w:tcW w:w="6230" w:type="dxa"/>
            <w:gridSpan w:val="4"/>
          </w:tcPr>
          <w:p w14:paraId="6C97441B" w14:textId="77777777" w:rsidR="00BF6B62" w:rsidRPr="004A37CE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4A37CE">
              <w:rPr>
                <w:rFonts w:ascii="仿宋" w:eastAsia="仿宋" w:hAnsi="仿宋" w:hint="eastAsia"/>
                <w:b/>
                <w:sz w:val="28"/>
              </w:rPr>
              <w:t>单位</w:t>
            </w:r>
            <w:r w:rsidRPr="004A37CE">
              <w:rPr>
                <w:rFonts w:ascii="仿宋" w:eastAsia="仿宋" w:hAnsi="仿宋"/>
                <w:b/>
                <w:sz w:val="28"/>
              </w:rPr>
              <w:t>信息</w:t>
            </w:r>
          </w:p>
        </w:tc>
        <w:tc>
          <w:tcPr>
            <w:tcW w:w="7032" w:type="dxa"/>
            <w:gridSpan w:val="4"/>
          </w:tcPr>
          <w:p w14:paraId="021CA258" w14:textId="77777777" w:rsidR="00BF6B62" w:rsidRPr="004A37CE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4A37CE">
              <w:rPr>
                <w:rFonts w:ascii="仿宋" w:eastAsia="仿宋" w:hAnsi="仿宋" w:hint="eastAsia"/>
                <w:b/>
                <w:sz w:val="28"/>
              </w:rPr>
              <w:t>管理员</w:t>
            </w:r>
            <w:r w:rsidRPr="004A37CE">
              <w:rPr>
                <w:rFonts w:ascii="仿宋" w:eastAsia="仿宋" w:hAnsi="仿宋"/>
                <w:b/>
                <w:sz w:val="28"/>
              </w:rPr>
              <w:t>信息</w:t>
            </w:r>
          </w:p>
        </w:tc>
      </w:tr>
      <w:tr w:rsidR="00BF6B62" w14:paraId="2746FD24" w14:textId="77777777" w:rsidTr="00BF6B62">
        <w:trPr>
          <w:jc w:val="center"/>
        </w:trPr>
        <w:tc>
          <w:tcPr>
            <w:tcW w:w="686" w:type="dxa"/>
            <w:vMerge/>
          </w:tcPr>
          <w:p w14:paraId="747D9966" w14:textId="77777777" w:rsidR="00BF6B62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9" w:type="dxa"/>
            <w:vAlign w:val="center"/>
          </w:tcPr>
          <w:p w14:paraId="1172C443" w14:textId="77777777" w:rsidR="00BF6B62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全称</w:t>
            </w:r>
          </w:p>
        </w:tc>
        <w:tc>
          <w:tcPr>
            <w:tcW w:w="1070" w:type="dxa"/>
            <w:vAlign w:val="center"/>
          </w:tcPr>
          <w:p w14:paraId="7ADFE885" w14:textId="77777777" w:rsidR="00BF6B62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简称</w:t>
            </w:r>
          </w:p>
        </w:tc>
        <w:tc>
          <w:tcPr>
            <w:tcW w:w="1300" w:type="dxa"/>
            <w:vAlign w:val="center"/>
          </w:tcPr>
          <w:p w14:paraId="7AE840A1" w14:textId="77777777" w:rsidR="00BF6B62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组织机构代码</w:t>
            </w:r>
          </w:p>
        </w:tc>
        <w:tc>
          <w:tcPr>
            <w:tcW w:w="2101" w:type="dxa"/>
            <w:vAlign w:val="center"/>
          </w:tcPr>
          <w:p w14:paraId="3B046CAE" w14:textId="77777777" w:rsidR="00BF6B62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参与审批事项</w:t>
            </w:r>
          </w:p>
        </w:tc>
        <w:tc>
          <w:tcPr>
            <w:tcW w:w="1044" w:type="dxa"/>
            <w:vAlign w:val="center"/>
          </w:tcPr>
          <w:p w14:paraId="33CA235B" w14:textId="77777777" w:rsidR="00BF6B62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姓名</w:t>
            </w:r>
          </w:p>
        </w:tc>
        <w:tc>
          <w:tcPr>
            <w:tcW w:w="3119" w:type="dxa"/>
            <w:vAlign w:val="center"/>
          </w:tcPr>
          <w:p w14:paraId="6CBB3339" w14:textId="77777777" w:rsidR="00BF6B62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身份证号码</w:t>
            </w:r>
          </w:p>
        </w:tc>
        <w:tc>
          <w:tcPr>
            <w:tcW w:w="1454" w:type="dxa"/>
            <w:vAlign w:val="center"/>
          </w:tcPr>
          <w:p w14:paraId="64A8F163" w14:textId="77777777" w:rsidR="00BF6B62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手机号码</w:t>
            </w:r>
          </w:p>
        </w:tc>
        <w:tc>
          <w:tcPr>
            <w:tcW w:w="1415" w:type="dxa"/>
            <w:vAlign w:val="center"/>
          </w:tcPr>
          <w:p w14:paraId="40416185" w14:textId="77777777" w:rsidR="00BF6B62" w:rsidRDefault="00BF6B62" w:rsidP="004A37CE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</w:tr>
      <w:tr w:rsidR="00BF6B62" w14:paraId="2E9403F5" w14:textId="77777777" w:rsidTr="00BF6B62">
        <w:trPr>
          <w:jc w:val="center"/>
        </w:trPr>
        <w:tc>
          <w:tcPr>
            <w:tcW w:w="686" w:type="dxa"/>
          </w:tcPr>
          <w:p w14:paraId="696A0F0A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9" w:type="dxa"/>
          </w:tcPr>
          <w:p w14:paraId="24CFDEFB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70" w:type="dxa"/>
          </w:tcPr>
          <w:p w14:paraId="55AA0FAF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0" w:type="dxa"/>
          </w:tcPr>
          <w:p w14:paraId="782897DE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1" w:type="dxa"/>
          </w:tcPr>
          <w:p w14:paraId="4857240C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4" w:type="dxa"/>
          </w:tcPr>
          <w:p w14:paraId="520EB8B3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19" w:type="dxa"/>
          </w:tcPr>
          <w:p w14:paraId="19D08ACA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</w:tcPr>
          <w:p w14:paraId="7069201A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5" w:type="dxa"/>
          </w:tcPr>
          <w:p w14:paraId="0C01728B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6B62" w14:paraId="7F39AE82" w14:textId="77777777" w:rsidTr="00BF6B62">
        <w:trPr>
          <w:jc w:val="center"/>
        </w:trPr>
        <w:tc>
          <w:tcPr>
            <w:tcW w:w="686" w:type="dxa"/>
          </w:tcPr>
          <w:p w14:paraId="7F689016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9" w:type="dxa"/>
          </w:tcPr>
          <w:p w14:paraId="696CA422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70" w:type="dxa"/>
          </w:tcPr>
          <w:p w14:paraId="07E1AE35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0" w:type="dxa"/>
          </w:tcPr>
          <w:p w14:paraId="77E4D269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1" w:type="dxa"/>
          </w:tcPr>
          <w:p w14:paraId="2068F7F6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4" w:type="dxa"/>
          </w:tcPr>
          <w:p w14:paraId="75FD6EE8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19" w:type="dxa"/>
          </w:tcPr>
          <w:p w14:paraId="1694B29E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</w:tcPr>
          <w:p w14:paraId="61952672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5" w:type="dxa"/>
          </w:tcPr>
          <w:p w14:paraId="31F0D575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6B62" w14:paraId="68EAF705" w14:textId="77777777" w:rsidTr="00BF6B62">
        <w:trPr>
          <w:jc w:val="center"/>
        </w:trPr>
        <w:tc>
          <w:tcPr>
            <w:tcW w:w="686" w:type="dxa"/>
          </w:tcPr>
          <w:p w14:paraId="62E8BC97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9" w:type="dxa"/>
          </w:tcPr>
          <w:p w14:paraId="1597E75E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70" w:type="dxa"/>
          </w:tcPr>
          <w:p w14:paraId="7F93B3F2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0" w:type="dxa"/>
          </w:tcPr>
          <w:p w14:paraId="606B50F6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1" w:type="dxa"/>
          </w:tcPr>
          <w:p w14:paraId="100DC590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4" w:type="dxa"/>
          </w:tcPr>
          <w:p w14:paraId="7B60D0C5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19" w:type="dxa"/>
          </w:tcPr>
          <w:p w14:paraId="4C35FCE4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</w:tcPr>
          <w:p w14:paraId="4E33A340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5" w:type="dxa"/>
          </w:tcPr>
          <w:p w14:paraId="2E0AA1B9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6B62" w14:paraId="7B6A3AC8" w14:textId="77777777" w:rsidTr="00BF6B62">
        <w:trPr>
          <w:jc w:val="center"/>
        </w:trPr>
        <w:tc>
          <w:tcPr>
            <w:tcW w:w="686" w:type="dxa"/>
          </w:tcPr>
          <w:p w14:paraId="1913593B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9" w:type="dxa"/>
          </w:tcPr>
          <w:p w14:paraId="1652DAD1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70" w:type="dxa"/>
          </w:tcPr>
          <w:p w14:paraId="03A1481D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0" w:type="dxa"/>
          </w:tcPr>
          <w:p w14:paraId="5D583F40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1" w:type="dxa"/>
          </w:tcPr>
          <w:p w14:paraId="1D7F555E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4" w:type="dxa"/>
          </w:tcPr>
          <w:p w14:paraId="38FAA5D4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19" w:type="dxa"/>
          </w:tcPr>
          <w:p w14:paraId="02B89614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</w:tcPr>
          <w:p w14:paraId="7E622B7E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5" w:type="dxa"/>
          </w:tcPr>
          <w:p w14:paraId="172B83C1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6B62" w14:paraId="65181838" w14:textId="77777777" w:rsidTr="00BF6B62">
        <w:trPr>
          <w:jc w:val="center"/>
        </w:trPr>
        <w:tc>
          <w:tcPr>
            <w:tcW w:w="686" w:type="dxa"/>
          </w:tcPr>
          <w:p w14:paraId="355E0949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9" w:type="dxa"/>
          </w:tcPr>
          <w:p w14:paraId="73970E75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70" w:type="dxa"/>
          </w:tcPr>
          <w:p w14:paraId="05128FA6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0" w:type="dxa"/>
          </w:tcPr>
          <w:p w14:paraId="341D9192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1" w:type="dxa"/>
          </w:tcPr>
          <w:p w14:paraId="6D6665B4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4" w:type="dxa"/>
          </w:tcPr>
          <w:p w14:paraId="0C58982A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19" w:type="dxa"/>
          </w:tcPr>
          <w:p w14:paraId="3DD23AC8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</w:tcPr>
          <w:p w14:paraId="4525D4FC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5" w:type="dxa"/>
          </w:tcPr>
          <w:p w14:paraId="5768A894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6B62" w14:paraId="5ADD466A" w14:textId="77777777" w:rsidTr="00BF6B62">
        <w:trPr>
          <w:jc w:val="center"/>
        </w:trPr>
        <w:tc>
          <w:tcPr>
            <w:tcW w:w="686" w:type="dxa"/>
          </w:tcPr>
          <w:p w14:paraId="6866101B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9" w:type="dxa"/>
          </w:tcPr>
          <w:p w14:paraId="2E84CE00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70" w:type="dxa"/>
          </w:tcPr>
          <w:p w14:paraId="37DFA8F2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0" w:type="dxa"/>
          </w:tcPr>
          <w:p w14:paraId="1A6128AE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1" w:type="dxa"/>
          </w:tcPr>
          <w:p w14:paraId="1C6249BE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44" w:type="dxa"/>
          </w:tcPr>
          <w:p w14:paraId="01B3D026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3119" w:type="dxa"/>
          </w:tcPr>
          <w:p w14:paraId="6A44F846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</w:tcPr>
          <w:p w14:paraId="72F597A8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5" w:type="dxa"/>
          </w:tcPr>
          <w:p w14:paraId="52C7ED09" w14:textId="77777777" w:rsidR="00BF6B62" w:rsidRDefault="00BF6B62" w:rsidP="00E65C1A">
            <w:pPr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14:paraId="75E329AB" w14:textId="77777777" w:rsidR="00E65C1A" w:rsidRPr="00E65C1A" w:rsidRDefault="00AD09BE" w:rsidP="00530085">
      <w:pPr>
        <w:spacing w:line="360" w:lineRule="auto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注：参与审批事项请填写：</w:t>
      </w:r>
      <w:r w:rsidR="0072545D">
        <w:rPr>
          <w:rFonts w:ascii="仿宋" w:eastAsia="仿宋" w:hAnsi="仿宋" w:hint="eastAsia"/>
          <w:sz w:val="28"/>
        </w:rPr>
        <w:t>项目立项</w:t>
      </w:r>
      <w:r>
        <w:rPr>
          <w:rFonts w:ascii="仿宋" w:eastAsia="仿宋" w:hAnsi="仿宋" w:hint="eastAsia"/>
          <w:sz w:val="28"/>
        </w:rPr>
        <w:t>、</w:t>
      </w:r>
      <w:r w:rsidR="001D523F">
        <w:rPr>
          <w:rFonts w:ascii="仿宋" w:eastAsia="仿宋" w:hAnsi="仿宋" w:hint="eastAsia"/>
          <w:sz w:val="28"/>
        </w:rPr>
        <w:t>设计方案、</w:t>
      </w:r>
      <w:r>
        <w:rPr>
          <w:rFonts w:ascii="仿宋" w:eastAsia="仿宋" w:hAnsi="仿宋" w:hint="eastAsia"/>
          <w:sz w:val="28"/>
        </w:rPr>
        <w:t>工程规划许可证、施工许可证、技术咨询、事中事后监管、其他（请填写）。</w:t>
      </w:r>
    </w:p>
    <w:sectPr w:rsidR="00E65C1A" w:rsidRPr="00E65C1A" w:rsidSect="004A37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F163" w14:textId="77777777" w:rsidR="000E70E0" w:rsidRDefault="000E70E0" w:rsidP="00906178">
      <w:r>
        <w:separator/>
      </w:r>
    </w:p>
  </w:endnote>
  <w:endnote w:type="continuationSeparator" w:id="0">
    <w:p w14:paraId="32855D5C" w14:textId="77777777" w:rsidR="000E70E0" w:rsidRDefault="000E70E0" w:rsidP="0090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E140" w14:textId="77777777" w:rsidR="000E70E0" w:rsidRDefault="000E70E0" w:rsidP="00906178">
      <w:r>
        <w:separator/>
      </w:r>
    </w:p>
  </w:footnote>
  <w:footnote w:type="continuationSeparator" w:id="0">
    <w:p w14:paraId="14239132" w14:textId="77777777" w:rsidR="000E70E0" w:rsidRDefault="000E70E0" w:rsidP="0090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0E"/>
    <w:rsid w:val="00007BD1"/>
    <w:rsid w:val="00036200"/>
    <w:rsid w:val="0004548B"/>
    <w:rsid w:val="0008298C"/>
    <w:rsid w:val="000A53A8"/>
    <w:rsid w:val="000D7ECE"/>
    <w:rsid w:val="000E70E0"/>
    <w:rsid w:val="00100842"/>
    <w:rsid w:val="00136C5F"/>
    <w:rsid w:val="00157DAB"/>
    <w:rsid w:val="0017060E"/>
    <w:rsid w:val="00175ABF"/>
    <w:rsid w:val="001D523F"/>
    <w:rsid w:val="001E668E"/>
    <w:rsid w:val="00231A6F"/>
    <w:rsid w:val="00231D20"/>
    <w:rsid w:val="002921B7"/>
    <w:rsid w:val="00295DC5"/>
    <w:rsid w:val="002B146A"/>
    <w:rsid w:val="002E0C24"/>
    <w:rsid w:val="0032164B"/>
    <w:rsid w:val="003465A9"/>
    <w:rsid w:val="0034694E"/>
    <w:rsid w:val="00352979"/>
    <w:rsid w:val="0035557B"/>
    <w:rsid w:val="003A599E"/>
    <w:rsid w:val="004155A7"/>
    <w:rsid w:val="00475916"/>
    <w:rsid w:val="0048442E"/>
    <w:rsid w:val="004A37CE"/>
    <w:rsid w:val="004B03D1"/>
    <w:rsid w:val="004B511C"/>
    <w:rsid w:val="0051094C"/>
    <w:rsid w:val="00514229"/>
    <w:rsid w:val="00530085"/>
    <w:rsid w:val="0053291B"/>
    <w:rsid w:val="00550128"/>
    <w:rsid w:val="005725EE"/>
    <w:rsid w:val="0060771E"/>
    <w:rsid w:val="0061301C"/>
    <w:rsid w:val="0068074E"/>
    <w:rsid w:val="006A22EA"/>
    <w:rsid w:val="006B1130"/>
    <w:rsid w:val="006B6EDB"/>
    <w:rsid w:val="006E58B3"/>
    <w:rsid w:val="00712715"/>
    <w:rsid w:val="0072545D"/>
    <w:rsid w:val="0075253D"/>
    <w:rsid w:val="007C6B51"/>
    <w:rsid w:val="007F7509"/>
    <w:rsid w:val="00801120"/>
    <w:rsid w:val="0085169F"/>
    <w:rsid w:val="008534CC"/>
    <w:rsid w:val="0086571E"/>
    <w:rsid w:val="008A0912"/>
    <w:rsid w:val="008A2B9C"/>
    <w:rsid w:val="008A537F"/>
    <w:rsid w:val="008B471E"/>
    <w:rsid w:val="008E39AE"/>
    <w:rsid w:val="008F6775"/>
    <w:rsid w:val="00906178"/>
    <w:rsid w:val="009104A9"/>
    <w:rsid w:val="009B6C25"/>
    <w:rsid w:val="009D3EB0"/>
    <w:rsid w:val="009D6E3C"/>
    <w:rsid w:val="00A22D88"/>
    <w:rsid w:val="00A22EB3"/>
    <w:rsid w:val="00A27AF8"/>
    <w:rsid w:val="00A622F3"/>
    <w:rsid w:val="00A629B5"/>
    <w:rsid w:val="00A63E20"/>
    <w:rsid w:val="00A85860"/>
    <w:rsid w:val="00AA27BD"/>
    <w:rsid w:val="00AC321B"/>
    <w:rsid w:val="00AD09BE"/>
    <w:rsid w:val="00AE0493"/>
    <w:rsid w:val="00B52EF7"/>
    <w:rsid w:val="00B55D96"/>
    <w:rsid w:val="00B84F3D"/>
    <w:rsid w:val="00BE279A"/>
    <w:rsid w:val="00BF6B62"/>
    <w:rsid w:val="00C22DAD"/>
    <w:rsid w:val="00C52CD4"/>
    <w:rsid w:val="00C635E7"/>
    <w:rsid w:val="00C67C3D"/>
    <w:rsid w:val="00C87F9E"/>
    <w:rsid w:val="00CA7F3D"/>
    <w:rsid w:val="00CE1FEC"/>
    <w:rsid w:val="00D105C9"/>
    <w:rsid w:val="00D253F1"/>
    <w:rsid w:val="00D54BFD"/>
    <w:rsid w:val="00D92379"/>
    <w:rsid w:val="00DC119A"/>
    <w:rsid w:val="00DD0838"/>
    <w:rsid w:val="00E0596C"/>
    <w:rsid w:val="00E15622"/>
    <w:rsid w:val="00E542CF"/>
    <w:rsid w:val="00E65C1A"/>
    <w:rsid w:val="00EC227F"/>
    <w:rsid w:val="00ED52DD"/>
    <w:rsid w:val="00EF246E"/>
    <w:rsid w:val="00F0789A"/>
    <w:rsid w:val="00F37C0E"/>
    <w:rsid w:val="00F65327"/>
    <w:rsid w:val="00F76523"/>
    <w:rsid w:val="00FC1B77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2ADD5"/>
  <w15:docId w15:val="{3C85BA50-DA6D-4A82-887F-67BF97E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微软雅黑" w:hAnsi="Calibr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5C1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65C1A"/>
  </w:style>
  <w:style w:type="table" w:styleId="a5">
    <w:name w:val="Table Grid"/>
    <w:basedOn w:val="a1"/>
    <w:uiPriority w:val="39"/>
    <w:rsid w:val="00E6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617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6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2300-16128现代建设咨询项管事业部S-周婷婷</dc:creator>
  <cp:lastModifiedBy>tingting zhou</cp:lastModifiedBy>
  <cp:revision>3</cp:revision>
  <cp:lastPrinted>2018-02-22T03:09:00Z</cp:lastPrinted>
  <dcterms:created xsi:type="dcterms:W3CDTF">2021-04-01T09:51:00Z</dcterms:created>
  <dcterms:modified xsi:type="dcterms:W3CDTF">2021-04-01T09:51:00Z</dcterms:modified>
</cp:coreProperties>
</file>