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adjustRightInd w:val="0"/>
        <w:snapToGrid w:val="0"/>
        <w:spacing w:line="360" w:lineRule="auto"/>
        <w:ind w:firstLine="0" w:firstLineChars="0"/>
        <w:jc w:val="center"/>
        <w:rPr>
          <w:rFonts w:ascii="Impact" w:hAnsi="Impact" w:eastAsia="华文中宋" w:cs="Arial"/>
          <w:b/>
          <w:bCs/>
          <w:sz w:val="36"/>
          <w:szCs w:val="36"/>
        </w:rPr>
      </w:pPr>
      <w:r>
        <w:rPr>
          <w:rFonts w:hint="eastAsia" w:ascii="Impact" w:hAnsi="Impact" w:eastAsia="华文中宋" w:cs="Arial"/>
          <w:b/>
          <w:bCs/>
          <w:sz w:val="36"/>
          <w:szCs w:val="36"/>
        </w:rPr>
        <w:t>海务、机务管理人员发生变化情况备案申请表</w:t>
      </w:r>
    </w:p>
    <w:tbl>
      <w:tblPr>
        <w:tblStyle w:val="4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1835"/>
        <w:gridCol w:w="1115"/>
        <w:gridCol w:w="4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申请单位名称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XXX水路运输有限公司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国内水路运输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经营许可证编号</w:t>
            </w:r>
          </w:p>
        </w:tc>
        <w:tc>
          <w:tcPr>
            <w:tcW w:w="18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沪交水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XXX号</w:t>
            </w: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经营范围</w:t>
            </w: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内河普通货物运输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经办人姓名</w:t>
            </w:r>
          </w:p>
        </w:tc>
        <w:tc>
          <w:tcPr>
            <w:tcW w:w="183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张三</w:t>
            </w:r>
          </w:p>
        </w:tc>
        <w:tc>
          <w:tcPr>
            <w:tcW w:w="11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123456789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备案事项内容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变动的专职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管理人员类型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√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海务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机务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变动原因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√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新增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注销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替换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变动日期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变动前人员基本信息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李四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310XXXXXXXXXXXXXXX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《船员适任证书》证书编号：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XXXXXXX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适任证书范围和等级：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《船员特殊培训合格证》证书编号（客船、危险品船、高速船、LNG等适用）：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一年期以上全日制劳动（或劳务）合同起止时间： 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至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专职海务/机务任职时间：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2021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变动后人员基本信息</w:t>
            </w: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赵五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310XXXXXXXXXXXXXXX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《船员适任证书》证书编号：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XXXXXXX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适任证书范围和等级：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《船员特殊培训合格证》证书编号（客船、危险品船、高速船、LNG等适用）：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一年期以上全日制劳动（或劳务）合同起止时间： 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至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21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专职海务/机务任职时间：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9340" w:type="dxa"/>
            <w:gridSpan w:val="4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本企业作如下承诺：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本表所填报内容及所附证明材料真实、有效，如提供虚假材料，本企业将承担一切法律责任。</w:t>
            </w:r>
          </w:p>
          <w:p>
            <w:pPr>
              <w:spacing w:line="360" w:lineRule="auto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auto"/>
              <w:ind w:firstLine="1890" w:firstLineChars="9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（加盖公章）       </w:t>
            </w:r>
          </w:p>
          <w:p>
            <w:pPr>
              <w:spacing w:line="360" w:lineRule="auto"/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  月   日</w:t>
            </w:r>
          </w:p>
          <w:p>
            <w:pPr>
              <w:spacing w:line="360" w:lineRule="auto"/>
              <w:ind w:right="84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altName w:val="Noto Kufi Arabic"/>
    <w:panose1 w:val="020B0806030902050204"/>
    <w:charset w:val="00"/>
    <w:family w:val="swiss"/>
    <w:pitch w:val="default"/>
    <w:sig w:usb0="00000000" w:usb1="00000000" w:usb2="00000000" w:usb3="00000000" w:csb0="0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Noto Kufi Arabic">
    <w:panose1 w:val="020B0506030804020204"/>
    <w:charset w:val="00"/>
    <w:family w:val="auto"/>
    <w:pitch w:val="default"/>
    <w:sig w:usb0="00002000" w:usb1="00000000" w:usb2="00000008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CD6"/>
    <w:rsid w:val="00291280"/>
    <w:rsid w:val="00330FCB"/>
    <w:rsid w:val="003C2CD6"/>
    <w:rsid w:val="00896F86"/>
    <w:rsid w:val="00A93242"/>
    <w:rsid w:val="00B10CBB"/>
    <w:rsid w:val="00E70C39"/>
    <w:rsid w:val="FCEBB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段"/>
    <w:link w:val="9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9">
    <w:name w:val="段 Char"/>
    <w:link w:val="8"/>
    <w:qFormat/>
    <w:uiPriority w:val="0"/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580</Characters>
  <Lines>4</Lines>
  <Paragraphs>1</Paragraphs>
  <TotalTime>0</TotalTime>
  <ScaleCrop>false</ScaleCrop>
  <LinksUpToDate>false</LinksUpToDate>
  <CharactersWithSpaces>680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2023-12-11T11:04:00Z</dcterms:created>
  <dc:creator>zhang'kai</dc:creator>
  <cp:lastModifiedBy>lenovo</cp:lastModifiedBy>
  <dcterms:modified xsi:type="dcterms:W3CDTF">2023-12-13T15:56:48Z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