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2ED399">
      <w:pPr>
        <w:pStyle w:val="3"/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36" w:lineRule="auto"/>
        <w:ind w:left="0" w:right="0" w:firstLine="0"/>
        <w:jc w:val="both"/>
        <w:rPr>
          <w:rFonts w:hint="eastAsia" w:ascii="仿宋_GB2312" w:eastAsia="仿宋_GB2312" w:cs="仿宋_GB2312"/>
          <w:spacing w:val="-3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spacing w:val="-3"/>
          <w:kern w:val="2"/>
          <w:sz w:val="32"/>
          <w:szCs w:val="32"/>
          <w:lang w:val="en-US" w:eastAsia="zh-CN" w:bidi="ar"/>
        </w:rPr>
        <w:t>附件</w:t>
      </w:r>
      <w:r>
        <w:rPr>
          <w:rFonts w:hint="eastAsia" w:ascii="仿宋_GB2312" w:eastAsia="仿宋_GB2312" w:cs="仿宋_GB2312"/>
          <w:spacing w:val="-3"/>
          <w:kern w:val="2"/>
          <w:sz w:val="32"/>
          <w:szCs w:val="32"/>
          <w:lang w:val="en-US" w:eastAsia="zh-CN" w:bidi="ar"/>
        </w:rPr>
        <w:t>9</w:t>
      </w:r>
    </w:p>
    <w:p w14:paraId="03AE3E77"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outlineLvl w:val="2"/>
        <w:rPr>
          <w:rFonts w:hint="eastAsia" w:ascii="宋体" w:hAnsi="Times New Roman" w:eastAsia="宋体" w:cs="宋体"/>
          <w:b/>
          <w:bCs/>
          <w:kern w:val="2"/>
          <w:sz w:val="28"/>
          <w:szCs w:val="28"/>
        </w:rPr>
      </w:pPr>
      <w:r>
        <w:rPr>
          <w:rFonts w:hint="eastAsia" w:ascii="宋体" w:hAnsi="Times New Roman" w:eastAsia="宋体" w:cs="宋体"/>
          <w:b/>
          <w:bCs/>
          <w:kern w:val="2"/>
          <w:sz w:val="28"/>
          <w:szCs w:val="28"/>
          <w:lang w:val="en-US" w:eastAsia="zh-CN" w:bidi="ar"/>
        </w:rPr>
        <w:t xml:space="preserve"> </w:t>
      </w:r>
    </w:p>
    <w:p w14:paraId="3E0044A4">
      <w:pPr>
        <w:keepNext w:val="0"/>
        <w:keepLines w:val="0"/>
        <w:widowControl w:val="0"/>
        <w:suppressLineNumbers w:val="0"/>
        <w:snapToGrid w:val="0"/>
        <w:spacing w:before="0" w:beforeAutospacing="0" w:after="156" w:afterLines="50" w:afterAutospacing="0" w:line="400" w:lineRule="exact"/>
        <w:ind w:left="0" w:right="0"/>
        <w:jc w:val="both"/>
        <w:rPr>
          <w:rFonts w:hint="eastAsia" w:ascii="宋体" w:hAnsi="Times New Roman" w:eastAsia="宋体" w:cs="宋体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 xml:space="preserve"> </w:t>
      </w:r>
    </w:p>
    <w:p w14:paraId="2307D4FE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20" w:lineRule="exact"/>
        <w:ind w:left="0" w:right="0"/>
        <w:jc w:val="center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40"/>
          <w:szCs w:val="40"/>
          <w:shd w:val="clear" w:fill="FFFFFF"/>
          <w:lang w:val="en-US" w:eastAsia="zh-CN" w:bidi="ar"/>
        </w:rPr>
        <w:t>特殊儿童基本生活费同意发放通知单</w:t>
      </w: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  <w:shd w:val="clear" w:fill="FFFFFF"/>
          <w:lang w:val="en-US" w:eastAsia="zh-CN" w:bidi="ar"/>
        </w:rPr>
        <w:t xml:space="preserve"> </w:t>
      </w:r>
    </w:p>
    <w:p w14:paraId="3276720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jc w:val="center"/>
        <w:textAlignment w:val="auto"/>
        <w:outlineLvl w:val="2"/>
        <w:rPr>
          <w:rFonts w:hint="eastAsia" w:ascii="宋体" w:hAnsi="宋体" w:eastAsia="宋体" w:cs="宋体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 xml:space="preserve"> </w:t>
      </w:r>
    </w:p>
    <w:p w14:paraId="29C81FB6">
      <w:pPr>
        <w:keepNext w:val="0"/>
        <w:keepLines w:val="0"/>
        <w:widowControl w:val="0"/>
        <w:suppressLineNumbers w:val="0"/>
        <w:snapToGrid w:val="0"/>
        <w:spacing w:before="0" w:beforeAutospacing="0" w:after="156" w:afterLines="50" w:afterAutospacing="0" w:line="560" w:lineRule="exact"/>
        <w:ind w:left="0" w:leftChars="0" w:right="0" w:firstLine="4426" w:firstLineChars="1581"/>
        <w:jc w:val="both"/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编号：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仿宋_GB2312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 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〔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〕</w:t>
      </w:r>
      <w:r>
        <w:rPr>
          <w:rFonts w:hint="eastAsia" w:ascii="仿宋_GB2312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号</w:t>
      </w:r>
    </w:p>
    <w:p w14:paraId="79AB7DE0">
      <w:pPr>
        <w:keepNext w:val="0"/>
        <w:keepLines w:val="0"/>
        <w:widowControl w:val="0"/>
        <w:suppressLineNumbers w:val="0"/>
        <w:snapToGrid w:val="0"/>
        <w:spacing w:before="0" w:beforeAutospacing="0" w:after="156" w:afterLines="50" w:afterAutospacing="0" w:line="560" w:lineRule="exact"/>
        <w:ind w:right="0" w:firstLine="4800" w:firstLineChars="1500"/>
        <w:jc w:val="both"/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</w:pPr>
    </w:p>
    <w:p w14:paraId="5AB2ED17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经审核，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（被保障对象姓名），身份证号码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       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，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符合本市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t>（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sym w:font="Wingdings 2" w:char="00A3"/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t xml:space="preserve">社会散居孤儿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sym w:font="Wingdings 2" w:char="00A3"/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t xml:space="preserve">困境儿童基本生活保障对象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sym w:font="Wingdings 2" w:char="00A3"/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t>艾滋病病毒感染儿童</w:t>
      </w:r>
      <w:r>
        <w:rPr>
          <w:rFonts w:hint="eastAsia" w:ascii="仿宋_GB2312" w:eastAsia="仿宋_GB2312" w:cs="仿宋_GB2312"/>
          <w:kern w:val="2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sym w:font="Wingdings 2" w:char="00A3"/>
      </w:r>
      <w:r>
        <w:rPr>
          <w:rFonts w:hint="eastAsia" w:ascii="仿宋_GB2312" w:eastAsia="仿宋_GB2312" w:cs="仿宋_GB2312"/>
          <w:kern w:val="2"/>
          <w:sz w:val="32"/>
          <w:szCs w:val="32"/>
          <w:u w:val="none"/>
          <w:lang w:val="en-US" w:eastAsia="zh-CN" w:bidi="ar"/>
        </w:rPr>
        <w:t>被收养残疾孤儿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t>）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基本生活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费发放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条件，同意于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年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月起发放基本生活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费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。</w:t>
      </w:r>
    </w:p>
    <w:p w14:paraId="18204CDD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领取被保障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对象基本生活费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后，请配合儿童督导员、儿童主任的跟进服务。若</w:t>
      </w:r>
      <w:r>
        <w:rPr>
          <w:rFonts w:hint="eastAsia" w:ascii="仿宋_GB2312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</w:t>
      </w:r>
      <w:r>
        <w:rPr>
          <w:rFonts w:hint="eastAsia" w:ascii="仿宋_GB2312" w:eastAsia="仿宋_GB2312" w:cs="仿宋_GB2312"/>
          <w:kern w:val="2"/>
          <w:sz w:val="32"/>
          <w:szCs w:val="32"/>
          <w:u w:val="none"/>
          <w:lang w:val="en-US" w:eastAsia="zh-CN" w:bidi="ar"/>
        </w:rPr>
        <w:t>（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被保障对象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姓名</w:t>
      </w:r>
      <w:r>
        <w:rPr>
          <w:rFonts w:hint="eastAsia" w:ascii="仿宋_GB2312" w:eastAsia="仿宋_GB2312" w:cs="仿宋_GB2312"/>
          <w:kern w:val="2"/>
          <w:sz w:val="32"/>
          <w:szCs w:val="32"/>
          <w:u w:val="none"/>
          <w:lang w:val="en-US" w:eastAsia="zh-CN" w:bidi="ar"/>
        </w:rPr>
        <w:t>）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不再符合保障条件的，请自觉向儿童督导员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或儿童主任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提出停发；若经复核后发现已不符合保障条件的，发放单位有权追回已发放的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基本生活费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。</w:t>
      </w:r>
    </w:p>
    <w:p w14:paraId="343BB3F2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 w14:paraId="55E8CB9B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/>
        <w:jc w:val="left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区民政局（盖章）</w:t>
      </w:r>
    </w:p>
    <w:p w14:paraId="32288F1E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/>
        <w:jc w:val="left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 w14:paraId="7EB68975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         年   月   日</w:t>
      </w:r>
    </w:p>
    <w:p w14:paraId="188F0D3F">
      <w:pPr>
        <w:pStyle w:val="3"/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600" w:lineRule="exact"/>
        <w:ind w:left="0" w:right="0" w:firstLine="0"/>
        <w:jc w:val="both"/>
        <w:rPr>
          <w:rFonts w:hint="eastAsia" w:ascii="仿宋_GB2312" w:hAnsi="Times New Roman" w:eastAsia="仿宋_GB2312" w:cs="仿宋_GB2312"/>
          <w:spacing w:val="-3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spacing w:val="-3"/>
          <w:kern w:val="2"/>
          <w:sz w:val="32"/>
          <w:szCs w:val="32"/>
          <w:lang w:val="en-US" w:eastAsia="zh-CN" w:bidi="ar"/>
        </w:rPr>
        <w:t xml:space="preserve"> </w:t>
      </w:r>
    </w:p>
    <w:p w14:paraId="174B2893">
      <w:pPr>
        <w:pStyle w:val="3"/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600" w:lineRule="exact"/>
        <w:ind w:left="0" w:right="0" w:firstLine="0"/>
        <w:jc w:val="both"/>
        <w:rPr>
          <w:rFonts w:hint="eastAsia" w:ascii="仿宋_GB2312" w:hAnsi="Times New Roman" w:eastAsia="仿宋_GB2312" w:cs="仿宋_GB2312"/>
          <w:spacing w:val="-3"/>
          <w:kern w:val="2"/>
          <w:sz w:val="32"/>
          <w:szCs w:val="32"/>
          <w:lang w:val="en-US" w:eastAsia="zh-CN" w:bidi="ar"/>
        </w:rPr>
      </w:pPr>
    </w:p>
    <w:p w14:paraId="7759DDF2">
      <w:pPr>
        <w:pStyle w:val="3"/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600" w:lineRule="exact"/>
        <w:ind w:left="0" w:right="0" w:firstLine="0"/>
        <w:jc w:val="both"/>
        <w:rPr>
          <w:rFonts w:hint="eastAsia" w:ascii="仿宋_GB2312" w:hAnsi="Times New Roman" w:eastAsia="仿宋_GB2312" w:cs="仿宋_GB2312"/>
          <w:spacing w:val="-3"/>
          <w:kern w:val="2"/>
          <w:sz w:val="32"/>
          <w:szCs w:val="32"/>
          <w:lang w:val="en-US" w:eastAsia="zh-CN" w:bidi="ar"/>
        </w:rPr>
      </w:pPr>
    </w:p>
    <w:p w14:paraId="44AE2488">
      <w:pPr>
        <w:pStyle w:val="3"/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600" w:lineRule="exact"/>
        <w:ind w:left="0" w:right="0" w:firstLine="0"/>
        <w:jc w:val="both"/>
        <w:rPr>
          <w:rFonts w:hint="eastAsia" w:ascii="仿宋_GB2312" w:eastAsia="仿宋_GB2312" w:cs="仿宋_GB2312"/>
          <w:spacing w:val="-3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spacing w:val="-3"/>
          <w:kern w:val="2"/>
          <w:sz w:val="32"/>
          <w:szCs w:val="32"/>
          <w:lang w:val="en-US" w:eastAsia="zh-CN" w:bidi="ar"/>
        </w:rPr>
        <w:t>附件</w:t>
      </w:r>
      <w:r>
        <w:rPr>
          <w:rFonts w:hint="eastAsia" w:ascii="仿宋_GB2312" w:eastAsia="仿宋_GB2312" w:cs="仿宋_GB2312"/>
          <w:spacing w:val="-3"/>
          <w:kern w:val="2"/>
          <w:sz w:val="32"/>
          <w:szCs w:val="32"/>
          <w:lang w:val="en-US" w:eastAsia="zh-CN" w:bidi="ar"/>
        </w:rPr>
        <w:t>10</w:t>
      </w:r>
      <w:r>
        <w:rPr>
          <w:rFonts w:hint="eastAsia" w:ascii="仿宋_GB2312" w:hAnsi="Times New Roman" w:eastAsia="仿宋_GB2312" w:cs="仿宋_GB2312"/>
          <w:spacing w:val="-3"/>
          <w:kern w:val="2"/>
          <w:sz w:val="32"/>
          <w:szCs w:val="32"/>
          <w:lang w:val="en-US" w:eastAsia="zh-CN" w:bidi="ar"/>
        </w:rPr>
        <w:t xml:space="preserve"> </w:t>
      </w:r>
    </w:p>
    <w:p w14:paraId="568E6F82">
      <w:pPr>
        <w:keepNext w:val="0"/>
        <w:keepLines w:val="0"/>
        <w:widowControl w:val="0"/>
        <w:suppressLineNumbers w:val="0"/>
        <w:snapToGrid w:val="0"/>
        <w:spacing w:before="0" w:beforeAutospacing="0" w:after="156" w:afterLines="50" w:afterAutospacing="0" w:line="400" w:lineRule="exact"/>
        <w:ind w:left="0" w:right="0"/>
        <w:jc w:val="both"/>
        <w:rPr>
          <w:rFonts w:hint="eastAsia" w:ascii="宋体" w:hAnsi="Times New Roman" w:eastAsia="宋体" w:cs="宋体"/>
          <w:kern w:val="2"/>
          <w:sz w:val="28"/>
          <w:szCs w:val="28"/>
        </w:rPr>
      </w:pPr>
      <w:r>
        <w:rPr>
          <w:rFonts w:hint="eastAsia" w:ascii="宋体" w:hAnsi="Times New Roman" w:eastAsia="宋体" w:cs="宋体"/>
          <w:kern w:val="2"/>
          <w:sz w:val="28"/>
          <w:szCs w:val="28"/>
          <w:lang w:val="en-US" w:eastAsia="zh-CN" w:bidi="ar"/>
        </w:rPr>
        <w:t xml:space="preserve"> </w:t>
      </w:r>
    </w:p>
    <w:p w14:paraId="65037B4A">
      <w:pPr>
        <w:keepNext w:val="0"/>
        <w:keepLines w:val="0"/>
        <w:widowControl w:val="0"/>
        <w:suppressLineNumbers w:val="0"/>
        <w:snapToGrid w:val="0"/>
        <w:spacing w:before="0" w:beforeAutospacing="0" w:after="156" w:afterLines="50" w:afterAutospacing="0" w:line="400" w:lineRule="exact"/>
        <w:ind w:left="0" w:right="0"/>
        <w:jc w:val="both"/>
        <w:rPr>
          <w:rFonts w:hint="eastAsia" w:ascii="宋体" w:hAnsi="Times New Roman" w:eastAsia="宋体" w:cs="宋体"/>
          <w:kern w:val="2"/>
          <w:sz w:val="28"/>
          <w:szCs w:val="28"/>
        </w:rPr>
      </w:pPr>
      <w:r>
        <w:rPr>
          <w:rFonts w:hint="eastAsia" w:ascii="宋体" w:hAnsi="Times New Roman" w:eastAsia="宋体" w:cs="宋体"/>
          <w:kern w:val="2"/>
          <w:sz w:val="28"/>
          <w:szCs w:val="28"/>
          <w:lang w:val="en-US" w:eastAsia="zh-CN" w:bidi="ar"/>
        </w:rPr>
        <w:t xml:space="preserve"> </w:t>
      </w:r>
    </w:p>
    <w:p w14:paraId="241BEC95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20" w:lineRule="exact"/>
        <w:ind w:left="0" w:right="0"/>
        <w:jc w:val="center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40"/>
          <w:szCs w:val="40"/>
          <w:shd w:val="clear" w:fill="FFFFFF"/>
          <w:lang w:val="en-US" w:eastAsia="zh-CN" w:bidi="ar"/>
        </w:rPr>
        <w:t>特殊儿童基本生活费不予发放通知单</w:t>
      </w:r>
    </w:p>
    <w:p w14:paraId="044FA66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156" w:afterLines="50" w:afterAutospacing="0" w:line="400" w:lineRule="exact"/>
        <w:ind w:left="0" w:right="0"/>
        <w:jc w:val="both"/>
        <w:textAlignment w:val="auto"/>
        <w:rPr>
          <w:rFonts w:hint="eastAsia" w:ascii="宋体" w:hAnsi="Calibri" w:eastAsia="宋体" w:cs="宋体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 xml:space="preserve"> </w:t>
      </w:r>
    </w:p>
    <w:p w14:paraId="710B3789">
      <w:pPr>
        <w:keepNext w:val="0"/>
        <w:keepLines w:val="0"/>
        <w:widowControl w:val="0"/>
        <w:suppressLineNumbers w:val="0"/>
        <w:snapToGrid w:val="0"/>
        <w:spacing w:before="0" w:beforeAutospacing="0" w:after="156" w:afterLines="50" w:afterAutospacing="0" w:line="560" w:lineRule="exact"/>
        <w:ind w:left="0" w:leftChars="0" w:right="0" w:firstLine="4418" w:firstLineChars="1578"/>
        <w:jc w:val="both"/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编号：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 </w:t>
      </w:r>
      <w:r>
        <w:rPr>
          <w:rFonts w:hint="eastAsia" w:ascii="仿宋_GB2312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 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〔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〕</w:t>
      </w:r>
      <w:r>
        <w:rPr>
          <w:rFonts w:hint="eastAsia" w:ascii="仿宋_GB2312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 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仿宋_GB2312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号</w:t>
      </w:r>
    </w:p>
    <w:p w14:paraId="3DD759EF">
      <w:pPr>
        <w:keepNext w:val="0"/>
        <w:keepLines w:val="0"/>
        <w:widowControl w:val="0"/>
        <w:suppressLineNumbers w:val="0"/>
        <w:snapToGrid w:val="0"/>
        <w:spacing w:before="0" w:beforeAutospacing="0" w:after="156" w:afterLines="50" w:afterAutospacing="0" w:line="560" w:lineRule="exact"/>
        <w:ind w:left="0" w:right="0" w:firstLine="5257" w:firstLineChars="1643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</w:p>
    <w:p w14:paraId="389EF201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经审核，因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     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原因，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（被保障对象姓名）身份证号码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  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，不符合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</w:t>
      </w:r>
      <w:r>
        <w:rPr>
          <w:rFonts w:hint="eastAsia" w:ascii="仿宋_GB2312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本市</w:t>
      </w:r>
      <w:r>
        <w:rPr>
          <w:rFonts w:hint="eastAsia" w:ascii="仿宋_GB2312" w:eastAsia="仿宋_GB2312" w:cs="仿宋_GB2312"/>
          <w:kern w:val="2"/>
          <w:sz w:val="32"/>
          <w:szCs w:val="32"/>
          <w:u w:val="none"/>
          <w:lang w:val="en-US" w:eastAsia="zh-CN" w:bidi="ar"/>
        </w:rPr>
        <w:t>政策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文件规定的（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sym w:font="Wingdings 2" w:char="00A3"/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社会散居孤儿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sym w:font="Wingdings 2" w:char="00A3"/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困境儿童基本生活保障对象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sym w:font="Wingdings 2" w:char="00A3"/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艾滋病病毒感染儿童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sym w:font="Wingdings 2" w:char="00A3"/>
      </w:r>
      <w:r>
        <w:rPr>
          <w:rFonts w:hint="eastAsia" w:ascii="仿宋_GB2312" w:eastAsia="仿宋_GB2312" w:cs="仿宋_GB2312"/>
          <w:kern w:val="2"/>
          <w:sz w:val="32"/>
          <w:szCs w:val="32"/>
          <w:u w:val="none"/>
          <w:lang w:val="en-US" w:eastAsia="zh-CN" w:bidi="ar"/>
        </w:rPr>
        <w:t>被收养残疾孤儿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）基本生活费发放条件，不予发放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基本生活费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。</w:t>
      </w:r>
    </w:p>
    <w:p w14:paraId="41669BB4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特此告知。</w:t>
      </w:r>
    </w:p>
    <w:p w14:paraId="30744B02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 w14:paraId="2C1CC90B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区民政局（盖章）</w:t>
      </w:r>
    </w:p>
    <w:p w14:paraId="4D65D462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 w14:paraId="1292C817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       年   月   日</w:t>
      </w:r>
    </w:p>
    <w:p w14:paraId="2E54B5F3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600" w:lineRule="exact"/>
        <w:ind w:left="0" w:right="0"/>
        <w:jc w:val="both"/>
        <w:outlineLvl w:val="2"/>
        <w:rPr>
          <w:rFonts w:hint="eastAsia" w:ascii="宋体" w:hAnsi="Calibri" w:eastAsia="宋体" w:cs="宋体"/>
          <w:b/>
          <w:bCs/>
          <w:kern w:val="2"/>
          <w:sz w:val="28"/>
          <w:szCs w:val="28"/>
        </w:rPr>
      </w:pPr>
      <w:r>
        <w:rPr>
          <w:rFonts w:hint="eastAsia" w:ascii="宋体" w:hAnsi="Calibri" w:eastAsia="宋体" w:cs="宋体"/>
          <w:b/>
          <w:bCs/>
          <w:kern w:val="2"/>
          <w:sz w:val="28"/>
          <w:szCs w:val="28"/>
          <w:lang w:val="en-US" w:eastAsia="zh-CN" w:bidi="ar"/>
        </w:rPr>
        <w:t xml:space="preserve"> </w:t>
      </w:r>
    </w:p>
    <w:p w14:paraId="0A9DDF60"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outlineLvl w:val="2"/>
        <w:rPr>
          <w:rFonts w:hint="eastAsia" w:ascii="宋体" w:hAnsi="Times New Roman" w:eastAsia="宋体" w:cs="宋体"/>
          <w:b/>
          <w:bCs/>
          <w:kern w:val="2"/>
          <w:sz w:val="28"/>
          <w:szCs w:val="28"/>
          <w:lang w:val="en-US" w:eastAsia="zh-CN" w:bidi="ar"/>
        </w:rPr>
      </w:pPr>
      <w:r>
        <w:rPr>
          <w:rFonts w:hint="eastAsia" w:ascii="宋体" w:hAnsi="Times New Roman" w:eastAsia="宋体" w:cs="宋体"/>
          <w:b/>
          <w:bCs/>
          <w:kern w:val="2"/>
          <w:sz w:val="28"/>
          <w:szCs w:val="28"/>
          <w:lang w:val="en-US" w:eastAsia="zh-CN" w:bidi="ar"/>
        </w:rPr>
        <w:t xml:space="preserve"> </w:t>
      </w:r>
    </w:p>
    <w:p w14:paraId="1A3E0C23"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outlineLvl w:val="2"/>
        <w:rPr>
          <w:rFonts w:hint="eastAsia" w:ascii="宋体" w:hAnsi="Times New Roman" w:eastAsia="宋体" w:cs="宋体"/>
          <w:b/>
          <w:bCs/>
          <w:kern w:val="2"/>
          <w:sz w:val="28"/>
          <w:szCs w:val="28"/>
          <w:lang w:val="en-US" w:eastAsia="zh-CN" w:bidi="ar"/>
        </w:rPr>
      </w:pPr>
    </w:p>
    <w:p w14:paraId="08516413"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outlineLvl w:val="2"/>
        <w:rPr>
          <w:rFonts w:hint="eastAsia" w:ascii="宋体" w:hAnsi="Times New Roman" w:eastAsia="宋体" w:cs="宋体"/>
          <w:b/>
          <w:bCs/>
          <w:kern w:val="2"/>
          <w:sz w:val="28"/>
          <w:szCs w:val="28"/>
          <w:lang w:val="en-US" w:eastAsia="zh-CN" w:bidi="ar"/>
        </w:rPr>
      </w:pPr>
    </w:p>
    <w:p w14:paraId="21501E8F"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outlineLvl w:val="2"/>
        <w:rPr>
          <w:rFonts w:hint="eastAsia" w:ascii="宋体" w:hAnsi="Times New Roman" w:eastAsia="宋体" w:cs="宋体"/>
          <w:b/>
          <w:bCs/>
          <w:kern w:val="2"/>
          <w:sz w:val="28"/>
          <w:szCs w:val="28"/>
          <w:lang w:val="en-US" w:eastAsia="zh-CN" w:bidi="ar"/>
        </w:rPr>
      </w:pPr>
    </w:p>
    <w:p w14:paraId="5CF8AEFC"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outlineLvl w:val="2"/>
        <w:rPr>
          <w:rFonts w:hint="eastAsia" w:ascii="宋体" w:hAnsi="Times New Roman" w:eastAsia="宋体" w:cs="宋体"/>
          <w:b/>
          <w:bCs/>
          <w:kern w:val="2"/>
          <w:sz w:val="28"/>
          <w:szCs w:val="28"/>
          <w:lang w:val="en-US" w:eastAsia="zh-CN" w:bidi="ar"/>
        </w:rPr>
      </w:pPr>
      <w:r>
        <w:rPr>
          <w:rFonts w:hint="eastAsia" w:ascii="宋体" w:hAnsi="Times New Roman" w:eastAsia="宋体" w:cs="宋体"/>
          <w:b/>
          <w:bCs/>
          <w:kern w:val="2"/>
          <w:sz w:val="28"/>
          <w:szCs w:val="28"/>
          <w:lang w:val="en-US" w:eastAsia="zh-CN" w:bidi="ar"/>
        </w:rPr>
        <w:t xml:space="preserve"> </w:t>
      </w:r>
    </w:p>
    <w:p w14:paraId="0EBDF4C3"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outlineLvl w:val="2"/>
        <w:rPr>
          <w:rFonts w:hint="eastAsia" w:ascii="宋体" w:hAnsi="Times New Roman" w:eastAsia="宋体" w:cs="宋体"/>
          <w:b/>
          <w:bCs/>
          <w:kern w:val="2"/>
          <w:sz w:val="28"/>
          <w:szCs w:val="28"/>
          <w:lang w:val="en-US" w:eastAsia="zh-CN" w:bidi="ar"/>
        </w:rPr>
      </w:pPr>
    </w:p>
    <w:p w14:paraId="48B71D14"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outlineLvl w:val="2"/>
        <w:rPr>
          <w:rFonts w:hint="eastAsia" w:ascii="宋体" w:hAnsi="Times New Roman" w:eastAsia="宋体" w:cs="宋体"/>
          <w:b/>
          <w:bCs/>
          <w:kern w:val="2"/>
          <w:sz w:val="28"/>
          <w:szCs w:val="28"/>
        </w:rPr>
      </w:pPr>
      <w:r>
        <w:rPr>
          <w:rFonts w:hint="eastAsia" w:ascii="宋体" w:hAnsi="Times New Roman" w:eastAsia="宋体" w:cs="宋体"/>
          <w:b/>
          <w:bCs/>
          <w:kern w:val="2"/>
          <w:sz w:val="28"/>
          <w:szCs w:val="28"/>
          <w:lang w:val="en-US" w:eastAsia="zh-CN" w:bidi="ar"/>
        </w:rPr>
        <w:t xml:space="preserve"> </w:t>
      </w:r>
    </w:p>
    <w:p w14:paraId="7C4C2679"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outlineLvl w:val="2"/>
        <w:rPr>
          <w:rFonts w:hint="default" w:ascii="仿宋_GB2312" w:eastAsia="仿宋_GB2312" w:cs="仿宋_GB2312"/>
          <w:spacing w:val="-3"/>
          <w:kern w:val="2"/>
          <w:sz w:val="32"/>
          <w:szCs w:val="32"/>
          <w:lang w:val="en-US"/>
        </w:rPr>
      </w:pPr>
      <w:r>
        <w:rPr>
          <w:rFonts w:hint="eastAsia" w:ascii="宋体" w:hAnsi="Times New Roman" w:eastAsia="宋体" w:cs="宋体"/>
          <w:b/>
          <w:bCs/>
          <w:kern w:val="2"/>
          <w:sz w:val="28"/>
          <w:szCs w:val="28"/>
          <w:lang w:val="en-US" w:eastAsia="zh-CN" w:bidi="ar"/>
        </w:rPr>
        <w:t xml:space="preserve">   </w:t>
      </w:r>
      <w:r>
        <w:rPr>
          <w:rFonts w:hint="eastAsia" w:ascii="仿宋_GB2312" w:hAnsi="Times New Roman" w:eastAsia="仿宋_GB2312" w:cs="仿宋_GB2312"/>
          <w:spacing w:val="-3"/>
          <w:kern w:val="2"/>
          <w:sz w:val="32"/>
          <w:szCs w:val="32"/>
          <w:lang w:val="en-US" w:eastAsia="zh-CN" w:bidi="ar"/>
        </w:rPr>
        <w:t>附件1</w:t>
      </w:r>
      <w:r>
        <w:rPr>
          <w:rFonts w:hint="eastAsia" w:ascii="仿宋_GB2312" w:eastAsia="仿宋_GB2312" w:cs="仿宋_GB2312"/>
          <w:spacing w:val="-3"/>
          <w:kern w:val="2"/>
          <w:sz w:val="32"/>
          <w:szCs w:val="32"/>
          <w:lang w:val="en-US" w:eastAsia="zh-CN" w:bidi="ar"/>
        </w:rPr>
        <w:t>1</w:t>
      </w:r>
    </w:p>
    <w:p w14:paraId="48345DA1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华文中宋" w:hAnsi="华文中宋" w:eastAsia="华文中宋" w:cs="Times New Roman"/>
          <w:b/>
          <w:bCs w:val="0"/>
          <w:kern w:val="2"/>
          <w:sz w:val="36"/>
          <w:szCs w:val="36"/>
        </w:rPr>
      </w:pPr>
      <w:r>
        <w:rPr>
          <w:rFonts w:hint="eastAsia" w:ascii="华文中宋" w:hAnsi="华文中宋" w:eastAsia="华文中宋" w:cs="Times New Roman"/>
          <w:b/>
          <w:bCs w:val="0"/>
          <w:kern w:val="2"/>
          <w:sz w:val="36"/>
          <w:szCs w:val="36"/>
          <w:lang w:val="en-US" w:eastAsia="zh-CN" w:bidi="ar"/>
        </w:rPr>
        <w:t xml:space="preserve"> </w:t>
      </w:r>
    </w:p>
    <w:p w14:paraId="7718798F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2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40"/>
          <w:szCs w:val="40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40"/>
          <w:szCs w:val="40"/>
          <w:shd w:val="clear" w:fill="FFFFFF"/>
          <w:lang w:val="en-US" w:eastAsia="zh-CN" w:bidi="ar"/>
        </w:rPr>
        <w:t>特殊儿童基本生活费停止发放通知单</w:t>
      </w:r>
    </w:p>
    <w:p w14:paraId="667DFDE8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40"/>
          <w:szCs w:val="40"/>
          <w:shd w:val="clear" w:fill="FFFFFF"/>
          <w:lang w:val="en-US" w:eastAsia="zh-CN" w:bidi="ar"/>
        </w:rPr>
      </w:pPr>
    </w:p>
    <w:p w14:paraId="4009B682"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700" w:lineRule="exact"/>
        <w:ind w:left="0" w:right="0"/>
        <w:jc w:val="left"/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"/>
        </w:rPr>
        <w:t xml:space="preserve">                               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编号：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仿宋_GB2312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〔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〕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仿宋_GB2312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号</w:t>
      </w:r>
    </w:p>
    <w:p w14:paraId="5FD64C7D"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700" w:lineRule="exact"/>
        <w:ind w:left="0" w:right="0"/>
        <w:jc w:val="left"/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</w:pPr>
    </w:p>
    <w:p w14:paraId="4A3C4282"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700" w:lineRule="exact"/>
        <w:ind w:left="0" w:right="0"/>
        <w:jc w:val="left"/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</w:pPr>
    </w:p>
    <w:p w14:paraId="46E80509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 w:firstLine="640" w:firstLineChars="200"/>
        <w:jc w:val="left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经审核，因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      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原因，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（被保障对象姓名）身份证号码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  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，已不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再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符合本市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t>（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sym w:font="Wingdings 2" w:char="00A3"/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t>社会散居孤儿 □困境儿童基本生活保障对象 □艾滋病病毒感染儿童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sym w:font="Wingdings 2" w:char="00A3"/>
      </w:r>
      <w:r>
        <w:rPr>
          <w:rFonts w:hint="eastAsia" w:ascii="仿宋_GB2312" w:eastAsia="仿宋_GB2312" w:cs="仿宋_GB2312"/>
          <w:kern w:val="2"/>
          <w:sz w:val="32"/>
          <w:szCs w:val="32"/>
          <w:u w:val="none"/>
          <w:lang w:val="en-US" w:eastAsia="zh-CN" w:bidi="ar"/>
        </w:rPr>
        <w:t>被收养残疾孤儿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t>）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基本生活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保障条件，根据</w:t>
      </w:r>
      <w:r>
        <w:rPr>
          <w:rFonts w:hint="eastAsia" w:ascii="仿宋_GB2312" w:eastAsia="仿宋_GB2312" w:cs="仿宋_GB2312"/>
          <w:kern w:val="2"/>
          <w:sz w:val="32"/>
          <w:szCs w:val="32"/>
          <w:u w:val="none"/>
          <w:lang w:val="en-US" w:eastAsia="zh-CN" w:bidi="ar"/>
        </w:rPr>
        <w:t>本市政策文件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规定，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将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年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月停止发放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基本生活费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。</w:t>
      </w:r>
    </w:p>
    <w:p w14:paraId="6876B9DC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 w:firstLine="640" w:firstLineChars="200"/>
        <w:jc w:val="left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特此告知。</w:t>
      </w:r>
    </w:p>
    <w:p w14:paraId="0A2F1768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 w:firstLine="640" w:firstLineChars="200"/>
        <w:jc w:val="left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 w14:paraId="24DC2518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/>
        <w:jc w:val="left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 w14:paraId="5D930F89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/>
        <w:jc w:val="left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区民政局（盖章）</w:t>
      </w:r>
    </w:p>
    <w:p w14:paraId="6DE8274A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/>
        <w:jc w:val="left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 w14:paraId="1F4BF2B5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/>
        <w:jc w:val="left"/>
        <w:rPr>
          <w:rFonts w:hint="eastAsia" w:ascii="宋体" w:hAnsi="Times New Roman" w:eastAsia="宋体" w:cs="宋体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      年   月   日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 xml:space="preserve"> </w:t>
      </w:r>
    </w:p>
    <w:p w14:paraId="577F6C9A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Times New Roman" w:eastAsia="宋体" w:cs="宋体"/>
          <w:kern w:val="2"/>
          <w:sz w:val="28"/>
          <w:szCs w:val="28"/>
          <w:lang w:val="en-US" w:eastAsia="zh-CN" w:bidi="ar"/>
        </w:rPr>
      </w:pPr>
      <w:r>
        <w:rPr>
          <w:rFonts w:hint="eastAsia" w:ascii="宋体" w:hAnsi="Times New Roman" w:eastAsia="宋体" w:cs="宋体"/>
          <w:kern w:val="2"/>
          <w:sz w:val="28"/>
          <w:szCs w:val="28"/>
          <w:lang w:val="en-US" w:eastAsia="zh-CN" w:bidi="ar"/>
        </w:rPr>
        <w:t xml:space="preserve"> </w:t>
      </w:r>
    </w:p>
    <w:p w14:paraId="38350ED7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Times New Roman" w:eastAsia="宋体" w:cs="宋体"/>
          <w:kern w:val="2"/>
          <w:sz w:val="28"/>
          <w:szCs w:val="28"/>
          <w:lang w:val="en-US" w:eastAsia="zh-CN" w:bidi="ar"/>
        </w:rPr>
      </w:pPr>
    </w:p>
    <w:p w14:paraId="7FBB936A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Times New Roman" w:eastAsia="宋体" w:cs="宋体"/>
          <w:kern w:val="2"/>
          <w:sz w:val="28"/>
          <w:szCs w:val="28"/>
          <w:lang w:val="en-US" w:eastAsia="zh-CN" w:bidi="ar"/>
        </w:rPr>
      </w:pPr>
    </w:p>
    <w:p w14:paraId="45250009">
      <w:pPr>
        <w:pStyle w:val="2"/>
        <w:ind w:left="0" w:leftChars="0" w:firstLine="0" w:firstLineChars="0"/>
        <w:rPr>
          <w:rFonts w:hint="eastAsia" w:ascii="仿宋_GB2312" w:eastAsia="仿宋_GB2312" w:cs="仿宋_GB2312"/>
          <w:spacing w:val="-3"/>
          <w:kern w:val="2"/>
          <w:sz w:val="32"/>
          <w:szCs w:val="32"/>
          <w:lang w:val="en-US" w:eastAsia="zh-CN" w:bidi="ar"/>
        </w:rPr>
      </w:pPr>
      <w:r>
        <w:rPr>
          <w:rFonts w:hint="eastAsia" w:ascii="宋体" w:hAnsi="Times New Roman" w:eastAsia="宋体" w:cs="宋体"/>
          <w:b/>
          <w:bCs/>
          <w:kern w:val="2"/>
          <w:sz w:val="28"/>
          <w:szCs w:val="28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spacing w:val="-3"/>
          <w:kern w:val="2"/>
          <w:sz w:val="32"/>
          <w:szCs w:val="32"/>
          <w:lang w:val="en-US" w:eastAsia="zh-CN" w:bidi="ar"/>
        </w:rPr>
        <w:t>附件1</w:t>
      </w:r>
      <w:r>
        <w:rPr>
          <w:rFonts w:hint="eastAsia" w:ascii="仿宋_GB2312" w:eastAsia="仿宋_GB2312" w:cs="仿宋_GB2312"/>
          <w:spacing w:val="-3"/>
          <w:kern w:val="2"/>
          <w:sz w:val="32"/>
          <w:szCs w:val="32"/>
          <w:lang w:val="en-US" w:eastAsia="zh-CN" w:bidi="ar"/>
        </w:rPr>
        <w:t>2</w:t>
      </w:r>
    </w:p>
    <w:p w14:paraId="2A356C7F">
      <w:pPr>
        <w:rPr>
          <w:rFonts w:hint="eastAsia"/>
          <w:lang w:val="en-US" w:eastAsia="zh-CN"/>
        </w:rPr>
      </w:pPr>
    </w:p>
    <w:p w14:paraId="4E5C2D39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20" w:lineRule="exact"/>
        <w:ind w:left="0" w:right="0"/>
        <w:jc w:val="center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40"/>
          <w:szCs w:val="40"/>
          <w:shd w:val="clear" w:fill="FFFFFF"/>
          <w:lang w:val="en-US" w:eastAsia="zh-CN" w:bidi="ar"/>
        </w:rPr>
        <w:t>特殊儿童基本生活费同意续发通知单</w:t>
      </w: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  <w:shd w:val="clear" w:fill="FFFFFF"/>
          <w:lang w:val="en-US" w:eastAsia="zh-CN" w:bidi="ar"/>
        </w:rPr>
        <w:t xml:space="preserve"> </w:t>
      </w:r>
    </w:p>
    <w:p w14:paraId="265E5DA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jc w:val="center"/>
        <w:textAlignment w:val="auto"/>
        <w:outlineLvl w:val="2"/>
        <w:rPr>
          <w:rFonts w:hint="eastAsia" w:ascii="宋体" w:hAnsi="宋体" w:eastAsia="宋体" w:cs="宋体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 xml:space="preserve"> </w:t>
      </w:r>
    </w:p>
    <w:p w14:paraId="6F7DFEFB">
      <w:pPr>
        <w:keepNext w:val="0"/>
        <w:keepLines w:val="0"/>
        <w:widowControl w:val="0"/>
        <w:suppressLineNumbers w:val="0"/>
        <w:snapToGrid w:val="0"/>
        <w:spacing w:before="0" w:beforeAutospacing="0" w:after="156" w:afterLines="50" w:afterAutospacing="0" w:line="560" w:lineRule="exact"/>
        <w:ind w:left="0" w:leftChars="0" w:right="0" w:firstLine="4426" w:firstLineChars="1581"/>
        <w:jc w:val="both"/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编号：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仿宋_GB2312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 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〔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〕</w:t>
      </w:r>
      <w:r>
        <w:rPr>
          <w:rFonts w:hint="eastAsia" w:ascii="仿宋_GB2312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号</w:t>
      </w:r>
    </w:p>
    <w:p w14:paraId="1038373E">
      <w:pPr>
        <w:keepNext w:val="0"/>
        <w:keepLines w:val="0"/>
        <w:widowControl w:val="0"/>
        <w:suppressLineNumbers w:val="0"/>
        <w:snapToGrid w:val="0"/>
        <w:spacing w:before="0" w:beforeAutospacing="0" w:after="156" w:afterLines="50" w:afterAutospacing="0" w:line="560" w:lineRule="exact"/>
        <w:ind w:right="0" w:firstLine="4800" w:firstLineChars="1500"/>
        <w:jc w:val="both"/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</w:pPr>
    </w:p>
    <w:p w14:paraId="283C4D23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经审核，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（被保障对象姓名），身份证号码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       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，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符合本市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t>（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sym w:font="Wingdings 2" w:char="00A3"/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t xml:space="preserve">社会散居孤儿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sym w:font="Wingdings 2" w:char="00A3"/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t xml:space="preserve">困境儿童基本生活保障对象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sym w:font="Wingdings 2" w:char="00A3"/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t>艾滋病病毒感染儿童</w:t>
      </w:r>
      <w:r>
        <w:rPr>
          <w:rFonts w:hint="eastAsia" w:ascii="仿宋_GB2312" w:eastAsia="仿宋_GB2312" w:cs="仿宋_GB2312"/>
          <w:kern w:val="2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sym w:font="Wingdings 2" w:char="00A3"/>
      </w:r>
      <w:r>
        <w:rPr>
          <w:rFonts w:hint="eastAsia" w:ascii="仿宋_GB2312" w:eastAsia="仿宋_GB2312" w:cs="仿宋_GB2312"/>
          <w:kern w:val="2"/>
          <w:sz w:val="32"/>
          <w:szCs w:val="32"/>
          <w:u w:val="none"/>
          <w:lang w:val="en-US" w:eastAsia="zh-CN" w:bidi="ar"/>
        </w:rPr>
        <w:t>被收养残疾孤儿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none"/>
          <w:lang w:val="en-US" w:eastAsia="zh-CN" w:bidi="ar"/>
        </w:rPr>
        <w:t>）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基本生活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费续发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条件，同意于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年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月起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继续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发放基本生活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费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。</w:t>
      </w:r>
    </w:p>
    <w:p w14:paraId="5F1C9290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被保障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对象领取基本生活费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后，请配合儿童督导员、儿童主任的跟进服务。若</w:t>
      </w:r>
      <w:r>
        <w:rPr>
          <w:rFonts w:hint="eastAsia" w:ascii="仿宋_GB2312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</w:t>
      </w:r>
      <w:r>
        <w:rPr>
          <w:rFonts w:hint="eastAsia" w:ascii="仿宋_GB2312" w:eastAsia="仿宋_GB2312" w:cs="仿宋_GB2312"/>
          <w:kern w:val="2"/>
          <w:sz w:val="32"/>
          <w:szCs w:val="32"/>
          <w:u w:val="none"/>
          <w:lang w:val="en-US" w:eastAsia="zh-CN" w:bidi="ar"/>
        </w:rPr>
        <w:t>（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被保障对象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姓名</w:t>
      </w:r>
      <w:r>
        <w:rPr>
          <w:rFonts w:hint="eastAsia" w:ascii="仿宋_GB2312" w:eastAsia="仿宋_GB2312" w:cs="仿宋_GB2312"/>
          <w:kern w:val="2"/>
          <w:sz w:val="32"/>
          <w:szCs w:val="32"/>
          <w:u w:val="none"/>
          <w:lang w:val="en-US" w:eastAsia="zh-CN" w:bidi="ar"/>
        </w:rPr>
        <w:t>）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不再符合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年满18周岁后在读</w:t>
      </w:r>
      <w:bookmarkStart w:id="0" w:name="_GoBack"/>
      <w:bookmarkEnd w:id="0"/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保障条件的，请自觉向儿童督导员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或儿童主任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提出停发；若经复核后发现已不符合保障条件的，发放单位有权追回已发放的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基本生活费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。</w:t>
      </w:r>
    </w:p>
    <w:p w14:paraId="19C0E3B4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 w14:paraId="583BF00E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/>
        <w:jc w:val="left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区民政局（盖章）</w:t>
      </w:r>
    </w:p>
    <w:p w14:paraId="3A2FC52B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/>
        <w:jc w:val="left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 w14:paraId="63D2CF20">
      <w:pPr>
        <w:keepNext w:val="0"/>
        <w:keepLines w:val="0"/>
        <w:widowControl w:val="0"/>
        <w:suppressLineNumbers w:val="0"/>
        <w:autoSpaceDE w:val="0"/>
        <w:autoSpaceDN/>
        <w:snapToGrid w:val="0"/>
        <w:spacing w:before="0" w:beforeAutospacing="0" w:after="0" w:afterAutospacing="0" w:line="600" w:lineRule="exact"/>
        <w:ind w:left="0" w:right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         年   月   日</w:t>
      </w:r>
    </w:p>
    <w:p w14:paraId="6E793759">
      <w:pPr>
        <w:pStyle w:val="3"/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600" w:lineRule="exact"/>
        <w:ind w:left="0" w:right="0" w:firstLine="0"/>
        <w:jc w:val="both"/>
        <w:rPr>
          <w:rFonts w:hint="eastAsia" w:ascii="仿宋_GB2312" w:hAnsi="Times New Roman" w:eastAsia="仿宋_GB2312" w:cs="仿宋_GB2312"/>
          <w:spacing w:val="-3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spacing w:val="-3"/>
          <w:kern w:val="2"/>
          <w:sz w:val="32"/>
          <w:szCs w:val="32"/>
          <w:lang w:val="en-US" w:eastAsia="zh-CN" w:bidi="ar"/>
        </w:rPr>
        <w:t xml:space="preserve"> </w:t>
      </w:r>
    </w:p>
    <w:p w14:paraId="43F05279">
      <w:pPr>
        <w:pStyle w:val="3"/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600" w:lineRule="exact"/>
        <w:ind w:left="0" w:right="0" w:firstLine="0"/>
        <w:jc w:val="both"/>
        <w:rPr>
          <w:rFonts w:hint="eastAsia" w:ascii="仿宋_GB2312" w:hAnsi="Times New Roman" w:eastAsia="仿宋_GB2312" w:cs="仿宋_GB2312"/>
          <w:spacing w:val="-3"/>
          <w:kern w:val="2"/>
          <w:sz w:val="32"/>
          <w:szCs w:val="32"/>
          <w:lang w:val="en-US" w:eastAsia="zh-CN" w:bidi="ar"/>
        </w:rPr>
      </w:pPr>
    </w:p>
    <w:p w14:paraId="18C8EDC4">
      <w:pPr>
        <w:rPr>
          <w:rFonts w:hint="eastAsia"/>
          <w:lang w:val="en-US" w:eastAsia="zh-CN"/>
        </w:rPr>
      </w:pPr>
    </w:p>
    <w:p w14:paraId="459C90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Nimbus Roman No9 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E45279"/>
    <w:rsid w:val="061F5699"/>
    <w:rsid w:val="2B305424"/>
    <w:rsid w:val="2B7723BE"/>
    <w:rsid w:val="37E45279"/>
    <w:rsid w:val="3A02417C"/>
    <w:rsid w:val="5A613AAB"/>
    <w:rsid w:val="638D6413"/>
    <w:rsid w:val="66320E43"/>
    <w:rsid w:val="6CE43C3B"/>
    <w:rsid w:val="75BCF853"/>
    <w:rsid w:val="779102F5"/>
    <w:rsid w:val="77FA63C7"/>
    <w:rsid w:val="FFFD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next w:val="1"/>
    <w:qFormat/>
    <w:uiPriority w:val="0"/>
    <w:pPr>
      <w:widowControl w:val="0"/>
      <w:ind w:left="840" w:leftChars="4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2020-09-17T09:27:00Z</dcterms:created>
  <dc:creator>fsq</dc:creator>
  <cp:lastModifiedBy>方四青</cp:lastModifiedBy>
  <dcterms:modified xsi:type="dcterms:W3CDTF">2025-04-23T10:00:15Z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57102260085EEB3BD76673670B8989E0_43</vt:lpwstr>
  </property>
</Properties>
</file>