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2995"/>
            <wp:effectExtent l="0" t="0" r="8890" b="14605"/>
            <wp:docPr id="1" name="图片 1" descr="个人剂量监测的证明材料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个人剂量监测的证明材料_页面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2995"/>
            <wp:effectExtent l="0" t="0" r="8890" b="14605"/>
            <wp:docPr id="2" name="图片 2" descr="个人剂量监测的证明材料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个人剂量监测的证明材料_页面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50CAD"/>
    <w:rsid w:val="4F3814DA"/>
    <w:rsid w:val="6FD5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2020-05-26T07:38:00Z</dcterms:created>
  <dc:creator>何静宜</dc:creator>
  <cp:lastModifiedBy>何静宜</cp:lastModifiedBy>
  <dcterms:modified xsi:type="dcterms:W3CDTF">2020-05-26T07:41:44Z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