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ind w:firstLine="0" w:firstLineChars="0"/>
        <w:jc w:val="center"/>
        <w:rPr>
          <w:rFonts w:ascii="华文中宋" w:hAnsi="华文中宋" w:eastAsia="华文中宋"/>
          <w:b/>
          <w:sz w:val="32"/>
        </w:rPr>
      </w:pPr>
      <w:r>
        <w:rPr>
          <w:rFonts w:hint="eastAsia" w:ascii="华文中宋" w:hAnsi="华文中宋" w:eastAsia="华文中宋"/>
          <w:b/>
          <w:sz w:val="32"/>
        </w:rPr>
        <w:t>上海市公共停车场（库）经营承诺书</w:t>
      </w:r>
    </w:p>
    <w:p>
      <w:pPr>
        <w:spacing w:line="360" w:lineRule="exact"/>
        <w:ind w:firstLine="0" w:firstLineChars="0"/>
        <w:jc w:val="center"/>
        <w:rPr>
          <w:rFonts w:ascii="华文中宋" w:hAnsi="华文中宋" w:eastAsia="华文中宋"/>
          <w:b/>
          <w:sz w:val="32"/>
        </w:rPr>
      </w:pP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 xml:space="preserve">公共停车场（库）经营者 </w:t>
      </w:r>
      <w:r>
        <w:rPr>
          <w:rFonts w:hint="eastAsia" w:ascii="宋体" w:hAnsi="宋体" w:cs="宋体"/>
          <w:kern w:val="0"/>
          <w:u w:val="single"/>
        </w:rPr>
        <w:t xml:space="preserve">  </w:t>
      </w:r>
      <w:r>
        <w:rPr>
          <w:rFonts w:hint="eastAsia" w:ascii="宋体" w:hAnsi="宋体"/>
          <w:sz w:val="18"/>
          <w:szCs w:val="18"/>
          <w:u w:val="single"/>
        </w:rPr>
        <w:t>×××</w:t>
      </w:r>
      <w:r>
        <w:rPr>
          <w:rFonts w:hint="eastAsia" w:ascii="宋体" w:hAnsi="宋体" w:cs="宋体"/>
          <w:kern w:val="0"/>
          <w:u w:val="single"/>
        </w:rPr>
        <w:t xml:space="preserve">        </w:t>
      </w:r>
      <w:r>
        <w:rPr>
          <w:rFonts w:hint="eastAsia" w:ascii="宋体" w:hAnsi="宋体" w:cs="宋体"/>
          <w:kern w:val="0"/>
        </w:rPr>
        <w:t xml:space="preserve">承诺遵守下列服务规范： 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（一）按照本市公共停车信息联网和智慧停车场（库）建设的管理规定和技术要求，保障停车信息数据和智慧停车功能实时、稳定、准确的联网接入市级公共停车信息平台，接受行业主管部门的监督和考核；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（二）按照规范设置停车场（库）经营服务标志；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（三）按照规范设置市交通行政主管部门制定的停放车辆规则，公布监督电话；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（四）执行停车收费规定，在停车场（库）入口处及收费处醒目位置公示收费标准，按照公示的停车收费标准收费；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（五）按照标准划设停车泊位，不擅自增设或者减少泊位；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（六）禁止停放装有易燃、易爆、有毒、有害等危险物品或者其他违禁物品的车辆。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 xml:space="preserve">（七）配置符合规范的照明设备、通讯设备、计时收费设备； 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（八）有机械式停车设备的，通过质量技术监督部门开展的安全性能验收，并获取机械式停车设备验收证明，做好日常保养和定期维护，确保使用安全；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（九）保障充电设施安全，协调相关单位做好定期维修保养，确保用电安全和使用安全，及时将充电设施联网接入市级充电设施联网监测平台；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（十）引导车辆有序进出和规范停放，维护停车秩序；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（十一）制定停放车辆、安全保卫、消防、防汛等管理制度以及应对突发事件的应急预案；</w:t>
      </w:r>
    </w:p>
    <w:p>
      <w:pPr>
        <w:widowControl/>
        <w:adjustRightInd w:val="0"/>
        <w:snapToGrid w:val="0"/>
        <w:spacing w:before="156" w:beforeLines="50" w:line="360" w:lineRule="exact"/>
        <w:ind w:firstLine="480"/>
        <w:jc w:val="left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（十二）工作人员规范着装、佩戴服务牌证。</w:t>
      </w:r>
    </w:p>
    <w:p>
      <w:pPr>
        <w:spacing w:before="156" w:beforeLines="50" w:line="360" w:lineRule="exact"/>
        <w:ind w:firstLine="240" w:firstLineChars="100"/>
        <w:rPr>
          <w:rFonts w:ascii="宋体" w:hAnsi="宋体" w:cs="宋体"/>
        </w:rPr>
      </w:pPr>
    </w:p>
    <w:p>
      <w:pPr>
        <w:spacing w:before="156" w:beforeLines="50" w:line="360" w:lineRule="exact"/>
        <w:ind w:firstLine="5040" w:firstLineChars="2100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 负责人签字：</w:t>
      </w:r>
      <w:r>
        <w:rPr>
          <w:rFonts w:hint="eastAsia" w:ascii="宋体" w:hAnsi="宋体"/>
          <w:sz w:val="18"/>
          <w:szCs w:val="18"/>
        </w:rPr>
        <w:t>××××××</w:t>
      </w:r>
    </w:p>
    <w:p>
      <w:pPr>
        <w:spacing w:before="156" w:beforeLines="50" w:line="360" w:lineRule="exact"/>
        <w:ind w:firstLine="240" w:firstLineChars="100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                                         单位盖章 ：                           </w:t>
      </w:r>
    </w:p>
    <w:p>
      <w:pPr>
        <w:spacing w:before="156" w:beforeLines="50" w:line="360" w:lineRule="exact"/>
        <w:ind w:firstLine="480"/>
        <w:jc w:val="center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                                            </w:t>
      </w:r>
      <w:r>
        <w:rPr>
          <w:rFonts w:hint="eastAsia" w:ascii="宋体" w:hAnsi="宋体"/>
          <w:sz w:val="18"/>
          <w:szCs w:val="18"/>
        </w:rPr>
        <w:t>××</w:t>
      </w:r>
      <w:r>
        <w:rPr>
          <w:rFonts w:hint="eastAsia" w:ascii="宋体" w:hAnsi="宋体" w:cs="宋体"/>
        </w:rPr>
        <w:t xml:space="preserve">  年</w:t>
      </w:r>
      <w:r>
        <w:rPr>
          <w:rFonts w:hint="eastAsia" w:ascii="宋体" w:hAnsi="宋体"/>
          <w:sz w:val="18"/>
          <w:szCs w:val="18"/>
        </w:rPr>
        <w:t>××</w:t>
      </w:r>
      <w:r>
        <w:rPr>
          <w:rFonts w:hint="eastAsia" w:ascii="宋体" w:hAnsi="宋体" w:cs="宋体"/>
        </w:rPr>
        <w:t xml:space="preserve"> 月 </w:t>
      </w:r>
      <w:r>
        <w:rPr>
          <w:rFonts w:hint="eastAsia" w:ascii="宋体" w:hAnsi="宋体"/>
          <w:sz w:val="18"/>
          <w:szCs w:val="18"/>
        </w:rPr>
        <w:t>××</w:t>
      </w:r>
      <w:r>
        <w:rPr>
          <w:rFonts w:hint="eastAsia" w:ascii="宋体" w:hAnsi="宋体" w:cs="宋体"/>
        </w:rPr>
        <w:t xml:space="preserve">  日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adjustRightInd w:val="0"/>
        <w:snapToGrid w:val="0"/>
        <w:spacing w:line="240" w:lineRule="exact"/>
        <w:ind w:left="200" w:firstLine="199" w:firstLineChars="83"/>
        <w:jc w:val="left"/>
        <w:rPr>
          <w:rFonts w:ascii="黑体" w:hAnsi="宋体" w:eastAsia="黑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mNiYjM1ZmFjZjcxNDlmMDkxMGQyYmVmN2QyMTcifQ=="/>
  </w:docVars>
  <w:rsids>
    <w:rsidRoot w:val="4B85469F"/>
    <w:rsid w:val="4B85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2023-02-01T08:21:00Z</dcterms:created>
  <dc:creator>一诚</dc:creator>
  <cp:lastModifiedBy>一诚</cp:lastModifiedBy>
  <dcterms:modified xsi:type="dcterms:W3CDTF">2023-02-01T08:21:55Z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791871890B854BCDAB8CE33A4FF2EC0A</vt:lpwstr>
  </property>
</Properties>
</file>