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721"/>
        <w:jc w:val="center"/>
        <w:rPr>
          <w:rFonts w:ascii="等线" w:hAnsi="等线" w:eastAsia="华文中宋" w:cs="华文中宋"/>
          <w:b/>
          <w:bCs/>
          <w:kern w:val="0"/>
          <w:sz w:val="36"/>
          <w:szCs w:val="36"/>
        </w:rPr>
      </w:pPr>
      <w:r>
        <w:rPr>
          <w:rFonts w:hint="eastAsia" w:ascii="等线" w:hAnsi="等线" w:eastAsia="华文中宋" w:cs="华文中宋"/>
          <w:b/>
          <w:bCs/>
          <w:kern w:val="0"/>
          <w:sz w:val="36"/>
          <w:szCs w:val="36"/>
        </w:rPr>
        <w:t>上海市交通行政审批告知承诺书</w:t>
      </w:r>
    </w:p>
    <w:p>
      <w:pPr>
        <w:spacing w:line="600" w:lineRule="exact"/>
        <w:ind w:firstLine="640"/>
        <w:jc w:val="center"/>
        <w:rPr>
          <w:rFonts w:ascii="等线" w:hAnsi="等线" w:eastAsia="华文中宋" w:cs="华文中宋"/>
          <w:kern w:val="0"/>
          <w:sz w:val="40"/>
          <w:szCs w:val="40"/>
        </w:rPr>
      </w:pPr>
      <w:r>
        <w:rPr>
          <w:rFonts w:hint="eastAsia" w:ascii="楷体_GB2312" w:hAnsi="黑体" w:eastAsia="楷体_GB2312"/>
          <w:sz w:val="32"/>
          <w:szCs w:val="22"/>
        </w:rPr>
        <w:t>（公共停车场（库）经营备案--公共停车场（库）（含临时停车场）基本信息变更）</w:t>
      </w:r>
    </w:p>
    <w:p>
      <w:pPr>
        <w:spacing w:line="600" w:lineRule="exact"/>
        <w:ind w:firstLine="560"/>
        <w:jc w:val="right"/>
        <w:rPr>
          <w:rFonts w:ascii="仿宋_GB2312" w:hAnsi="华文中宋" w:eastAsia="仿宋_GB2312"/>
          <w:sz w:val="28"/>
          <w:szCs w:val="28"/>
        </w:rPr>
      </w:pPr>
    </w:p>
    <w:p>
      <w:pPr>
        <w:spacing w:line="600" w:lineRule="exact"/>
        <w:ind w:firstLine="560"/>
        <w:rPr>
          <w:rFonts w:ascii="仿宋_GB2312" w:eastAsia="仿宋_GB2312"/>
          <w:bCs/>
          <w:sz w:val="28"/>
          <w:szCs w:val="28"/>
        </w:rPr>
      </w:pPr>
      <w:r>
        <w:rPr>
          <w:rFonts w:hint="eastAsia" w:ascii="仿宋_GB2312" w:eastAsia="仿宋_GB2312"/>
          <w:bCs/>
          <w:sz w:val="28"/>
          <w:szCs w:val="28"/>
        </w:rPr>
        <w:t>申请人：</w:t>
      </w:r>
    </w:p>
    <w:p>
      <w:pPr>
        <w:spacing w:line="600" w:lineRule="exact"/>
        <w:ind w:firstLine="560"/>
        <w:rPr>
          <w:rFonts w:ascii="仿宋_GB2312" w:eastAsia="仿宋_GB2312"/>
          <w:bCs/>
          <w:sz w:val="28"/>
          <w:szCs w:val="28"/>
        </w:rPr>
      </w:pPr>
      <w:r>
        <w:rPr>
          <w:rFonts w:hint="eastAsia" w:ascii="仿宋_GB2312" w:eastAsia="仿宋_GB2312"/>
          <w:bCs/>
          <w:sz w:val="28"/>
          <w:szCs w:val="28"/>
        </w:rPr>
        <w:t>单位名称：</w:t>
      </w:r>
      <w:r>
        <w:rPr>
          <w:rFonts w:hint="eastAsia" w:ascii="仿宋_GB2312" w:eastAsia="仿宋_GB2312"/>
          <w:bCs/>
          <w:sz w:val="28"/>
          <w:szCs w:val="28"/>
          <w:u w:val="single"/>
        </w:rPr>
        <w:t xml:space="preserve">                        </w:t>
      </w:r>
      <w:r>
        <w:rPr>
          <w:rFonts w:hint="eastAsia" w:ascii="仿宋_GB2312" w:eastAsia="仿宋_GB2312"/>
          <w:bCs/>
          <w:sz w:val="28"/>
          <w:szCs w:val="28"/>
        </w:rPr>
        <w:t>法定代表人： </w:t>
      </w:r>
      <w:r>
        <w:rPr>
          <w:rFonts w:hint="eastAsia" w:ascii="仿宋_GB2312" w:eastAsia="仿宋_GB2312"/>
          <w:bCs/>
          <w:sz w:val="28"/>
          <w:szCs w:val="28"/>
          <w:u w:val="single"/>
        </w:rPr>
        <w:t xml:space="preserve">             </w:t>
      </w:r>
    </w:p>
    <w:p>
      <w:pPr>
        <w:spacing w:line="600" w:lineRule="exact"/>
        <w:ind w:firstLine="560"/>
        <w:rPr>
          <w:rFonts w:ascii="仿宋_GB2312" w:eastAsia="仿宋_GB2312"/>
          <w:bCs/>
          <w:sz w:val="28"/>
          <w:szCs w:val="28"/>
          <w:u w:val="single"/>
        </w:rPr>
      </w:pPr>
      <w:r>
        <w:rPr>
          <w:rFonts w:hint="eastAsia" w:ascii="仿宋_GB2312" w:eastAsia="仿宋_GB2312"/>
          <w:bCs/>
          <w:sz w:val="28"/>
          <w:szCs w:val="28"/>
        </w:rPr>
        <w:t>地    址：</w:t>
      </w:r>
      <w:r>
        <w:rPr>
          <w:rFonts w:hint="eastAsia" w:ascii="仿宋_GB2312" w:eastAsia="仿宋_GB2312"/>
          <w:bCs/>
          <w:sz w:val="28"/>
          <w:szCs w:val="28"/>
          <w:u w:val="single"/>
        </w:rPr>
        <w:t xml:space="preserve">                    </w:t>
      </w:r>
      <w:r>
        <w:rPr>
          <w:rFonts w:hint="eastAsia" w:ascii="仿宋_GB2312" w:eastAsia="仿宋_GB2312"/>
          <w:bCs/>
          <w:sz w:val="28"/>
          <w:szCs w:val="28"/>
        </w:rPr>
        <w:t>联 系 方式：</w:t>
      </w:r>
      <w:r>
        <w:rPr>
          <w:rFonts w:hint="eastAsia" w:ascii="仿宋_GB2312" w:eastAsia="仿宋_GB2312"/>
          <w:bCs/>
          <w:sz w:val="28"/>
          <w:szCs w:val="28"/>
          <w:u w:val="single"/>
        </w:rPr>
        <w:t xml:space="preserve">              </w:t>
      </w:r>
    </w:p>
    <w:p>
      <w:pPr>
        <w:spacing w:line="600" w:lineRule="exact"/>
        <w:ind w:firstLine="560"/>
        <w:rPr>
          <w:rFonts w:ascii="仿宋_GB2312" w:eastAsia="仿宋_GB2312"/>
          <w:bCs/>
          <w:sz w:val="28"/>
          <w:szCs w:val="28"/>
        </w:rPr>
      </w:pPr>
    </w:p>
    <w:p>
      <w:pPr>
        <w:spacing w:line="600" w:lineRule="exact"/>
        <w:ind w:firstLine="560"/>
        <w:rPr>
          <w:rFonts w:ascii="仿宋_GB2312" w:eastAsia="仿宋_GB2312"/>
          <w:bCs/>
          <w:sz w:val="28"/>
          <w:szCs w:val="28"/>
        </w:rPr>
      </w:pPr>
      <w:r>
        <w:rPr>
          <w:rFonts w:hint="eastAsia" w:ascii="仿宋_GB2312" w:eastAsia="仿宋_GB2312"/>
          <w:bCs/>
          <w:sz w:val="28"/>
          <w:szCs w:val="28"/>
        </w:rPr>
        <w:t>交通行政主管部门：</w:t>
      </w:r>
      <w:r>
        <w:rPr>
          <w:rFonts w:hint="eastAsia" w:ascii="仿宋_GB2312" w:eastAsia="仿宋_GB2312"/>
          <w:bCs/>
          <w:sz w:val="28"/>
          <w:szCs w:val="28"/>
          <w:u w:val="single"/>
        </w:rPr>
        <w:t xml:space="preserve">                                         </w:t>
      </w:r>
    </w:p>
    <w:p>
      <w:pPr>
        <w:spacing w:line="600" w:lineRule="exact"/>
        <w:ind w:firstLine="640"/>
        <w:rPr>
          <w:rFonts w:ascii="等线" w:hAnsi="等线" w:eastAsia="仿宋_GB2312"/>
          <w:sz w:val="32"/>
          <w:szCs w:val="22"/>
          <w:u w:val="single"/>
        </w:rPr>
      </w:pPr>
    </w:p>
    <w:p>
      <w:pPr>
        <w:widowControl/>
        <w:shd w:val="clear" w:color="auto" w:fill="FFFFFF"/>
        <w:adjustRightInd w:val="0"/>
        <w:spacing w:line="560" w:lineRule="exact"/>
        <w:ind w:firstLine="643"/>
        <w:jc w:val="left"/>
        <w:rPr>
          <w:rFonts w:ascii="黑体" w:hAnsi="黑体" w:eastAsia="黑体"/>
          <w:b/>
          <w:bCs/>
          <w:sz w:val="32"/>
          <w:szCs w:val="32"/>
        </w:rPr>
      </w:pPr>
      <w:r>
        <w:rPr>
          <w:rFonts w:hint="eastAsia" w:ascii="黑体" w:hAnsi="黑体" w:eastAsia="黑体"/>
          <w:b/>
          <w:bCs/>
          <w:sz w:val="32"/>
          <w:szCs w:val="32"/>
        </w:rPr>
        <w:t>一、交通行政主管部门的告知</w:t>
      </w:r>
    </w:p>
    <w:p>
      <w:pPr>
        <w:spacing w:line="560" w:lineRule="exact"/>
        <w:ind w:firstLine="640"/>
        <w:jc w:val="left"/>
        <w:rPr>
          <w:rFonts w:eastAsia="仿宋_GB2312"/>
          <w:kern w:val="0"/>
          <w:sz w:val="32"/>
          <w:szCs w:val="22"/>
        </w:rPr>
      </w:pPr>
      <w:r>
        <w:rPr>
          <w:rFonts w:eastAsia="仿宋_GB2312"/>
          <w:kern w:val="0"/>
          <w:sz w:val="32"/>
          <w:szCs w:val="22"/>
        </w:rPr>
        <w:t>按照《上海市行政审批告知承诺管理办法》，就行政备案事项告知如下：</w:t>
      </w:r>
    </w:p>
    <w:p>
      <w:pPr>
        <w:spacing w:line="560" w:lineRule="exact"/>
        <w:ind w:firstLine="643"/>
        <w:jc w:val="left"/>
        <w:rPr>
          <w:rFonts w:ascii="楷体" w:hAnsi="楷体" w:eastAsia="楷体"/>
          <w:b/>
          <w:bCs/>
          <w:sz w:val="32"/>
          <w:szCs w:val="22"/>
        </w:rPr>
      </w:pPr>
      <w:r>
        <w:rPr>
          <w:rFonts w:hint="eastAsia" w:ascii="楷体" w:hAnsi="楷体" w:eastAsia="楷体"/>
          <w:b/>
          <w:bCs/>
          <w:sz w:val="32"/>
          <w:szCs w:val="22"/>
        </w:rPr>
        <w:t>（一）适用条件</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信用情况良好的公民、法人和其他组织均可采用告知承诺方式提出行政备案申请。但有以下情况之一的不适用：</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1、上一年度公共停车行业质量信誉考核结果为B级的；</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2、曾有在规定期限内未提交材料、核查的材料不符合要求，或者作出不实承诺或者违反承诺的。</w:t>
      </w:r>
    </w:p>
    <w:p>
      <w:pPr>
        <w:spacing w:line="560" w:lineRule="exact"/>
        <w:ind w:firstLine="643"/>
        <w:jc w:val="left"/>
        <w:rPr>
          <w:rFonts w:ascii="楷体" w:hAnsi="楷体" w:eastAsia="楷体"/>
          <w:b/>
          <w:bCs/>
          <w:kern w:val="0"/>
          <w:sz w:val="32"/>
          <w:szCs w:val="22"/>
        </w:rPr>
      </w:pPr>
      <w:r>
        <w:rPr>
          <w:rFonts w:hint="eastAsia" w:ascii="楷体" w:hAnsi="楷体" w:eastAsia="楷体"/>
          <w:b/>
          <w:bCs/>
          <w:kern w:val="0"/>
          <w:sz w:val="32"/>
          <w:szCs w:val="22"/>
        </w:rPr>
        <w:t>（二）审批依据</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1、《上海市道路运输管理条例》（1996年1月26日上海市第十届人民代表大会常务委员会第二十七次会议通过，根据2020年5月14日上海市第十五届人民代表大会常务委员会第二十一次会议《上海市人民代表大会常务委员会关于修改本市部分地方性法规的决定》第五次修正）第六条；</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2、《上海市停车场（库）管理办法》（2012年8月31日上海市人民政府令第85号公布，根据2021年5月8日上海市人民政府令第49号公布的《上海市人民政府关于修改〈上海市居住房屋租赁管理办法〉等3件市政府规章的决定》修正并重新发布）第十四条、第十七条第一、二款；</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3、上海市交通委员会、上海市发展和改革委员会、上海市规划和国土资源管理局、上海市国有资产监督管理委员会、上海市经济和信息化委员会、上海市住房和城乡建设管理委员会、上海市应急管理局、上海市市场监督管理局《关于进一步加强本市公共和专用停车充电设施建设运营管理的实施意见》（沪交科〔2021〕60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4、上海市交通委员会《关于规范停车场（库）充电设施设置的通知》（沪交科〔2021〕615号）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5、上海市交通委员会《关于开展公共停车行业质量信誉考核工作的通知》（沪交道运〔2021〕32号）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6、上海市道路运输管理局《关于进一步规范和加强本市公共停车信息联网管理的通知》（沪道运设运〔2021〕222号）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7、上海市道路运输管理局《关于印发&lt;上海市建筑工程配建机动车停车场（库）审核操作手册（2022版）&gt;的通知》（沪道运设运发〔2021〕239号）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8、上海市道路运输管理局《关于加快推进本市智慧停车场（库）建设的通知》（沪道运设运〔2022〕63号）</w:t>
      </w:r>
    </w:p>
    <w:p>
      <w:pPr>
        <w:spacing w:line="560" w:lineRule="exact"/>
        <w:ind w:firstLine="643"/>
        <w:jc w:val="left"/>
        <w:rPr>
          <w:rFonts w:ascii="楷体" w:hAnsi="楷体" w:eastAsia="楷体"/>
          <w:b/>
          <w:bCs/>
          <w:kern w:val="0"/>
          <w:sz w:val="32"/>
          <w:szCs w:val="22"/>
        </w:rPr>
      </w:pPr>
      <w:r>
        <w:rPr>
          <w:rFonts w:hint="eastAsia" w:ascii="楷体" w:hAnsi="楷体" w:eastAsia="楷体"/>
          <w:b/>
          <w:bCs/>
          <w:kern w:val="0"/>
          <w:sz w:val="32"/>
          <w:szCs w:val="22"/>
        </w:rPr>
        <w:t>（三）备案</w:t>
      </w:r>
      <w:r>
        <w:rPr>
          <w:rFonts w:ascii="楷体" w:hAnsi="楷体" w:eastAsia="楷体"/>
          <w:b/>
          <w:bCs/>
          <w:kern w:val="0"/>
          <w:sz w:val="32"/>
          <w:szCs w:val="22"/>
        </w:rPr>
        <w:t>条件</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1、涉及停车场（库）名称、出入口数量及位置、经营泊位类型及数量等变更，应符合本市公共停车场（库）管理要求和技术标准；</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2、上一年度公共停车行业质量信誉考核结果为B级的，申请人不再适用告知承诺方式办理。</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3、符合国家和本市相关法律法规的要求。</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（四）申请材料</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1、《上海市公共停车场（库）变更备案表》原件（附件3）；</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2、法定代表人、经办人身份证明复印件；</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3、《营业执照》</w:t>
      </w:r>
      <w:r>
        <w:rPr>
          <w:rFonts w:hint="eastAsia" w:ascii="仿宋_GB2312" w:hAnsi="仿宋_GB2312" w:eastAsia="仿宋_GB2312" w:cs="仿宋_GB2312"/>
          <w:sz w:val="32"/>
          <w:szCs w:val="32"/>
        </w:rPr>
        <w:t>复印件；</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4、《上海市公共停车场（库）备案证明》复印件；</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5、调整后的泊位平面图原件；</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6、《上海市公共停车场（库）经营承诺书》原件；</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kern w:val="0"/>
          <w:sz w:val="32"/>
          <w:szCs w:val="32"/>
        </w:rPr>
        <w:t>、智慧停车场（库）核验</w:t>
      </w:r>
      <w:r>
        <w:rPr>
          <w:rFonts w:hint="eastAsia" w:ascii="仿宋_GB2312" w:eastAsia="仿宋_GB2312"/>
          <w:sz w:val="32"/>
          <w:szCs w:val="32"/>
        </w:rPr>
        <w:t>报告（电子版）</w:t>
      </w:r>
      <w:r>
        <w:rPr>
          <w:rFonts w:hint="eastAsia" w:ascii="仿宋_GB2312" w:hAnsi="仿宋_GB2312" w:eastAsia="仿宋_GB2312" w:cs="仿宋_GB2312"/>
          <w:kern w:val="0"/>
          <w:sz w:val="32"/>
          <w:szCs w:val="32"/>
        </w:rPr>
        <w:t>；</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kern w:val="0"/>
          <w:sz w:val="32"/>
          <w:szCs w:val="32"/>
        </w:rPr>
        <w:t>、停车场（库）充电设施联网监测</w:t>
      </w:r>
      <w:r>
        <w:rPr>
          <w:rFonts w:hint="eastAsia" w:ascii="仿宋_GB2312" w:eastAsia="仿宋_GB2312"/>
          <w:sz w:val="32"/>
          <w:szCs w:val="32"/>
        </w:rPr>
        <w:t>报告（电子版）</w:t>
      </w:r>
      <w:r>
        <w:rPr>
          <w:rFonts w:hint="eastAsia" w:ascii="仿宋_GB2312" w:hAnsi="仿宋_GB2312" w:eastAsia="仿宋_GB2312" w:cs="仿宋_GB2312"/>
          <w:kern w:val="0"/>
          <w:sz w:val="32"/>
          <w:szCs w:val="32"/>
        </w:rPr>
        <w:t>。</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其中，</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rPr>
        <w:t>项材料申请人在行政备案申请时提交（1-6项为必交材料）；</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rPr>
        <w:t>项材料申请人在自该承诺书签章之日起30日内具备相应条件，并在交通行政主管部门核查时提交。材料符合要求的，交通行政主管部门按照办事指南承诺期限作出审批决定。（此项内容由交通行政主管部门填写）</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（五）</w:t>
      </w:r>
      <w:r>
        <w:rPr>
          <w:rFonts w:ascii="楷体" w:hAnsi="楷体" w:eastAsia="楷体" w:cs="黑体"/>
          <w:b/>
          <w:bCs/>
          <w:sz w:val="32"/>
          <w:szCs w:val="32"/>
        </w:rPr>
        <w:t>承诺</w:t>
      </w:r>
      <w:r>
        <w:rPr>
          <w:rFonts w:hint="eastAsia" w:ascii="楷体" w:hAnsi="楷体" w:eastAsia="楷体" w:cs="黑体"/>
          <w:b/>
          <w:bCs/>
          <w:sz w:val="32"/>
          <w:szCs w:val="32"/>
        </w:rPr>
        <w:t>的</w:t>
      </w:r>
      <w:r>
        <w:rPr>
          <w:rFonts w:ascii="楷体" w:hAnsi="楷体" w:eastAsia="楷体" w:cs="黑体"/>
          <w:b/>
          <w:bCs/>
          <w:sz w:val="32"/>
          <w:szCs w:val="32"/>
        </w:rPr>
        <w:t>效力</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申请人愿意作出承诺，并提交签章的告知承诺书后，本交通行政主管部门将作出行政备案决定。</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申请人不采取告知承诺方式的，本交通行政主管部门将按照法律、法规和规章的有关规定实施行政备案。</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（六）</w:t>
      </w:r>
      <w:r>
        <w:rPr>
          <w:rFonts w:ascii="楷体" w:hAnsi="楷体" w:eastAsia="楷体" w:cs="黑体"/>
          <w:b/>
          <w:bCs/>
          <w:sz w:val="32"/>
          <w:szCs w:val="32"/>
        </w:rPr>
        <w:t>监督和法律责任</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1、申请人应当在本告知承诺书约定的期限内提交应补充的材料。未提交材料或者材料不符合要求的，本交通行政主管部门将依法撤销行政审批决定。</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2、本交通行政主管部门将按照《上海市行政审批告知承诺管理办法》，对违反承诺的被审批人可以给予警告；对违反承诺且造成危害后果的，可处1万元以上10万元以下罚款；对违反承诺且造成严重危害后果的，可处10万元以上30万元以下罚款。对被审批人的其他违法行为，行政备案事项所依据的法律、法规和规章有处罚规定的，本交通行政主管部门可以从重处罚。</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（七）信用管理</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作出承诺后，在约定期限内未提交材料，或者材料不符合要求的，以及本交通行政主管部门在审查、后续监管中发现申请人、被审批人作出不实承诺或者违反承诺的，将在诚信档案中留下记录并依法对外公示，同时，该申请人、被审批人不再适用告知承诺的审批方式。</w:t>
      </w:r>
    </w:p>
    <w:p>
      <w:pPr>
        <w:spacing w:line="560" w:lineRule="exact"/>
        <w:ind w:firstLine="602"/>
        <w:jc w:val="left"/>
        <w:rPr>
          <w:rFonts w:ascii="黑体" w:eastAsia="黑体"/>
          <w:b/>
          <w:bCs/>
          <w:sz w:val="30"/>
          <w:szCs w:val="30"/>
        </w:rPr>
      </w:pPr>
      <w:r>
        <w:rPr>
          <w:rFonts w:hint="eastAsia" w:ascii="黑体" w:eastAsia="黑体"/>
          <w:b/>
          <w:bCs/>
          <w:sz w:val="30"/>
          <w:szCs w:val="30"/>
        </w:rPr>
        <w:t>二、申请人的承诺</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申请人就申请备案的行政备案事项，现作出下列承诺：</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（一）所填写的基本信息真实、准确；</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（二）已经知晓备案部门告知的全部内容；</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（三）自身能够满足备案部门告知的条件、标准和技术要求；</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（四）能够在约定期限内，提交备案部门告知的相关材料；</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（五）愿意承担不实承诺、违反承诺的法律责任；</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（六）符合法定条件前，不得开展相关经营活动；</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（七）所作承诺是本人真实意思的表示。</w:t>
      </w:r>
    </w:p>
    <w:p>
      <w:pPr>
        <w:spacing w:line="560" w:lineRule="exact"/>
        <w:ind w:firstLine="640"/>
        <w:jc w:val="left"/>
        <w:rPr>
          <w:rFonts w:ascii="等线" w:hAnsi="等线" w:eastAsia="仿宋_GB2312"/>
          <w:sz w:val="32"/>
          <w:szCs w:val="22"/>
        </w:rPr>
      </w:pP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本告知承诺书一式两份，经交通行政主管部门和行政相对人双方签章后生效。</w:t>
      </w:r>
    </w:p>
    <w:p>
      <w:pPr>
        <w:spacing w:line="560" w:lineRule="exact"/>
        <w:ind w:firstLine="640"/>
        <w:rPr>
          <w:rFonts w:ascii="等线" w:hAnsi="等线" w:eastAsia="仿宋_GB2312"/>
          <w:sz w:val="32"/>
          <w:szCs w:val="22"/>
        </w:rPr>
      </w:pPr>
    </w:p>
    <w:p>
      <w:pPr>
        <w:spacing w:line="560" w:lineRule="exact"/>
        <w:ind w:firstLine="640"/>
        <w:rPr>
          <w:rFonts w:ascii="等线" w:hAnsi="等线" w:eastAsia="仿宋_GB2312"/>
          <w:sz w:val="32"/>
          <w:szCs w:val="22"/>
        </w:rPr>
      </w:pPr>
    </w:p>
    <w:p>
      <w:pPr>
        <w:spacing w:line="600" w:lineRule="exact"/>
        <w:ind w:firstLine="0" w:firstLineChars="0"/>
        <w:rPr>
          <w:rFonts w:ascii="等线" w:hAnsi="等线" w:eastAsia="仿宋_GB2312"/>
          <w:sz w:val="32"/>
          <w:szCs w:val="22"/>
        </w:rPr>
      </w:pPr>
      <w:r>
        <w:rPr>
          <w:rFonts w:hint="eastAsia" w:ascii="等线" w:hAnsi="等线" w:eastAsia="仿宋_GB2312"/>
          <w:sz w:val="32"/>
          <w:szCs w:val="22"/>
        </w:rPr>
        <w:t>申请人（委托代理人）：          交通行政主管部门（盖章）：</w:t>
      </w:r>
    </w:p>
    <w:p>
      <w:pPr>
        <w:spacing w:line="600" w:lineRule="exact"/>
        <w:ind w:firstLine="0" w:firstLineChars="0"/>
        <w:rPr>
          <w:rFonts w:ascii="等线" w:hAnsi="等线" w:eastAsia="仿宋_GB2312"/>
          <w:sz w:val="32"/>
          <w:szCs w:val="22"/>
        </w:rPr>
      </w:pPr>
      <w:r>
        <w:rPr>
          <w:rFonts w:hint="eastAsia" w:ascii="等线" w:hAnsi="等线" w:eastAsia="仿宋_GB2312"/>
          <w:sz w:val="32"/>
          <w:szCs w:val="22"/>
        </w:rPr>
        <w:t xml:space="preserve">      （签字盖章）                       </w:t>
      </w:r>
    </w:p>
    <w:p>
      <w:pPr>
        <w:spacing w:line="600" w:lineRule="exact"/>
        <w:ind w:firstLine="640"/>
        <w:rPr>
          <w:rFonts w:ascii="等线" w:hAnsi="等线" w:eastAsia="仿宋_GB2312"/>
          <w:sz w:val="32"/>
          <w:szCs w:val="22"/>
        </w:rPr>
      </w:pPr>
    </w:p>
    <w:p>
      <w:pPr>
        <w:spacing w:line="600" w:lineRule="exact"/>
        <w:ind w:firstLine="0" w:firstLineChars="0"/>
        <w:rPr>
          <w:rFonts w:ascii="楷体_GB2312" w:hAnsi="等线" w:eastAsia="楷体_GB2312"/>
          <w:sz w:val="32"/>
          <w:szCs w:val="22"/>
        </w:rPr>
      </w:pPr>
      <w:r>
        <w:rPr>
          <w:rFonts w:hint="eastAsia" w:ascii="等线" w:hAnsi="等线" w:eastAsia="仿宋_GB2312"/>
          <w:sz w:val="32"/>
          <w:szCs w:val="22"/>
        </w:rPr>
        <w:t>   年     月     日                             年     月     日</w:t>
      </w:r>
    </w:p>
    <w:p>
      <w:pPr>
        <w:spacing w:line="600" w:lineRule="exact"/>
        <w:ind w:firstLine="640"/>
        <w:rPr>
          <w:rFonts w:hAnsi="等线" w:eastAsia="仿宋_GB2312"/>
          <w:kern w:val="0"/>
          <w:sz w:val="32"/>
          <w:szCs w:val="32"/>
          <w:lang w:bidi="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0NmNiYjM1ZmFjZjcxNDlmMDkxMGQyYmVmN2QyMTcifQ=="/>
  </w:docVars>
  <w:rsids>
    <w:rsidRoot w:val="202E48C9"/>
    <w:rsid w:val="202E48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outlineLvl w:val="0"/>
    </w:pPr>
    <w:rPr>
      <w:rFonts w:ascii="黑体" w:hAnsi="宋体" w:eastAsia="黑体"/>
      <w:kern w:val="0"/>
      <w:szCs w:val="28"/>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2023-02-01T08:06:00Z</dcterms:created>
  <dc:creator>一诚</dc:creator>
  <cp:lastModifiedBy>一诚</cp:lastModifiedBy>
  <dcterms:modified xsi:type="dcterms:W3CDTF">2023-02-01T08:06:51Z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AB915DB13ACE44BBBFB55F1A1809301D</vt:lpwstr>
  </property>
</Properties>
</file>