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color w:val="auto"/>
          <w:kern w:val="0"/>
          <w:sz w:val="44"/>
          <w:szCs w:val="44"/>
        </w:rPr>
      </w:pPr>
      <w:bookmarkStart w:id="0" w:name="_GoBack"/>
      <w:r>
        <w:rPr>
          <w:rFonts w:hint="eastAsia" w:ascii="宋体" w:hAnsi="宋体" w:cs="宋体"/>
          <w:b/>
          <w:bCs/>
          <w:color w:val="auto"/>
          <w:kern w:val="0"/>
          <w:sz w:val="44"/>
          <w:szCs w:val="44"/>
        </w:rPr>
        <w:t>行政审批事项申请书（许可类）</w:t>
      </w:r>
    </w:p>
    <w:tbl>
      <w:tblPr>
        <w:tblStyle w:val="4"/>
        <w:tblW w:w="90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5"/>
        <w:gridCol w:w="236"/>
        <w:gridCol w:w="1228"/>
        <w:gridCol w:w="1214"/>
        <w:gridCol w:w="236"/>
        <w:gridCol w:w="728"/>
        <w:gridCol w:w="1396"/>
        <w:gridCol w:w="236"/>
        <w:gridCol w:w="756"/>
        <w:gridCol w:w="326"/>
        <w:gridCol w:w="236"/>
        <w:gridCol w:w="19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5" w:type="dxa"/>
            <w:vMerge w:val="restart"/>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46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74"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陈  平</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2139"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74"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建国西路XXX号</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2139"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267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1"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267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0"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张  强</w:t>
            </w:r>
          </w:p>
        </w:tc>
        <w:tc>
          <w:tcPr>
            <w:tcW w:w="7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632"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90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810" w:type="dxa"/>
            <w:gridSpan w:val="5"/>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建国西路XXX号</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90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7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w:t>
            </w:r>
            <w:r>
              <w:rPr>
                <w:rFonts w:hint="eastAsia" w:ascii="宋体" w:hAnsi="宋体" w:cs="宋体"/>
                <w:color w:val="auto"/>
                <w:kern w:val="0"/>
                <w:sz w:val="24"/>
              </w:rPr>
              <w:sym w:font="Wingdings 2" w:char="F052"/>
            </w:r>
            <w:r>
              <w:rPr>
                <w:rFonts w:hint="eastAsia" w:ascii="宋体" w:hAnsi="宋体" w:cs="宋体"/>
                <w:color w:val="auto"/>
                <w:kern w:val="0"/>
                <w:szCs w:val="21"/>
              </w:rPr>
              <w:t xml:space="preserve">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7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31010219800205</w:t>
            </w:r>
            <w:r>
              <w:rPr>
                <w:rFonts w:ascii="宋体" w:hAnsi="宋体" w:cs="宋体"/>
                <w:color w:val="auto"/>
                <w:kern w:val="0"/>
                <w:szCs w:val="21"/>
              </w:rPr>
              <w:t>X</w:t>
            </w:r>
            <w:r>
              <w:rPr>
                <w:rFonts w:hint="eastAsia" w:ascii="宋体" w:hAnsi="宋体" w:cs="宋体"/>
                <w:color w:val="auto"/>
                <w:kern w:val="0"/>
                <w:szCs w:val="21"/>
              </w:rPr>
              <w:t>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495" w:type="dxa"/>
            <w:gridSpan w:val="11"/>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color w:val="auto"/>
                <w:kern w:val="0"/>
                <w:szCs w:val="21"/>
              </w:rPr>
            </w:pPr>
            <w:r>
              <w:rPr>
                <w:rFonts w:hint="eastAsia" w:ascii="宋体" w:hAnsi="宋体"/>
                <w:color w:val="auto"/>
                <w:kern w:val="0"/>
                <w:szCs w:val="21"/>
              </w:rPr>
              <w:t>申请从事行政审批</w:t>
            </w:r>
          </w:p>
          <w:p>
            <w:pPr>
              <w:widowControl/>
              <w:spacing w:line="320" w:lineRule="exact"/>
              <w:jc w:val="center"/>
              <w:rPr>
                <w:rFonts w:ascii="宋体" w:hAnsi="宋体"/>
                <w:color w:val="auto"/>
                <w:kern w:val="0"/>
                <w:szCs w:val="21"/>
              </w:rPr>
            </w:pPr>
            <w:r>
              <w:rPr>
                <w:rFonts w:hint="eastAsia" w:ascii="宋体" w:hAnsi="宋体"/>
                <w:color w:val="auto"/>
                <w:kern w:val="0"/>
                <w:szCs w:val="21"/>
              </w:rPr>
              <w:t>事项的名称</w:t>
            </w:r>
          </w:p>
        </w:tc>
        <w:tc>
          <w:tcPr>
            <w:tcW w:w="7031"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left"/>
              <w:rPr>
                <w:rFonts w:ascii="宋体" w:hAnsi="宋体"/>
                <w:color w:val="auto"/>
                <w:kern w:val="0"/>
                <w:szCs w:val="21"/>
              </w:rPr>
            </w:pPr>
            <w:r>
              <w:rPr>
                <w:rFonts w:hint="eastAsia" w:cs="宋体"/>
                <w:color w:val="auto"/>
                <w:szCs w:val="21"/>
              </w:rPr>
              <w:t>台湾居民申请在大陆从事律师职业核准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4566"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4566" w:type="dxa"/>
            <w:gridSpan w:val="6"/>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w:t>
            </w:r>
            <w:r>
              <w:rPr>
                <w:rFonts w:hint="eastAsia" w:ascii="宋体" w:hAnsi="宋体" w:cs="宋体"/>
                <w:color w:val="auto"/>
                <w:kern w:val="0"/>
                <w:sz w:val="24"/>
              </w:rPr>
              <w:sym w:font="Wingdings 2" w:char="F052"/>
            </w: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4566" w:type="dxa"/>
            <w:gridSpan w:val="6"/>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身份证明         □原件</w:t>
            </w:r>
            <w:r>
              <w:rPr>
                <w:rFonts w:hint="eastAsia" w:ascii="宋体" w:hAnsi="宋体" w:cs="宋体"/>
                <w:color w:val="auto"/>
                <w:kern w:val="0"/>
                <w:sz w:val="24"/>
              </w:rPr>
              <w:sym w:font="Wingdings 2" w:char="F052"/>
            </w:r>
            <w:r>
              <w:rPr>
                <w:rFonts w:hint="eastAsia" w:ascii="宋体" w:hAnsi="宋体" w:cs="宋体"/>
                <w:color w:val="auto"/>
                <w:kern w:val="0"/>
                <w:szCs w:val="21"/>
              </w:rPr>
              <w:t>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4566"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 xml:space="preserve">未受过刑事处罚的证明材料 </w:t>
            </w:r>
            <w:r>
              <w:rPr>
                <w:rFonts w:hint="eastAsia" w:ascii="宋体" w:hAnsi="宋体" w:cs="宋体"/>
                <w:color w:val="auto"/>
                <w:kern w:val="0"/>
                <w:sz w:val="24"/>
              </w:rPr>
              <w:sym w:font="Wingdings 2" w:char="F052"/>
            </w: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4566"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4566"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4566"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4566"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4566"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法律文书及证照送达方式</w:t>
            </w:r>
          </w:p>
        </w:tc>
        <w:tc>
          <w:tcPr>
            <w:tcW w:w="7031"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直接送达</w:t>
            </w:r>
            <w:r>
              <w:rPr>
                <w:rFonts w:hint="eastAsia" w:ascii="宋体" w:hAnsi="宋体" w:cs="宋体"/>
                <w:color w:val="auto"/>
                <w:kern w:val="0"/>
                <w:sz w:val="24"/>
              </w:rPr>
              <w:sym w:font="Wingdings 2" w:char="F052"/>
            </w:r>
            <w:r>
              <w:rPr>
                <w:rFonts w:hint="eastAsia" w:ascii="宋体" w:hAnsi="宋体"/>
                <w:color w:val="auto"/>
                <w:kern w:val="0"/>
                <w:szCs w:val="21"/>
              </w:rPr>
              <w:t xml:space="preserve">    邮寄送达 □   其他 □ </w:t>
            </w:r>
            <w:r>
              <w:rPr>
                <w:rFonts w:hint="eastAsia" w:ascii="宋体" w:hAnsi="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申请人联系方式</w:t>
            </w:r>
          </w:p>
        </w:tc>
        <w:tc>
          <w:tcPr>
            <w:tcW w:w="7031"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24029999 </w:t>
            </w:r>
          </w:p>
        </w:tc>
      </w:tr>
    </w:tbl>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beforeLines="50" w:line="360" w:lineRule="exact"/>
        <w:ind w:firstLine="121" w:firstLineChars="49"/>
        <w:jc w:val="left"/>
        <w:rPr>
          <w:rFonts w:ascii="宋体" w:hAnsi="宋体" w:cs="宋体"/>
          <w:color w:val="auto"/>
          <w:spacing w:val="4"/>
          <w:kern w:val="0"/>
          <w:sz w:val="24"/>
        </w:rPr>
      </w:pP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司法局</w:t>
      </w:r>
    </w:p>
    <w:p>
      <w:pPr>
        <w:widowControl/>
        <w:snapToGrid w:val="0"/>
        <w:spacing w:line="360" w:lineRule="exact"/>
        <w:ind w:firstLine="4828" w:firstLineChars="1947"/>
        <w:jc w:val="left"/>
        <w:rPr>
          <w:rFonts w:ascii="宋体" w:hAnsi="宋体"/>
          <w:color w:val="auto"/>
          <w:spacing w:val="4"/>
          <w:kern w:val="0"/>
          <w:sz w:val="24"/>
          <w:u w:val="single"/>
        </w:rPr>
      </w:pPr>
      <w:r>
        <w:rPr>
          <w:rFonts w:hint="eastAsia" w:ascii="宋体" w:hAnsi="宋体" w:cs="宋体"/>
          <w:color w:val="auto"/>
          <w:spacing w:val="4"/>
          <w:kern w:val="0"/>
          <w:sz w:val="24"/>
        </w:rPr>
        <w:t>申请人签章：</w:t>
      </w:r>
      <w:r>
        <w:rPr>
          <w:rFonts w:hint="eastAsia" w:ascii="宋体" w:hAnsi="宋体"/>
          <w:color w:val="auto"/>
          <w:spacing w:val="4"/>
          <w:kern w:val="0"/>
          <w:sz w:val="24"/>
          <w:u w:val="single"/>
        </w:rPr>
        <w:t xml:space="preserve">                </w:t>
      </w:r>
    </w:p>
    <w:p>
      <w:pPr>
        <w:widowControl/>
        <w:snapToGrid w:val="0"/>
        <w:spacing w:line="360" w:lineRule="exact"/>
        <w:ind w:firstLine="4464" w:firstLineChars="1800"/>
        <w:jc w:val="left"/>
        <w:rPr>
          <w:rFonts w:ascii="宋体" w:hAnsi="宋体" w:cs="宋体"/>
          <w:color w:val="auto"/>
          <w:spacing w:val="4"/>
          <w:kern w:val="0"/>
          <w:sz w:val="24"/>
        </w:rPr>
      </w:pPr>
      <w:r>
        <w:rPr>
          <w:rFonts w:hint="eastAsia" w:ascii="宋体" w:hAnsi="宋体" w:cs="宋体"/>
          <w:color w:val="auto"/>
          <w:spacing w:val="4"/>
          <w:kern w:val="0"/>
          <w:sz w:val="24"/>
        </w:rPr>
        <w:t>申请日期：</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年</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月</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日</w:t>
      </w:r>
    </w:p>
    <w:p>
      <w:pPr>
        <w:spacing w:line="400" w:lineRule="exact"/>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spacing w:line="400" w:lineRule="exact"/>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spacing w:line="400" w:lineRule="exact"/>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华文中宋" w:eastAsia="仿宋_GB2312" w:cs="宋体"/>
          <w:bCs/>
          <w:color w:val="auto"/>
          <w:kern w:val="0"/>
          <w:sz w:val="28"/>
          <w:szCs w:val="28"/>
          <w:u w:val="none"/>
        </w:rPr>
        <w:t>台湾居民在大陆申请律师执业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rPr>
          <w:rFonts w:ascii="黑体" w:hAnsi="华文中宋" w:eastAsia="黑体" w:cs="宋体"/>
          <w:b/>
          <w:bCs/>
          <w:color w:val="auto"/>
          <w:kern w:val="0"/>
          <w:sz w:val="32"/>
          <w:szCs w:val="32"/>
        </w:rPr>
      </w:pPr>
    </w:p>
    <w:p>
      <w:pPr>
        <w:widowControl/>
        <w:shd w:val="clear" w:color="auto" w:fill="FFFFFF"/>
        <w:spacing w:line="560" w:lineRule="exact"/>
        <w:jc w:val="both"/>
        <w:rPr>
          <w:rFonts w:ascii="黑体" w:hAnsi="华文中宋" w:eastAsia="黑体" w:cs="宋体"/>
          <w:b/>
          <w:bCs/>
          <w:color w:val="auto"/>
          <w:kern w:val="0"/>
          <w:sz w:val="32"/>
          <w:szCs w:val="32"/>
        </w:rPr>
      </w:pPr>
    </w:p>
    <w:p>
      <w:pPr>
        <w:widowControl/>
        <w:shd w:val="clear" w:color="auto" w:fill="FFFFFF"/>
        <w:spacing w:line="560" w:lineRule="exact"/>
        <w:jc w:val="both"/>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台湾居民身份证明公证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台湾居民在大陆申请律师执业，需要提交经台湾地区公证机构公证的身份证明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《取得国家法律职业资格的台湾居民在大陆从事律师职业管理办法》</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五</w:t>
      </w:r>
      <w:r>
        <w:rPr>
          <w:rFonts w:hint="eastAsia" w:ascii="仿宋_GB2312" w:hAnsi="宋体" w:eastAsia="仿宋_GB2312" w:cs="宋体"/>
          <w:color w:val="auto"/>
          <w:kern w:val="0"/>
          <w:sz w:val="28"/>
          <w:szCs w:val="28"/>
        </w:rPr>
        <w:t>条第</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rPr>
        <w:t>:</w:t>
      </w:r>
      <w:r>
        <w:rPr>
          <w:rFonts w:hint="eastAsia" w:ascii="仿宋_GB2312" w:hAnsi="华文中宋" w:eastAsia="仿宋_GB2312" w:cs="宋体"/>
          <w:bCs/>
          <w:color w:val="auto"/>
          <w:kern w:val="0"/>
          <w:sz w:val="28"/>
          <w:szCs w:val="28"/>
          <w:u w:val="single"/>
        </w:rPr>
        <w:t>台湾居民申请律师执业，提交的身份</w:t>
      </w:r>
      <w:r>
        <w:rPr>
          <w:rFonts w:hint="eastAsia" w:ascii="仿宋_GB2312" w:hAnsi="华文中宋" w:eastAsia="仿宋_GB2312" w:cs="宋体"/>
          <w:bCs/>
          <w:color w:val="auto"/>
          <w:kern w:val="0"/>
          <w:sz w:val="28"/>
          <w:szCs w:val="28"/>
          <w:u w:val="single"/>
          <w:lang w:eastAsia="zh-CN"/>
        </w:rPr>
        <w:t>证明</w:t>
      </w:r>
      <w:r>
        <w:rPr>
          <w:rFonts w:hint="eastAsia" w:ascii="仿宋_GB2312" w:hAnsi="华文中宋" w:eastAsia="仿宋_GB2312" w:cs="宋体"/>
          <w:bCs/>
          <w:color w:val="auto"/>
          <w:kern w:val="0"/>
          <w:sz w:val="28"/>
          <w:szCs w:val="28"/>
          <w:u w:val="single"/>
        </w:rPr>
        <w:t>和其他在台湾地区出具的证明材料应当经台湾地区的公证机构公证，同时应当书面说明是否具有台湾、香港、澳门地区或者外国律师资格以及是否受聘于台湾、香港、澳门地区或者外国律师事务所的情况</w:t>
      </w:r>
      <w:r>
        <w:rPr>
          <w:rFonts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 xml:space="preserve">身份证明属实  </w:t>
      </w:r>
      <w:r>
        <w:rPr>
          <w:rFonts w:hint="eastAsia" w:ascii="仿宋_GB2312" w:hAnsi="宋体" w:eastAsia="仿宋_GB2312" w:cs="宋体"/>
          <w:color w:val="auto"/>
          <w:kern w:val="0"/>
          <w:sz w:val="28"/>
          <w:szCs w:val="28"/>
        </w:rPr>
        <w:t>。</w:t>
      </w:r>
    </w:p>
    <w:p>
      <w:pPr>
        <w:widowControl/>
        <w:numPr>
          <w:ilvl w:val="0"/>
          <w:numId w:val="2"/>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应当提交的材料</w:t>
      </w:r>
    </w:p>
    <w:p>
      <w:pPr>
        <w:widowControl/>
        <w:shd w:val="clear" w:color="auto" w:fill="FFFFFF"/>
        <w:spacing w:line="56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eastAsia="zh-CN"/>
        </w:rPr>
        <w:t>根据审批依据和法定条件，本行政审批事项获得批准，申请人应当提交下列材料：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行政审批事项申请书（台湾居民申请在大陆从事律师职业）。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法律职业资格证书或律师资格证书。</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资格和受聘说明。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台湾居民身份证件。</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拟执业的律师事务所出具的同意接收申请人的证明（一般为聘用合同）。</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《上海市律师执业申请登记表》（台湾居民申请在大陆从事律师职业）。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未受过刑事处罚的证明材料。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上海市律师协会出具的申请人实习考核合格的材料。</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t>申请人通过告知承诺方式办理的，提交第</w:t>
      </w:r>
      <w:r>
        <w:rPr>
          <w:rFonts w:hint="eastAsia" w:ascii="仿宋_GB2312" w:hAnsi="宋体" w:eastAsia="仿宋_GB2312" w:cs="宋体"/>
          <w:color w:val="auto"/>
          <w:kern w:val="0"/>
          <w:sz w:val="28"/>
          <w:szCs w:val="28"/>
          <w:lang w:val="en-US" w:eastAsia="zh-CN"/>
        </w:rPr>
        <w:t>1项至第7项材料，第8项材料可免于提交。</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5"/>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u w:val="single"/>
        </w:rPr>
        <w:t>本人的台湾居民身份证明属实，已经台湾公证机构公证，公证文书已经上海市公证协会核对通过，核对证明文书号为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color w:val="auto"/>
        </w:rPr>
      </w:pPr>
      <w:r>
        <w:rPr>
          <w:rFonts w:hint="eastAsia" w:ascii="仿宋_GB2312" w:hAnsi="宋体" w:eastAsia="仿宋_GB2312" w:cs="宋体"/>
          <w:color w:val="auto"/>
          <w:kern w:val="0"/>
          <w:sz w:val="28"/>
          <w:szCs w:val="28"/>
        </w:rPr>
        <w:t>（本文书一式两份，行政机关与申请人各执一份。）</w:t>
      </w:r>
    </w:p>
    <w:p>
      <w:pPr>
        <w:rPr>
          <w:color w:val="auto"/>
        </w:rPr>
      </w:pPr>
    </w:p>
    <w:p>
      <w:pP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注：此告知承诺文本适用于除浦东新区、长宁区两个试点区以外的申请人。</w:t>
      </w:r>
    </w:p>
    <w:p>
      <w:pPr>
        <w:rPr>
          <w:color w:val="auto"/>
        </w:rPr>
      </w:pPr>
    </w:p>
    <w:p>
      <w:pPr>
        <w:rPr>
          <w:color w:val="auto"/>
        </w:rPr>
      </w:pPr>
    </w:p>
    <w:p>
      <w:pPr>
        <w:rPr>
          <w:color w:val="auto"/>
        </w:rPr>
      </w:pPr>
    </w:p>
    <w:p>
      <w:pPr>
        <w:rPr>
          <w:color w:val="auto"/>
        </w:rPr>
      </w:pPr>
    </w:p>
    <w:p>
      <w:pPr>
        <w:rPr>
          <w:color w:val="auto"/>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val="0"/>
          <w:bCs w:val="0"/>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华文中宋" w:eastAsia="仿宋_GB2312" w:cs="宋体"/>
          <w:bCs/>
          <w:color w:val="auto"/>
          <w:kern w:val="0"/>
          <w:sz w:val="28"/>
          <w:szCs w:val="28"/>
          <w:u w:val="none"/>
        </w:rPr>
        <w:t>台湾居民在大陆申请律师执业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643" w:firstLineChars="200"/>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0"/>
        </w:numPr>
        <w:shd w:val="clear" w:color="auto" w:fill="FFFFFF"/>
        <w:spacing w:line="560" w:lineRule="exact"/>
        <w:ind w:leftChars="0"/>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0"/>
          <w:szCs w:val="30"/>
          <w:lang w:eastAsia="zh-CN"/>
        </w:rPr>
        <w:t>二</w:t>
      </w:r>
      <w:r>
        <w:rPr>
          <w:rFonts w:hint="eastAsia" w:ascii="黑体" w:hAnsi="华文中宋" w:eastAsia="黑体" w:cs="宋体"/>
          <w:bCs/>
          <w:color w:val="auto"/>
          <w:kern w:val="0"/>
          <w:sz w:val="30"/>
          <w:szCs w:val="30"/>
        </w:rPr>
        <w:t>、</w:t>
      </w: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leftChars="0"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eastAsia="仿宋_GB2312" w:cs="宋体"/>
          <w:color w:val="auto"/>
          <w:kern w:val="0"/>
          <w:sz w:val="28"/>
          <w:szCs w:val="28"/>
        </w:rPr>
        <w:t>（一）证明事项名称：1.</w:t>
      </w:r>
      <w:r>
        <w:rPr>
          <w:rFonts w:hint="eastAsia" w:ascii="仿宋_GB2312" w:hAnsi="华文中宋" w:eastAsia="仿宋_GB2312" w:cs="宋体"/>
          <w:bCs/>
          <w:color w:val="auto"/>
          <w:kern w:val="0"/>
          <w:sz w:val="28"/>
          <w:szCs w:val="28"/>
          <w:u w:val="single"/>
        </w:rPr>
        <w:t xml:space="preserve"> 符合《律师法》第五、六、七、十一条和《律师执业管理办法》第六、九、十一、四十七条规定条件的证明;</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 台湾居民身份证明公证。</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台湾居民在大陆申请律师执业符合相关法律法规规定的申请条件。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7.</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8.</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四十七</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律师在从业期间应当专职执业，但兼职律师或者法律、行政法规另有规定的除外。</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9.</w:t>
      </w:r>
      <w:r>
        <w:rPr>
          <w:rFonts w:hint="eastAsia" w:ascii="仿宋_GB2312" w:hAnsi="宋体" w:eastAsia="仿宋_GB2312" w:cs="宋体"/>
          <w:color w:val="auto"/>
          <w:kern w:val="0"/>
          <w:sz w:val="28"/>
          <w:szCs w:val="28"/>
          <w:u w:val="single"/>
        </w:rPr>
        <w:t xml:space="preserve"> 《取得国家法律职业资格的台湾居民在大陆从事律师职业管理办法》</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五</w:t>
      </w:r>
      <w:r>
        <w:rPr>
          <w:rFonts w:hint="eastAsia" w:ascii="仿宋_GB2312" w:hAnsi="宋体" w:eastAsia="仿宋_GB2312" w:cs="宋体"/>
          <w:color w:val="auto"/>
          <w:kern w:val="0"/>
          <w:sz w:val="28"/>
          <w:szCs w:val="28"/>
        </w:rPr>
        <w:t>条第</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rPr>
        <w:t>:</w:t>
      </w:r>
      <w:r>
        <w:rPr>
          <w:rFonts w:hint="eastAsia" w:ascii="仿宋_GB2312" w:hAnsi="华文中宋" w:eastAsia="仿宋_GB2312" w:cs="宋体"/>
          <w:bCs/>
          <w:color w:val="auto"/>
          <w:kern w:val="0"/>
          <w:sz w:val="28"/>
          <w:szCs w:val="28"/>
          <w:u w:val="single"/>
        </w:rPr>
        <w:t>台湾居民申请律师执业，提交的身份证明和其他在台湾地区出具的证明材料应当经台湾地区的公证机构公证</w:t>
      </w:r>
      <w:r>
        <w:rPr>
          <w:rFonts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符合《律师法》第五、六、七、十一条、《律师执业管理办法》第六、九、十一、四十七条规定的申请首次专职律师执业的条件和</w:t>
      </w:r>
      <w:r>
        <w:rPr>
          <w:rFonts w:hint="eastAsia" w:ascii="仿宋_GB2312" w:hAnsi="宋体" w:eastAsia="仿宋_GB2312" w:cs="宋体"/>
          <w:color w:val="auto"/>
          <w:kern w:val="0"/>
          <w:sz w:val="28"/>
          <w:szCs w:val="28"/>
          <w:u w:val="single"/>
        </w:rPr>
        <w:t>《取得国家法律职业资格的台湾居民在大陆从事律师职业管理办法》第五条第二款有关身份证明的规定</w:t>
      </w:r>
      <w:r>
        <w:rPr>
          <w:rFonts w:hint="eastAsia" w:ascii="仿宋_GB2312" w:hAnsi="宋体" w:eastAsia="仿宋_GB2312" w:cs="宋体"/>
          <w:color w:val="auto"/>
          <w:kern w:val="0"/>
          <w:sz w:val="28"/>
          <w:szCs w:val="28"/>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（五）</w:t>
      </w:r>
      <w:r>
        <w:rPr>
          <w:rFonts w:hint="eastAsia" w:ascii="仿宋_GB2312" w:eastAsia="仿宋_GB2312" w:cs="宋体"/>
          <w:color w:val="auto"/>
          <w:kern w:val="0"/>
          <w:sz w:val="28"/>
          <w:szCs w:val="28"/>
          <w:lang w:eastAsia="zh-CN"/>
        </w:rPr>
        <w:t>应当提交的材料</w:t>
      </w:r>
    </w:p>
    <w:p>
      <w:pPr>
        <w:widowControl/>
        <w:shd w:val="clear" w:color="auto" w:fill="FFFFFF"/>
        <w:spacing w:line="56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eastAsia="zh-CN"/>
        </w:rPr>
        <w:t>根据审批依据和法定条件，本行政审批事项获得批准，申请人应当提交下列材料：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行政审批事项申请书（台湾居民申请在大陆从事律师职业）。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法律职业资格证书或律师资格证书。</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资格和受聘说明。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台湾居民身份证件。</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拟执业的律师事务所出具的同意接收申请人的证明（一般为聘用合同）。</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《上海市律师执业申请登记表》（台湾居民申请在大陆从事律师职业）。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未受过刑事处罚的证明材料。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上海市律师协会出具的申请人实习考核合格的材料。</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t>申请人通过告知承诺方式办理的，提交第</w:t>
      </w:r>
      <w:r>
        <w:rPr>
          <w:rFonts w:hint="eastAsia" w:ascii="仿宋_GB2312" w:hAnsi="宋体" w:eastAsia="仿宋_GB2312" w:cs="宋体"/>
          <w:color w:val="auto"/>
          <w:kern w:val="0"/>
          <w:sz w:val="28"/>
          <w:szCs w:val="28"/>
          <w:lang w:val="en-US" w:eastAsia="zh-CN"/>
        </w:rPr>
        <w:t>1项至第7项材料，第8项材料可免于提交。</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九</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numPr>
          <w:ilvl w:val="0"/>
          <w:numId w:val="0"/>
        </w:numPr>
        <w:shd w:val="clear" w:color="auto" w:fill="FFFFFF"/>
        <w:spacing w:line="560" w:lineRule="exact"/>
        <w:jc w:val="both"/>
        <w:rPr>
          <w:rFonts w:hint="eastAsia" w:ascii="黑体" w:hAnsi="华文中宋" w:eastAsia="黑体" w:cs="宋体"/>
          <w:bCs/>
          <w:color w:val="auto"/>
          <w:kern w:val="0"/>
          <w:sz w:val="30"/>
          <w:szCs w:val="30"/>
          <w:lang w:eastAsia="zh-CN"/>
        </w:rPr>
      </w:pPr>
    </w:p>
    <w:p>
      <w:pPr>
        <w:widowControl/>
        <w:numPr>
          <w:ilvl w:val="0"/>
          <w:numId w:val="8"/>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1.未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2.申请人已通过市律师协会实习考核。</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3.申请人已与原工作单位终止聘用或人事关系。</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4.申请人已与拟执业机构达成依法缴纳包括养老、医疗、失业等社会保险费的协议。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 xml:space="preserve">5. 身份证明属实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rPr>
          <w:color w:val="auto"/>
        </w:rPr>
      </w:pPr>
    </w:p>
    <w:p>
      <w:pPr>
        <w:rPr>
          <w:color w:val="auto"/>
        </w:rPr>
      </w:pPr>
    </w:p>
    <w:p>
      <w:pPr>
        <w:rPr>
          <w:color w:val="auto"/>
        </w:rPr>
      </w:pPr>
    </w:p>
    <w:p>
      <w:pP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注：此告知承诺文本只适用于浦东新区、长宁区两个试点区的申请人。</w:t>
      </w:r>
    </w:p>
    <w:p>
      <w:pPr>
        <w:rPr>
          <w:color w:val="auto"/>
        </w:rPr>
      </w:pPr>
    </w:p>
    <w:bookmarkEnd w:id="0"/>
    <w:sectPr>
      <w:pgSz w:w="11906" w:h="16838"/>
      <w:pgMar w:top="1247" w:right="1797" w:bottom="119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7ECDF8"/>
    <w:multiLevelType w:val="singleLevel"/>
    <w:tmpl w:val="E67ECDF8"/>
    <w:lvl w:ilvl="0" w:tentative="0">
      <w:start w:val="9"/>
      <w:numFmt w:val="chineseCounting"/>
      <w:suff w:val="nothing"/>
      <w:lvlText w:val="（%1）"/>
      <w:lvlJc w:val="left"/>
      <w:rPr>
        <w:rFonts w:hint="eastAsia"/>
      </w:rPr>
    </w:lvl>
  </w:abstractNum>
  <w:abstractNum w:abstractNumId="1">
    <w:nsid w:val="EEF7169A"/>
    <w:multiLevelType w:val="singleLevel"/>
    <w:tmpl w:val="EEF7169A"/>
    <w:lvl w:ilvl="0" w:tentative="0">
      <w:start w:val="5"/>
      <w:numFmt w:val="chineseCounting"/>
      <w:suff w:val="nothing"/>
      <w:lvlText w:val="（%1）"/>
      <w:lvlJc w:val="left"/>
      <w:rPr>
        <w:rFonts w:hint="eastAsia"/>
      </w:rPr>
    </w:lvl>
  </w:abstractNum>
  <w:abstractNum w:abstractNumId="2">
    <w:nsid w:val="FDCEEE35"/>
    <w:multiLevelType w:val="singleLevel"/>
    <w:tmpl w:val="FDCEEE35"/>
    <w:lvl w:ilvl="0" w:tentative="0">
      <w:start w:val="1"/>
      <w:numFmt w:val="decimal"/>
      <w:suff w:val="nothing"/>
      <w:lvlText w:val="%1．"/>
      <w:lvlJc w:val="left"/>
    </w:lvl>
  </w:abstractNum>
  <w:abstractNum w:abstractNumId="3">
    <w:nsid w:val="FDF81A30"/>
    <w:multiLevelType w:val="singleLevel"/>
    <w:tmpl w:val="FDF81A30"/>
    <w:lvl w:ilvl="0" w:tentative="0">
      <w:start w:val="2"/>
      <w:numFmt w:val="chineseCounting"/>
      <w:suff w:val="nothing"/>
      <w:lvlText w:val="%1、"/>
      <w:lvlJc w:val="left"/>
      <w:rPr>
        <w:rFonts w:hint="eastAsia"/>
      </w:rPr>
    </w:lvl>
  </w:abstractNum>
  <w:abstractNum w:abstractNumId="4">
    <w:nsid w:val="FDFEED55"/>
    <w:multiLevelType w:val="singleLevel"/>
    <w:tmpl w:val="FDFEED55"/>
    <w:lvl w:ilvl="0" w:tentative="0">
      <w:start w:val="3"/>
      <w:numFmt w:val="chineseCounting"/>
      <w:suff w:val="nothing"/>
      <w:lvlText w:val="%1、"/>
      <w:lvlJc w:val="left"/>
      <w:rPr>
        <w:rFonts w:hint="eastAsia"/>
      </w:rPr>
    </w:lvl>
  </w:abstractNum>
  <w:abstractNum w:abstractNumId="5">
    <w:nsid w:val="FE7F3FCB"/>
    <w:multiLevelType w:val="singleLevel"/>
    <w:tmpl w:val="FE7F3FCB"/>
    <w:lvl w:ilvl="0" w:tentative="0">
      <w:start w:val="1"/>
      <w:numFmt w:val="decimal"/>
      <w:suff w:val="nothing"/>
      <w:lvlText w:val="%1．"/>
      <w:lvlJc w:val="left"/>
    </w:lvl>
  </w:abstractNum>
  <w:abstractNum w:abstractNumId="6">
    <w:nsid w:val="FFB8BC87"/>
    <w:multiLevelType w:val="singleLevel"/>
    <w:tmpl w:val="FFB8BC87"/>
    <w:lvl w:ilvl="0" w:tentative="0">
      <w:start w:val="2"/>
      <w:numFmt w:val="chineseCounting"/>
      <w:suff w:val="nothing"/>
      <w:lvlText w:val="（%1）"/>
      <w:lvlJc w:val="left"/>
      <w:rPr>
        <w:rFonts w:hint="eastAsia"/>
      </w:rPr>
    </w:lvl>
  </w:abstractNum>
  <w:abstractNum w:abstractNumId="7">
    <w:nsid w:val="2DF62DDF"/>
    <w:multiLevelType w:val="singleLevel"/>
    <w:tmpl w:val="2DF62DDF"/>
    <w:lvl w:ilvl="0" w:tentative="0">
      <w:start w:val="3"/>
      <w:numFmt w:val="chineseCounting"/>
      <w:suff w:val="nothing"/>
      <w:lvlText w:val="%1、"/>
      <w:lvlJc w:val="left"/>
      <w:rPr>
        <w:rFonts w:hint="eastAsia"/>
      </w:rPr>
    </w:lvl>
  </w:abstractNum>
  <w:num w:numId="1">
    <w:abstractNumId w:val="3"/>
  </w:num>
  <w:num w:numId="2">
    <w:abstractNumId w:val="1"/>
  </w:num>
  <w:num w:numId="3">
    <w:abstractNumId w:val="5"/>
  </w:num>
  <w:num w:numId="4">
    <w:abstractNumId w:val="0"/>
  </w:num>
  <w:num w:numId="5">
    <w:abstractNumId w:val="4"/>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501E"/>
    <w:rsid w:val="00045E54"/>
    <w:rsid w:val="000C6803"/>
    <w:rsid w:val="001E2A08"/>
    <w:rsid w:val="00254870"/>
    <w:rsid w:val="0026787C"/>
    <w:rsid w:val="002C6E57"/>
    <w:rsid w:val="002D4C9F"/>
    <w:rsid w:val="00367423"/>
    <w:rsid w:val="003D3F37"/>
    <w:rsid w:val="004F74C6"/>
    <w:rsid w:val="00504FD7"/>
    <w:rsid w:val="005B501E"/>
    <w:rsid w:val="006A4021"/>
    <w:rsid w:val="006C5F61"/>
    <w:rsid w:val="007323E8"/>
    <w:rsid w:val="007C3ABE"/>
    <w:rsid w:val="0088523F"/>
    <w:rsid w:val="00895C53"/>
    <w:rsid w:val="008F4542"/>
    <w:rsid w:val="009A02D4"/>
    <w:rsid w:val="00A1677E"/>
    <w:rsid w:val="00A471C8"/>
    <w:rsid w:val="00A775A7"/>
    <w:rsid w:val="00A8659C"/>
    <w:rsid w:val="00A93E62"/>
    <w:rsid w:val="00B23487"/>
    <w:rsid w:val="00B92489"/>
    <w:rsid w:val="00C175F5"/>
    <w:rsid w:val="00CB0ECD"/>
    <w:rsid w:val="00D33CCF"/>
    <w:rsid w:val="00DB58B6"/>
    <w:rsid w:val="00E736FA"/>
    <w:rsid w:val="00EA1142"/>
    <w:rsid w:val="00EA7812"/>
    <w:rsid w:val="00F45789"/>
    <w:rsid w:val="00FC0227"/>
    <w:rsid w:val="7FFE8DAE"/>
    <w:rsid w:val="EFEEEF0A"/>
    <w:rsid w:val="FEF78501"/>
    <w:rsid w:val="FFF7E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619</Words>
  <Characters>3530</Characters>
  <Lines>29</Lines>
  <Paragraphs>8</Paragraphs>
  <TotalTime>0</TotalTime>
  <ScaleCrop>false</ScaleCrop>
  <LinksUpToDate>false</LinksUpToDate>
  <CharactersWithSpaces>4141</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2019-12-10T15:50:00Z</dcterms:created>
  <dc:creator>戈洪敏</dc:creator>
  <cp:lastModifiedBy>uos</cp:lastModifiedBy>
  <dcterms:modified xsi:type="dcterms:W3CDTF">2025-09-08T14:39:31Z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