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_GB2312" w:hAnsi="宋体" w:eastAsia="仿宋_GB2312"/>
          <w:b/>
          <w:bCs/>
          <w:sz w:val="44"/>
        </w:rPr>
      </w:pPr>
      <w:bookmarkStart w:id="9" w:name="_GoBack"/>
      <w:bookmarkEnd w:id="9"/>
      <w:r>
        <w:rPr>
          <w:rFonts w:hint="eastAsia" w:ascii="仿宋_GB2312" w:hAnsi="宋体" w:eastAsia="仿宋_GB2312"/>
          <w:b/>
          <w:bCs/>
          <w:sz w:val="44"/>
        </w:rPr>
        <w:t>样表</w:t>
      </w:r>
      <w:r>
        <w:rPr>
          <w:rFonts w:hint="eastAsia" w:ascii="仿宋_GB2312" w:hAnsi="宋体" w:eastAsia="仿宋_GB2312"/>
          <w:b/>
          <w:bCs/>
          <w:sz w:val="44"/>
        </w:rPr>
        <w:tab/>
      </w:r>
    </w:p>
    <w:p>
      <w:pPr>
        <w:spacing w:line="360" w:lineRule="auto"/>
        <w:jc w:val="center"/>
        <w:rPr>
          <w:rFonts w:ascii="仿宋_GB2312" w:hAnsi="宋体" w:eastAsia="仿宋_GB2312"/>
          <w:b/>
          <w:bCs/>
          <w:sz w:val="44"/>
        </w:rPr>
      </w:pPr>
      <w:r>
        <w:rPr>
          <w:rFonts w:hint="eastAsia" w:ascii="黑体" w:hAnsi="黑体" w:eastAsia="黑体"/>
          <w:sz w:val="24"/>
          <w:szCs w:val="24"/>
        </w:rPr>
        <w:t xml:space="preserve">                           编号：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               </w:t>
      </w:r>
    </w:p>
    <w:p>
      <w:pPr>
        <w:spacing w:line="360" w:lineRule="auto"/>
        <w:jc w:val="center"/>
        <w:rPr>
          <w:rFonts w:ascii="仿宋_GB2312" w:hAnsi="宋体" w:eastAsia="仿宋_GB2312"/>
          <w:b/>
          <w:bCs/>
          <w:sz w:val="44"/>
        </w:rPr>
      </w:pPr>
    </w:p>
    <w:p>
      <w:pPr>
        <w:spacing w:line="360" w:lineRule="auto"/>
        <w:jc w:val="center"/>
        <w:rPr>
          <w:rFonts w:ascii="仿宋_GB2312" w:hAnsi="宋体" w:eastAsia="仿宋_GB2312"/>
          <w:b/>
          <w:bCs/>
          <w:sz w:val="44"/>
        </w:rPr>
      </w:pPr>
    </w:p>
    <w:p>
      <w:pPr>
        <w:spacing w:line="360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上海市艾滋病检测实验室</w:t>
      </w:r>
    </w:p>
    <w:p>
      <w:pPr>
        <w:spacing w:line="360" w:lineRule="auto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 xml:space="preserve">资质申请表 </w:t>
      </w:r>
    </w:p>
    <w:p>
      <w:pPr>
        <w:spacing w:line="360" w:lineRule="auto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（二〇二二年版）</w:t>
      </w:r>
    </w:p>
    <w:p>
      <w:pPr>
        <w:spacing w:line="360" w:lineRule="auto"/>
        <w:jc w:val="center"/>
        <w:rPr>
          <w:rFonts w:ascii="仿宋_GB2312" w:hAnsi="宋体" w:eastAsia="仿宋_GB2312"/>
          <w:b/>
          <w:bCs/>
          <w:sz w:val="44"/>
          <w:szCs w:val="44"/>
        </w:rPr>
      </w:pPr>
      <w:r>
        <w:rPr>
          <w:rFonts w:hint="eastAsia" w:ascii="仿宋_GB2312" w:hAnsi="宋体" w:eastAsia="仿宋_GB2312"/>
          <w:b/>
          <w:bCs/>
          <w:sz w:val="44"/>
          <w:szCs w:val="44"/>
        </w:rPr>
        <w:t xml:space="preserve"> </w:t>
      </w:r>
    </w:p>
    <w:p>
      <w:pPr>
        <w:spacing w:line="360" w:lineRule="auto"/>
        <w:rPr>
          <w:rFonts w:ascii="仿宋_GB2312" w:hAnsi="宋体" w:eastAsia="仿宋_GB2312"/>
          <w:sz w:val="30"/>
        </w:rPr>
      </w:pPr>
    </w:p>
    <w:p>
      <w:pPr>
        <w:spacing w:line="360" w:lineRule="auto"/>
        <w:rPr>
          <w:rFonts w:ascii="仿宋_GB2312" w:hAnsi="宋体" w:eastAsia="仿宋_GB2312"/>
          <w:sz w:val="30"/>
        </w:rPr>
      </w:pPr>
    </w:p>
    <w:p>
      <w:pPr>
        <w:spacing w:line="360" w:lineRule="auto"/>
        <w:rPr>
          <w:rFonts w:ascii="仿宋_GB2312" w:hAnsi="宋体" w:eastAsia="仿宋_GB2312"/>
          <w:sz w:val="30"/>
        </w:rPr>
      </w:pPr>
    </w:p>
    <w:p>
      <w:pPr>
        <w:spacing w:line="360" w:lineRule="auto"/>
        <w:rPr>
          <w:rFonts w:ascii="仿宋_GB2312" w:hAnsi="宋体" w:eastAsia="仿宋_GB2312"/>
          <w:sz w:val="30"/>
        </w:rPr>
      </w:pPr>
    </w:p>
    <w:p>
      <w:pPr>
        <w:tabs>
          <w:tab w:val="left" w:pos="6225"/>
        </w:tabs>
        <w:spacing w:line="360" w:lineRule="auto"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tab/>
      </w:r>
    </w:p>
    <w:p>
      <w:pPr>
        <w:spacing w:line="360" w:lineRule="auto"/>
        <w:rPr>
          <w:rFonts w:ascii="仿宋_GB2312" w:hAnsi="宋体" w:eastAsia="仿宋_GB2312"/>
          <w:sz w:val="30"/>
        </w:rPr>
      </w:pPr>
    </w:p>
    <w:p>
      <w:pPr>
        <w:spacing w:line="360" w:lineRule="auto"/>
        <w:rPr>
          <w:rFonts w:ascii="仿宋_GB2312" w:hAnsi="宋体" w:eastAsia="仿宋_GB2312"/>
          <w:sz w:val="30"/>
        </w:rPr>
      </w:pPr>
    </w:p>
    <w:p>
      <w:pPr>
        <w:spacing w:line="360" w:lineRule="auto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上海市卫生健康委员会 制</w:t>
      </w:r>
    </w:p>
    <w:p>
      <w:pPr>
        <w:widowControl/>
        <w:rPr>
          <w:rFonts w:ascii="仿宋_GB2312" w:hAnsi="宋体" w:eastAsia="仿宋_GB2312"/>
          <w:sz w:val="30"/>
        </w:rPr>
      </w:pPr>
      <w:r>
        <w:rPr>
          <w:rFonts w:ascii="仿宋_GB2312" w:hAnsi="宋体" w:eastAsia="仿宋_GB2312"/>
          <w:sz w:val="30"/>
        </w:rPr>
        <w:br w:type="page"/>
      </w:r>
    </w:p>
    <w:p>
      <w:pPr>
        <w:spacing w:before="156" w:beforeLines="50" w:after="156" w:afterLines="50" w:line="4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一、基本信息</w:t>
      </w:r>
    </w:p>
    <w:tbl>
      <w:tblPr>
        <w:tblStyle w:val="2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047"/>
        <w:gridCol w:w="2158"/>
        <w:gridCol w:w="20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单位名称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3668" w:type="pct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XXXXXXXX医院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3668" w:type="pct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XX  区</w:t>
            </w:r>
            <w:bookmarkStart w:id="0" w:name="OLE_LINK5"/>
            <w:bookmarkStart w:id="1" w:name="OLE_LINK1"/>
            <w:bookmarkStart w:id="2" w:name="OLE_LINK3"/>
            <w:bookmarkStart w:id="3" w:name="OLE_LINK4"/>
            <w:bookmarkStart w:id="4" w:name="OLE_LINK2"/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 xml:space="preserve">  XX  </w:t>
            </w:r>
            <w:bookmarkEnd w:id="0"/>
            <w:bookmarkEnd w:id="1"/>
            <w:bookmarkEnd w:id="2"/>
            <w:bookmarkEnd w:id="3"/>
            <w:bookmarkEnd w:id="4"/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街道   XX  路  XX  号   XX   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201" w:type="pct"/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王X</w:t>
            </w:r>
          </w:p>
        </w:tc>
        <w:tc>
          <w:tcPr>
            <w:tcW w:w="1266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上级主管部门</w:t>
            </w:r>
          </w:p>
        </w:tc>
        <w:tc>
          <w:tcPr>
            <w:tcW w:w="1201" w:type="pct"/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XX区卫健委（疾控局）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1201" w:type="pct"/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bookmarkStart w:id="5" w:name="OLE_LINK14"/>
            <w:bookmarkStart w:id="6" w:name="OLE_LINK13"/>
            <w:bookmarkStart w:id="7" w:name="OLE_LINK15"/>
            <w:r>
              <w:rPr>
                <w:rFonts w:hint="eastAsia" w:ascii="仿宋_GB2312" w:hAnsi="宋体" w:eastAsia="仿宋_GB2312" w:cs="Times New Roman"/>
                <w:sz w:val="24"/>
              </w:rPr>
              <w:t>021-XXXXXXXX</w:t>
            </w:r>
            <w:bookmarkEnd w:id="5"/>
            <w:bookmarkEnd w:id="6"/>
            <w:bookmarkEnd w:id="7"/>
          </w:p>
        </w:tc>
        <w:tc>
          <w:tcPr>
            <w:tcW w:w="1266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邮箱地址</w:t>
            </w:r>
          </w:p>
        </w:tc>
        <w:tc>
          <w:tcPr>
            <w:tcW w:w="1201" w:type="pct"/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XX@XXX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实验室负责人</w:t>
            </w:r>
          </w:p>
        </w:tc>
        <w:tc>
          <w:tcPr>
            <w:tcW w:w="1201" w:type="pct"/>
            <w:shd w:val="clear" w:color="auto" w:fill="auto"/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张X</w:t>
            </w:r>
          </w:p>
        </w:tc>
        <w:tc>
          <w:tcPr>
            <w:tcW w:w="1266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047" w:type="dxa"/>
          </w:tcPr>
          <w:p>
            <w:pPr>
              <w:spacing w:line="360" w:lineRule="auto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13XXXXXXX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实验室联系人</w:t>
            </w:r>
          </w:p>
        </w:tc>
        <w:tc>
          <w:tcPr>
            <w:tcW w:w="1201" w:type="pct"/>
            <w:shd w:val="clear" w:color="auto" w:fill="auto"/>
          </w:tcPr>
          <w:p>
            <w:pPr>
              <w:spacing w:line="360" w:lineRule="auto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李X</w:t>
            </w:r>
          </w:p>
        </w:tc>
        <w:tc>
          <w:tcPr>
            <w:tcW w:w="1266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047" w:type="dxa"/>
          </w:tcPr>
          <w:p>
            <w:pPr>
              <w:spacing w:line="360" w:lineRule="auto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13XXXXXXX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机构性质</w:t>
            </w:r>
          </w:p>
        </w:tc>
        <w:tc>
          <w:tcPr>
            <w:tcW w:w="3668" w:type="pct"/>
            <w:gridSpan w:val="3"/>
            <w:vAlign w:val="center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 xml:space="preserve">□市疾病预防控制中心   □区疾病预防控制中心  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□艾滋病抗病毒治疗定点医疗机构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</w:rPr>
              <w:t>☑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二级以上综合性医疗机构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 xml:space="preserve"> □三级专科医院   □采供血机构  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 xml:space="preserve">□血液制品生产机构   □区妇幼保健院（所）  □承担戒毒药物维持治疗工作的医疗卫生机构  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□口腔病防治院（所） □社区卫生服务中心    □医学检验实验室  □其他（请具体注明）：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  <w:u w:val="single"/>
              </w:rPr>
              <w:t xml:space="preserve">                             </w:t>
            </w:r>
            <w:r>
              <w:rPr>
                <w:rFonts w:eastAsia="宋体" w:cs="Times New Roman" w:asciiTheme="minorEastAsia" w:hAnsiTheme="minorEastAsia"/>
                <w:kern w:val="0"/>
                <w:sz w:val="24"/>
                <w:szCs w:val="24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331" w:type="pc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拟设置艾滋病检测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bookmarkStart w:id="8" w:name="OLE_LINK7"/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实验室类别</w:t>
            </w:r>
          </w:p>
          <w:bookmarkEnd w:id="8"/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（单一选项）</w:t>
            </w:r>
          </w:p>
        </w:tc>
        <w:tc>
          <w:tcPr>
            <w:tcW w:w="3668" w:type="pct"/>
            <w:gridSpan w:val="3"/>
            <w:vAlign w:val="center"/>
          </w:tcPr>
          <w:p>
            <w:pPr>
              <w:spacing w:line="360" w:lineRule="auto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□艾滋病确证实验室</w:t>
            </w: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</w:rPr>
              <w:t>☑</w:t>
            </w: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艾滋病筛查实验室</w:t>
            </w:r>
          </w:p>
          <w:p>
            <w:pPr>
              <w:spacing w:line="360" w:lineRule="auto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□艾滋病检测点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331" w:type="pct"/>
            <w:vAlign w:val="center"/>
          </w:tcPr>
          <w:p>
            <w:pPr>
              <w:spacing w:line="800" w:lineRule="exact"/>
              <w:jc w:val="center"/>
              <w:rPr>
                <w:rFonts w:eastAsia="宋体" w:cs="Times New Roman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申请理由</w:t>
            </w:r>
          </w:p>
        </w:tc>
        <w:tc>
          <w:tcPr>
            <w:tcW w:w="3668" w:type="pct"/>
            <w:gridSpan w:val="3"/>
          </w:tcPr>
          <w:p>
            <w:pPr>
              <w:spacing w:line="800" w:lineRule="exact"/>
              <w:jc w:val="left"/>
              <w:rPr>
                <w:rFonts w:eastAsia="宋体"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cs="Times New Roman" w:asciiTheme="minorEastAsia" w:hAnsiTheme="minorEastAsia"/>
                <w:kern w:val="0"/>
                <w:sz w:val="24"/>
                <w:szCs w:val="24"/>
              </w:rPr>
              <w:t>XXX</w:t>
            </w:r>
          </w:p>
        </w:tc>
      </w:tr>
    </w:tbl>
    <w:p>
      <w:pPr>
        <w:spacing w:before="156" w:beforeLines="50" w:after="156" w:afterLines="50" w:line="4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二、实验室人员名单及基本情况</w:t>
      </w:r>
    </w:p>
    <w:tbl>
      <w:tblPr>
        <w:tblStyle w:val="2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581"/>
        <w:gridCol w:w="576"/>
        <w:gridCol w:w="769"/>
        <w:gridCol w:w="1094"/>
        <w:gridCol w:w="1100"/>
        <w:gridCol w:w="1277"/>
        <w:gridCol w:w="1567"/>
        <w:gridCol w:w="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姓名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性别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7" w:leftChars="-51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年龄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技术职称</w:t>
            </w: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职务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从事病毒检验时间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从事血清</w:t>
            </w:r>
          </w:p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检验时间</w:t>
            </w: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艾滋病检测培训情况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专/兼职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张X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主任技师</w:t>
            </w: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负责人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</w:t>
            </w: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X年参加培训，并取得培训证书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专职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李X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主管技师</w:t>
            </w: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检测人员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</w:t>
            </w: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X年参加培训，并取得培训证书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专职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" w:hRule="atLeas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赵X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技师</w:t>
            </w: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复核人员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</w:t>
            </w: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X年参加培训，并取得培训证书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4"/>
                <w:szCs w:val="18"/>
                <w:lang w:bidi="ar"/>
              </w:rPr>
              <w:t>...</w:t>
            </w:r>
          </w:p>
        </w:tc>
      </w:tr>
    </w:tbl>
    <w:p>
      <w:pPr>
        <w:spacing w:line="56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填写说明：人员要求请参见《全国艾滋病检测工作管理办法》。</w:t>
      </w:r>
    </w:p>
    <w:p>
      <w:pPr>
        <w:spacing w:before="156" w:beforeLines="50" w:after="156" w:afterLines="50" w:line="5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三、实验室仪器、设备情况</w:t>
      </w:r>
    </w:p>
    <w:tbl>
      <w:tblPr>
        <w:tblStyle w:val="20"/>
        <w:tblW w:w="5573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792"/>
        <w:gridCol w:w="1030"/>
        <w:gridCol w:w="1035"/>
        <w:gridCol w:w="1459"/>
        <w:gridCol w:w="1136"/>
        <w:gridCol w:w="1417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仪器设备名称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厂家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型号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编号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主要用途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购买日期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运转状况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-6" w:leftChars="-3" w:firstLine="7" w:firstLineChars="3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核实人员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酶标仪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血清学检测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ascii="仿宋_GB2312" w:hAnsi="宋体" w:eastAsia="仿宋_GB2312"/>
                <w:sz w:val="24"/>
                <w:szCs w:val="21"/>
              </w:rPr>
              <w:t>正常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孵育箱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血清学检测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需</w:t>
            </w:r>
            <w:r>
              <w:rPr>
                <w:rFonts w:ascii="仿宋_GB2312" w:hAnsi="宋体" w:eastAsia="仿宋_GB2312"/>
                <w:sz w:val="24"/>
                <w:szCs w:val="21"/>
              </w:rPr>
              <w:t>小修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洗板机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血清学检测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需</w:t>
            </w:r>
            <w:r>
              <w:rPr>
                <w:rFonts w:ascii="仿宋_GB2312" w:hAnsi="宋体" w:eastAsia="仿宋_GB2312"/>
                <w:sz w:val="24"/>
                <w:szCs w:val="21"/>
              </w:rPr>
              <w:t>大修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3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超低温冰箱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5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样本保存</w:t>
            </w:r>
          </w:p>
        </w:tc>
        <w:tc>
          <w:tcPr>
            <w:tcW w:w="59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ascii="仿宋_GB2312" w:hAnsi="宋体" w:eastAsia="仿宋_GB2312"/>
                <w:sz w:val="24"/>
                <w:szCs w:val="21"/>
              </w:rPr>
              <w:t>正常</w:t>
            </w:r>
          </w:p>
        </w:tc>
        <w:tc>
          <w:tcPr>
            <w:tcW w:w="671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3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医用冷藏冰箱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5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试剂保存</w:t>
            </w:r>
          </w:p>
        </w:tc>
        <w:tc>
          <w:tcPr>
            <w:tcW w:w="59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ascii="仿宋_GB2312" w:hAnsi="宋体" w:eastAsia="仿宋_GB2312"/>
                <w:sz w:val="24"/>
                <w:szCs w:val="21"/>
              </w:rPr>
              <w:t>正常</w:t>
            </w:r>
          </w:p>
        </w:tc>
        <w:tc>
          <w:tcPr>
            <w:tcW w:w="671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</w:trPr>
        <w:tc>
          <w:tcPr>
            <w:tcW w:w="713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冷冻标签打印机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545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样本管理</w:t>
            </w:r>
          </w:p>
        </w:tc>
        <w:tc>
          <w:tcPr>
            <w:tcW w:w="59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ascii="仿宋_GB2312" w:hAnsi="宋体" w:eastAsia="仿宋_GB2312"/>
                <w:sz w:val="24"/>
                <w:szCs w:val="21"/>
              </w:rPr>
              <w:t>正常</w:t>
            </w:r>
          </w:p>
        </w:tc>
        <w:tc>
          <w:tcPr>
            <w:tcW w:w="671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3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移液器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实验操作</w:t>
            </w:r>
          </w:p>
        </w:tc>
        <w:tc>
          <w:tcPr>
            <w:tcW w:w="59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ascii="仿宋_GB2312" w:hAnsi="宋体" w:eastAsia="仿宋_GB2312"/>
                <w:sz w:val="24"/>
                <w:szCs w:val="21"/>
              </w:rPr>
              <w:t>正常</w:t>
            </w:r>
          </w:p>
        </w:tc>
        <w:tc>
          <w:tcPr>
            <w:tcW w:w="671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3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生物安全柜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实验操作</w:t>
            </w:r>
          </w:p>
        </w:tc>
        <w:tc>
          <w:tcPr>
            <w:tcW w:w="59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ascii="仿宋_GB2312" w:hAnsi="宋体" w:eastAsia="仿宋_GB2312"/>
                <w:sz w:val="24"/>
                <w:szCs w:val="21"/>
              </w:rPr>
              <w:t>正常</w:t>
            </w:r>
          </w:p>
        </w:tc>
        <w:tc>
          <w:tcPr>
            <w:tcW w:w="671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3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高压灭菌器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  <w:tc>
          <w:tcPr>
            <w:tcW w:w="76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消毒灭菌</w:t>
            </w:r>
          </w:p>
        </w:tc>
        <w:tc>
          <w:tcPr>
            <w:tcW w:w="59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XXX年</w:t>
            </w:r>
          </w:p>
        </w:tc>
        <w:tc>
          <w:tcPr>
            <w:tcW w:w="74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ascii="仿宋_GB2312" w:hAnsi="宋体" w:eastAsia="仿宋_GB2312"/>
                <w:sz w:val="24"/>
                <w:szCs w:val="21"/>
              </w:rPr>
              <w:t>正常</w:t>
            </w:r>
          </w:p>
        </w:tc>
        <w:tc>
          <w:tcPr>
            <w:tcW w:w="671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3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.....</w:t>
            </w:r>
          </w:p>
        </w:tc>
        <w:tc>
          <w:tcPr>
            <w:tcW w:w="417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</w:t>
            </w:r>
          </w:p>
        </w:tc>
        <w:tc>
          <w:tcPr>
            <w:tcW w:w="76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</w:t>
            </w:r>
          </w:p>
        </w:tc>
        <w:tc>
          <w:tcPr>
            <w:tcW w:w="598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</w:t>
            </w:r>
          </w:p>
        </w:tc>
        <w:tc>
          <w:tcPr>
            <w:tcW w:w="746" w:type="pc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</w:t>
            </w:r>
          </w:p>
        </w:tc>
        <w:tc>
          <w:tcPr>
            <w:tcW w:w="671" w:type="pct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...</w:t>
            </w:r>
          </w:p>
        </w:tc>
      </w:tr>
    </w:tbl>
    <w:p>
      <w:pPr>
        <w:spacing w:line="56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注：*运转状况按正常、需小修、需大修3项填写</w:t>
      </w:r>
    </w:p>
    <w:p>
      <w:pPr>
        <w:spacing w:line="56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填写说明：请列出从样本接收、处理、检测、保存、销毁等与HIV检测相关的所有设备。</w:t>
      </w:r>
    </w:p>
    <w:p>
      <w:pPr>
        <w:spacing w:before="156" w:beforeLines="50" w:after="156" w:afterLines="50" w:line="5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四</w:t>
      </w:r>
      <w:r>
        <w:rPr>
          <w:rFonts w:ascii="黑体" w:hAnsi="黑体" w:eastAsia="黑体"/>
          <w:b/>
          <w:sz w:val="32"/>
          <w:szCs w:val="32"/>
        </w:rPr>
        <w:t>、</w:t>
      </w:r>
      <w:r>
        <w:rPr>
          <w:rFonts w:hint="eastAsia" w:ascii="黑体" w:hAnsi="黑体" w:eastAsia="黑体"/>
          <w:b/>
          <w:sz w:val="32"/>
          <w:szCs w:val="32"/>
        </w:rPr>
        <w:t>作业指导书文件</w:t>
      </w:r>
    </w:p>
    <w:tbl>
      <w:tblPr>
        <w:tblStyle w:val="20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4772"/>
        <w:gridCol w:w="2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532" w:type="pct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序号</w:t>
            </w:r>
          </w:p>
        </w:tc>
        <w:tc>
          <w:tcPr>
            <w:tcW w:w="2799" w:type="pct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文件名称</w:t>
            </w:r>
          </w:p>
        </w:tc>
        <w:tc>
          <w:tcPr>
            <w:tcW w:w="1667" w:type="pct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制定时间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</w:p>
        </w:tc>
        <w:tc>
          <w:tcPr>
            <w:tcW w:w="2799" w:type="pct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样品的接收、登记和处理</w:t>
            </w:r>
          </w:p>
        </w:tc>
        <w:tc>
          <w:tcPr>
            <w:tcW w:w="1667" w:type="pct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2024年最新修订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1"/>
              </w:rPr>
            </w:pPr>
          </w:p>
        </w:tc>
        <w:tc>
          <w:tcPr>
            <w:tcW w:w="2799" w:type="pct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……</w:t>
            </w:r>
          </w:p>
        </w:tc>
        <w:tc>
          <w:tcPr>
            <w:tcW w:w="1667" w:type="pct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仿宋_GB2312" w:hAnsi="宋体" w:eastAsia="仿宋_GB2312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……</w:t>
            </w:r>
          </w:p>
        </w:tc>
      </w:tr>
    </w:tbl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填写说明：作业指导文书应包括但不限于以下内容，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1.样品的接收、登记和处理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2.检测方法和步骤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3</w:t>
      </w:r>
      <w:r>
        <w:rPr>
          <w:rFonts w:hint="eastAsia" w:ascii="仿宋_GB2312" w:eastAsia="仿宋_GB2312"/>
          <w:color w:val="000000"/>
          <w:sz w:val="28"/>
          <w:szCs w:val="28"/>
        </w:rPr>
        <w:t>.仪器的使用维护和校准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4</w:t>
      </w:r>
      <w:r>
        <w:rPr>
          <w:rFonts w:hint="eastAsia" w:ascii="仿宋_GB2312" w:eastAsia="仿宋_GB2312"/>
          <w:color w:val="000000"/>
          <w:sz w:val="28"/>
          <w:szCs w:val="28"/>
        </w:rPr>
        <w:t>.实验中的质量控制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5</w:t>
      </w:r>
      <w:r>
        <w:rPr>
          <w:rFonts w:hint="eastAsia" w:ascii="仿宋_GB2312" w:eastAsia="仿宋_GB2312"/>
          <w:color w:val="000000"/>
          <w:sz w:val="28"/>
          <w:szCs w:val="28"/>
        </w:rPr>
        <w:t>.结果解释与报告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6</w:t>
      </w:r>
      <w:r>
        <w:rPr>
          <w:rFonts w:hint="eastAsia" w:ascii="仿宋_GB2312" w:eastAsia="仿宋_GB2312"/>
          <w:color w:val="000000"/>
          <w:sz w:val="28"/>
          <w:szCs w:val="28"/>
        </w:rPr>
        <w:t>.保密程序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7</w:t>
      </w:r>
      <w:r>
        <w:rPr>
          <w:rFonts w:hint="eastAsia" w:ascii="仿宋_GB2312" w:eastAsia="仿宋_GB2312"/>
          <w:color w:val="000000"/>
          <w:sz w:val="28"/>
          <w:szCs w:val="28"/>
        </w:rPr>
        <w:t>.检测数据的记录与保存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8</w:t>
      </w:r>
      <w:r>
        <w:rPr>
          <w:rFonts w:hint="eastAsia" w:ascii="仿宋_GB2312" w:eastAsia="仿宋_GB2312"/>
          <w:color w:val="000000"/>
          <w:sz w:val="28"/>
          <w:szCs w:val="28"/>
        </w:rPr>
        <w:t>.追踪和处理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9</w:t>
      </w:r>
      <w:r>
        <w:rPr>
          <w:rFonts w:hint="eastAsia" w:ascii="仿宋_GB2312" w:eastAsia="仿宋_GB2312"/>
          <w:color w:val="000000"/>
          <w:sz w:val="28"/>
          <w:szCs w:val="28"/>
        </w:rPr>
        <w:t>.实验室的清理和消毒</w:t>
      </w:r>
    </w:p>
    <w:p>
      <w:pPr>
        <w:widowControl/>
        <w:spacing w:line="560" w:lineRule="exact"/>
        <w:ind w:left="426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10</w:t>
      </w:r>
      <w:r>
        <w:rPr>
          <w:rFonts w:hint="eastAsia" w:ascii="仿宋_GB2312" w:eastAsia="仿宋_GB2312"/>
          <w:color w:val="000000"/>
          <w:sz w:val="28"/>
          <w:szCs w:val="28"/>
        </w:rPr>
        <w:t>.实验室安全防护 等</w:t>
      </w:r>
    </w:p>
    <w:p>
      <w:pPr>
        <w:numPr>
          <w:ilvl w:val="0"/>
          <w:numId w:val="2"/>
        </w:numPr>
        <w:spacing w:before="156" w:beforeLines="50" w:after="156" w:afterLines="50" w:line="5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实验室质量保证措施</w:t>
      </w:r>
    </w:p>
    <w:p>
      <w:pPr>
        <w:spacing w:before="156" w:beforeLines="50" w:after="156" w:afterLines="50" w:line="560" w:lineRule="exact"/>
        <w:ind w:firstLine="560" w:firstLineChars="2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XXXXX</w:t>
      </w:r>
    </w:p>
    <w:p>
      <w:pPr>
        <w:spacing w:before="156" w:beforeLines="50" w:after="156" w:afterLines="50" w:line="560" w:lineRule="exact"/>
        <w:ind w:firstLine="560" w:firstLineChars="2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填写说明：实验室质量保证措施应包括但不限于以下内容，实验室的质量保证体系、质量控制体系、个人防护及生物安全保障措施、实验室安全管理制度，人员培训和管理，应付突发事件的措施等。</w:t>
      </w:r>
    </w:p>
    <w:p>
      <w:pPr>
        <w:spacing w:before="156" w:beforeLines="50" w:after="156" w:afterLines="50" w:line="5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六、实验室建筑条件</w:t>
      </w:r>
    </w:p>
    <w:p>
      <w:pPr>
        <w:widowControl/>
        <w:spacing w:line="560" w:lineRule="exact"/>
        <w:ind w:left="426" w:firstLine="280" w:firstLineChars="1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附图：</w:t>
      </w:r>
      <w:r>
        <w:rPr>
          <w:rFonts w:ascii="仿宋_GB2312" w:eastAsia="仿宋_GB2312"/>
          <w:color w:val="000000"/>
          <w:sz w:val="28"/>
          <w:szCs w:val="28"/>
        </w:rPr>
        <w:t>HIV检测实验室</w:t>
      </w:r>
      <w:r>
        <w:rPr>
          <w:rFonts w:hint="eastAsia" w:ascii="仿宋_GB2312" w:eastAsia="仿宋_GB2312"/>
          <w:color w:val="000000"/>
          <w:sz w:val="28"/>
          <w:szCs w:val="28"/>
        </w:rPr>
        <w:t>平面图</w:t>
      </w:r>
    </w:p>
    <w:p>
      <w:pPr>
        <w:widowControl/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填写说明：实验室平面图上应标注实验室“三区”划分、实验室人流、物流、废物流路径以及“三、实验室仪器、设备情况”中所列仪器设备所在位置。</w:t>
      </w:r>
    </w:p>
    <w:p>
      <w:pPr>
        <w:spacing w:before="156" w:beforeLines="50" w:after="156" w:afterLines="50" w:line="5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七、实验室污物及废弃物处理方法</w:t>
      </w:r>
    </w:p>
    <w:p>
      <w:pPr>
        <w:spacing w:before="156" w:beforeLines="50" w:after="156" w:afterLines="50" w:line="560" w:lineRule="exact"/>
        <w:ind w:firstLine="560" w:firstLineChars="2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XXXXX</w:t>
      </w:r>
    </w:p>
    <w:p>
      <w:pPr>
        <w:widowControl/>
        <w:spacing w:line="560" w:lineRule="exact"/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填写说明：实验室污物及废弃物处理方法应包括但不限于以下内容，实验室废弃物处理流程及制度、实验室废弃物处置合同及记录等。</w:t>
      </w:r>
    </w:p>
    <w:p>
      <w:pPr>
        <w:spacing w:before="156" w:beforeLines="50" w:after="156" w:afterLines="50" w:line="56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八、提交申请书时须提供以下材料</w:t>
      </w:r>
    </w:p>
    <w:p>
      <w:pPr>
        <w:spacing w:line="560" w:lineRule="exact"/>
        <w:ind w:left="1" w:firstLine="560" w:firstLineChars="2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1.除申请设置的实验室类别为艾滋病检测点外，其他类别的实验室资质申请应提供《上海市病原微生物实验室备案凭证》（BSL-2）复印件（1份）。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2.检测实验室人员艾滋病检测培训证书复印件（各1份），是指“二、实验室人员名单及基本情况”中所有人员的性病艾滋病防治专业人员岗位培训合格证复印件，应包含信息页及复训记录页。</w:t>
      </w:r>
    </w:p>
    <w:p>
      <w:pPr>
        <w:spacing w:line="560" w:lineRule="exact"/>
        <w:ind w:right="640" w:firstLine="4200" w:firstLineChars="15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填表人（签名）：</w:t>
      </w:r>
      <w:r>
        <w:rPr>
          <w:rFonts w:ascii="仿宋_GB2312" w:eastAsia="仿宋_GB2312"/>
          <w:color w:val="000000"/>
          <w:sz w:val="28"/>
          <w:szCs w:val="28"/>
        </w:rPr>
        <w:t>XXX</w:t>
      </w:r>
    </w:p>
    <w:p>
      <w:pPr>
        <w:spacing w:line="560" w:lineRule="exact"/>
        <w:ind w:right="640" w:firstLine="4200" w:firstLineChars="15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联系电话：</w:t>
      </w:r>
      <w:r>
        <w:rPr>
          <w:rFonts w:ascii="仿宋_GB2312" w:eastAsia="仿宋_GB2312"/>
          <w:color w:val="000000"/>
          <w:sz w:val="28"/>
          <w:szCs w:val="28"/>
        </w:rPr>
        <w:t>XXX</w:t>
      </w:r>
    </w:p>
    <w:p>
      <w:pPr>
        <w:spacing w:line="560" w:lineRule="exact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填表日期：</w:t>
      </w:r>
      <w:r>
        <w:rPr>
          <w:rFonts w:ascii="仿宋_GB2312" w:eastAsia="仿宋_GB2312"/>
          <w:color w:val="000000"/>
          <w:sz w:val="28"/>
          <w:szCs w:val="28"/>
        </w:rPr>
        <w:t xml:space="preserve"> XXX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年 </w:t>
      </w:r>
      <w:r>
        <w:rPr>
          <w:rFonts w:ascii="仿宋_GB2312" w:eastAsia="仿宋_GB2312"/>
          <w:color w:val="000000"/>
          <w:sz w:val="28"/>
          <w:szCs w:val="28"/>
        </w:rPr>
        <w:t xml:space="preserve">XX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月 </w:t>
      </w:r>
      <w:r>
        <w:rPr>
          <w:rFonts w:ascii="仿宋_GB2312" w:eastAsia="仿宋_GB2312"/>
          <w:color w:val="000000"/>
          <w:sz w:val="28"/>
          <w:szCs w:val="28"/>
        </w:rPr>
        <w:t xml:space="preserve">XX 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0457321"/>
    </w:sdtPr>
    <w:sdtContent>
      <w:p>
        <w:pPr>
          <w:pStyle w:val="1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framePr w:wrap="around" w:vAnchor="text" w:hAnchor="margin" w:xAlign="center" w:y="1"/>
      <w:rPr>
        <w:rStyle w:val="24"/>
      </w:rPr>
    </w:pPr>
    <w:r>
      <w:rPr>
        <w:rStyle w:val="24"/>
      </w:rPr>
      <w:fldChar w:fldCharType="begin"/>
    </w:r>
    <w:r>
      <w:rPr>
        <w:rStyle w:val="24"/>
      </w:rPr>
      <w:instrText xml:space="preserve">PAGE  </w:instrText>
    </w:r>
    <w:r>
      <w:rPr>
        <w:rStyle w:val="24"/>
      </w:rPr>
      <w:fldChar w:fldCharType="end"/>
    </w:r>
  </w:p>
  <w:p>
    <w:pPr>
      <w:pStyle w:val="1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E1C68"/>
    <w:multiLevelType w:val="multilevel"/>
    <w:tmpl w:val="1ABE1C68"/>
    <w:lvl w:ilvl="0" w:tentative="0">
      <w:start w:val="1"/>
      <w:numFmt w:val="japaneseCounting"/>
      <w:pStyle w:val="2"/>
      <w:lvlText w:val="第%1章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22866227"/>
    <w:multiLevelType w:val="singleLevel"/>
    <w:tmpl w:val="2286622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66"/>
    <w:rsid w:val="000010E3"/>
    <w:rsid w:val="00003AB0"/>
    <w:rsid w:val="000050BE"/>
    <w:rsid w:val="00010068"/>
    <w:rsid w:val="000103DD"/>
    <w:rsid w:val="00010489"/>
    <w:rsid w:val="000104B1"/>
    <w:rsid w:val="0001177F"/>
    <w:rsid w:val="0001194A"/>
    <w:rsid w:val="000122A1"/>
    <w:rsid w:val="00015173"/>
    <w:rsid w:val="000163DF"/>
    <w:rsid w:val="000167D1"/>
    <w:rsid w:val="00020BFC"/>
    <w:rsid w:val="00021023"/>
    <w:rsid w:val="00021CDA"/>
    <w:rsid w:val="0002233D"/>
    <w:rsid w:val="000238D1"/>
    <w:rsid w:val="00026DC4"/>
    <w:rsid w:val="00035B1A"/>
    <w:rsid w:val="00044E56"/>
    <w:rsid w:val="000452F5"/>
    <w:rsid w:val="000454FE"/>
    <w:rsid w:val="0004669C"/>
    <w:rsid w:val="000467B4"/>
    <w:rsid w:val="00047145"/>
    <w:rsid w:val="00050750"/>
    <w:rsid w:val="00050D64"/>
    <w:rsid w:val="00050E12"/>
    <w:rsid w:val="00051818"/>
    <w:rsid w:val="000558C0"/>
    <w:rsid w:val="00056714"/>
    <w:rsid w:val="00056DEF"/>
    <w:rsid w:val="0006060B"/>
    <w:rsid w:val="000608EF"/>
    <w:rsid w:val="00061409"/>
    <w:rsid w:val="0006355B"/>
    <w:rsid w:val="0006448D"/>
    <w:rsid w:val="00064CD2"/>
    <w:rsid w:val="000664E6"/>
    <w:rsid w:val="00067702"/>
    <w:rsid w:val="00067708"/>
    <w:rsid w:val="000701C0"/>
    <w:rsid w:val="000704F3"/>
    <w:rsid w:val="0007738D"/>
    <w:rsid w:val="000800E9"/>
    <w:rsid w:val="000806D2"/>
    <w:rsid w:val="000813ED"/>
    <w:rsid w:val="000825B9"/>
    <w:rsid w:val="00084E91"/>
    <w:rsid w:val="00087700"/>
    <w:rsid w:val="00087808"/>
    <w:rsid w:val="0009015F"/>
    <w:rsid w:val="00093CD6"/>
    <w:rsid w:val="00093CE8"/>
    <w:rsid w:val="000944CD"/>
    <w:rsid w:val="000947CD"/>
    <w:rsid w:val="00095E94"/>
    <w:rsid w:val="00096DAE"/>
    <w:rsid w:val="00097694"/>
    <w:rsid w:val="000A0545"/>
    <w:rsid w:val="000A0829"/>
    <w:rsid w:val="000A0B90"/>
    <w:rsid w:val="000A40C7"/>
    <w:rsid w:val="000B004A"/>
    <w:rsid w:val="000B0617"/>
    <w:rsid w:val="000B17FF"/>
    <w:rsid w:val="000B27CB"/>
    <w:rsid w:val="000B37E1"/>
    <w:rsid w:val="000B4F67"/>
    <w:rsid w:val="000B5922"/>
    <w:rsid w:val="000C1426"/>
    <w:rsid w:val="000C230E"/>
    <w:rsid w:val="000C3EE5"/>
    <w:rsid w:val="000D3900"/>
    <w:rsid w:val="000E5D98"/>
    <w:rsid w:val="000E759E"/>
    <w:rsid w:val="000F101C"/>
    <w:rsid w:val="000F1A66"/>
    <w:rsid w:val="000F2542"/>
    <w:rsid w:val="000F2E35"/>
    <w:rsid w:val="00100CB4"/>
    <w:rsid w:val="00100D8F"/>
    <w:rsid w:val="00101586"/>
    <w:rsid w:val="00102F98"/>
    <w:rsid w:val="0010309A"/>
    <w:rsid w:val="00105302"/>
    <w:rsid w:val="0011064F"/>
    <w:rsid w:val="00111C88"/>
    <w:rsid w:val="00113900"/>
    <w:rsid w:val="0011519C"/>
    <w:rsid w:val="0011556D"/>
    <w:rsid w:val="00123FD3"/>
    <w:rsid w:val="00125D82"/>
    <w:rsid w:val="00133B54"/>
    <w:rsid w:val="00133F6C"/>
    <w:rsid w:val="0014781D"/>
    <w:rsid w:val="00150CBD"/>
    <w:rsid w:val="00151405"/>
    <w:rsid w:val="0015350B"/>
    <w:rsid w:val="00154D05"/>
    <w:rsid w:val="00154F73"/>
    <w:rsid w:val="001563C2"/>
    <w:rsid w:val="00156DA2"/>
    <w:rsid w:val="00164623"/>
    <w:rsid w:val="0016590B"/>
    <w:rsid w:val="00171A50"/>
    <w:rsid w:val="00172136"/>
    <w:rsid w:val="001747EE"/>
    <w:rsid w:val="0017622B"/>
    <w:rsid w:val="0017791E"/>
    <w:rsid w:val="0018001D"/>
    <w:rsid w:val="001827D1"/>
    <w:rsid w:val="0018464C"/>
    <w:rsid w:val="00187443"/>
    <w:rsid w:val="0019337A"/>
    <w:rsid w:val="0019576C"/>
    <w:rsid w:val="0019657F"/>
    <w:rsid w:val="001A2F7A"/>
    <w:rsid w:val="001A5243"/>
    <w:rsid w:val="001A6895"/>
    <w:rsid w:val="001B009A"/>
    <w:rsid w:val="001B4A9A"/>
    <w:rsid w:val="001B5EBD"/>
    <w:rsid w:val="001B68CE"/>
    <w:rsid w:val="001B7D49"/>
    <w:rsid w:val="001C0F6C"/>
    <w:rsid w:val="001C334E"/>
    <w:rsid w:val="001C47C2"/>
    <w:rsid w:val="001C49E1"/>
    <w:rsid w:val="001C69C3"/>
    <w:rsid w:val="001D5757"/>
    <w:rsid w:val="001E1501"/>
    <w:rsid w:val="001E3120"/>
    <w:rsid w:val="001E3B97"/>
    <w:rsid w:val="001E495F"/>
    <w:rsid w:val="001E5127"/>
    <w:rsid w:val="001E719F"/>
    <w:rsid w:val="001F3958"/>
    <w:rsid w:val="001F51D1"/>
    <w:rsid w:val="001F61AE"/>
    <w:rsid w:val="00202CB9"/>
    <w:rsid w:val="0020318F"/>
    <w:rsid w:val="00205CA2"/>
    <w:rsid w:val="00206711"/>
    <w:rsid w:val="00206C1D"/>
    <w:rsid w:val="00207B4E"/>
    <w:rsid w:val="00212850"/>
    <w:rsid w:val="00217EC8"/>
    <w:rsid w:val="00222592"/>
    <w:rsid w:val="002229CA"/>
    <w:rsid w:val="00224326"/>
    <w:rsid w:val="0022490C"/>
    <w:rsid w:val="00225968"/>
    <w:rsid w:val="00225AD8"/>
    <w:rsid w:val="0023124C"/>
    <w:rsid w:val="00231A01"/>
    <w:rsid w:val="00231F57"/>
    <w:rsid w:val="002378ED"/>
    <w:rsid w:val="00237CEB"/>
    <w:rsid w:val="002404C9"/>
    <w:rsid w:val="0024184E"/>
    <w:rsid w:val="00242751"/>
    <w:rsid w:val="00245F08"/>
    <w:rsid w:val="002472A8"/>
    <w:rsid w:val="00250C29"/>
    <w:rsid w:val="00251D7D"/>
    <w:rsid w:val="002527CA"/>
    <w:rsid w:val="002532D2"/>
    <w:rsid w:val="002627E0"/>
    <w:rsid w:val="00270040"/>
    <w:rsid w:val="002702FE"/>
    <w:rsid w:val="00270CBD"/>
    <w:rsid w:val="002731C0"/>
    <w:rsid w:val="002745A3"/>
    <w:rsid w:val="00281C5B"/>
    <w:rsid w:val="00282577"/>
    <w:rsid w:val="00282D9F"/>
    <w:rsid w:val="00283235"/>
    <w:rsid w:val="002852FF"/>
    <w:rsid w:val="0028643F"/>
    <w:rsid w:val="00286C8E"/>
    <w:rsid w:val="00290E63"/>
    <w:rsid w:val="002929F0"/>
    <w:rsid w:val="00295990"/>
    <w:rsid w:val="002A024E"/>
    <w:rsid w:val="002A0975"/>
    <w:rsid w:val="002A0C4F"/>
    <w:rsid w:val="002A1D25"/>
    <w:rsid w:val="002A4451"/>
    <w:rsid w:val="002A45AA"/>
    <w:rsid w:val="002A5D8C"/>
    <w:rsid w:val="002A78DD"/>
    <w:rsid w:val="002B03AD"/>
    <w:rsid w:val="002B3E81"/>
    <w:rsid w:val="002B6EF5"/>
    <w:rsid w:val="002C2D5F"/>
    <w:rsid w:val="002C3751"/>
    <w:rsid w:val="002C37C6"/>
    <w:rsid w:val="002D0A2F"/>
    <w:rsid w:val="002D4025"/>
    <w:rsid w:val="002E1978"/>
    <w:rsid w:val="002E1EB9"/>
    <w:rsid w:val="002E590C"/>
    <w:rsid w:val="002E791B"/>
    <w:rsid w:val="002F141C"/>
    <w:rsid w:val="002F1714"/>
    <w:rsid w:val="002F3AC2"/>
    <w:rsid w:val="002F4B07"/>
    <w:rsid w:val="002F6233"/>
    <w:rsid w:val="0030565B"/>
    <w:rsid w:val="00305A51"/>
    <w:rsid w:val="00306E0C"/>
    <w:rsid w:val="003233AA"/>
    <w:rsid w:val="00333F4E"/>
    <w:rsid w:val="00335632"/>
    <w:rsid w:val="00335742"/>
    <w:rsid w:val="0033621B"/>
    <w:rsid w:val="003368C0"/>
    <w:rsid w:val="00340721"/>
    <w:rsid w:val="00345086"/>
    <w:rsid w:val="0034639E"/>
    <w:rsid w:val="0035092E"/>
    <w:rsid w:val="003533F8"/>
    <w:rsid w:val="0035460F"/>
    <w:rsid w:val="003551C7"/>
    <w:rsid w:val="0035572E"/>
    <w:rsid w:val="00355F4D"/>
    <w:rsid w:val="003560F5"/>
    <w:rsid w:val="00357111"/>
    <w:rsid w:val="003603FE"/>
    <w:rsid w:val="00363904"/>
    <w:rsid w:val="00365AD5"/>
    <w:rsid w:val="00376539"/>
    <w:rsid w:val="00376732"/>
    <w:rsid w:val="00380029"/>
    <w:rsid w:val="003925D9"/>
    <w:rsid w:val="00393A91"/>
    <w:rsid w:val="00395260"/>
    <w:rsid w:val="0039729A"/>
    <w:rsid w:val="003A081A"/>
    <w:rsid w:val="003A1FA0"/>
    <w:rsid w:val="003B03E9"/>
    <w:rsid w:val="003B0527"/>
    <w:rsid w:val="003B679F"/>
    <w:rsid w:val="003C0F35"/>
    <w:rsid w:val="003C1A8A"/>
    <w:rsid w:val="003C2BBD"/>
    <w:rsid w:val="003C76FC"/>
    <w:rsid w:val="003D38E4"/>
    <w:rsid w:val="003D3916"/>
    <w:rsid w:val="003D4164"/>
    <w:rsid w:val="003D4226"/>
    <w:rsid w:val="003D479F"/>
    <w:rsid w:val="003D50C5"/>
    <w:rsid w:val="003D5447"/>
    <w:rsid w:val="003D7341"/>
    <w:rsid w:val="003D747D"/>
    <w:rsid w:val="003E0382"/>
    <w:rsid w:val="003E4A5F"/>
    <w:rsid w:val="003E6B53"/>
    <w:rsid w:val="003E6FF8"/>
    <w:rsid w:val="003E7E74"/>
    <w:rsid w:val="003F08D4"/>
    <w:rsid w:val="003F23BA"/>
    <w:rsid w:val="00401A89"/>
    <w:rsid w:val="004023F1"/>
    <w:rsid w:val="00403297"/>
    <w:rsid w:val="004058CD"/>
    <w:rsid w:val="004061F8"/>
    <w:rsid w:val="004103D0"/>
    <w:rsid w:val="004111DD"/>
    <w:rsid w:val="00414610"/>
    <w:rsid w:val="004203E9"/>
    <w:rsid w:val="0042139C"/>
    <w:rsid w:val="00423C32"/>
    <w:rsid w:val="00424DA9"/>
    <w:rsid w:val="00426FAF"/>
    <w:rsid w:val="00436C02"/>
    <w:rsid w:val="0044069D"/>
    <w:rsid w:val="00443EA5"/>
    <w:rsid w:val="004453B6"/>
    <w:rsid w:val="00453B66"/>
    <w:rsid w:val="00454225"/>
    <w:rsid w:val="00454553"/>
    <w:rsid w:val="004558EE"/>
    <w:rsid w:val="00463A42"/>
    <w:rsid w:val="00463DE5"/>
    <w:rsid w:val="00464673"/>
    <w:rsid w:val="00464CCA"/>
    <w:rsid w:val="0046548B"/>
    <w:rsid w:val="004655DA"/>
    <w:rsid w:val="004679DD"/>
    <w:rsid w:val="00467CF0"/>
    <w:rsid w:val="004711D8"/>
    <w:rsid w:val="00477C9F"/>
    <w:rsid w:val="004802EB"/>
    <w:rsid w:val="00481DBE"/>
    <w:rsid w:val="00483BDD"/>
    <w:rsid w:val="00492BD6"/>
    <w:rsid w:val="004A1C3B"/>
    <w:rsid w:val="004A3EC4"/>
    <w:rsid w:val="004A4C74"/>
    <w:rsid w:val="004B01AC"/>
    <w:rsid w:val="004B0778"/>
    <w:rsid w:val="004B1229"/>
    <w:rsid w:val="004C0501"/>
    <w:rsid w:val="004C0BEA"/>
    <w:rsid w:val="004C49E5"/>
    <w:rsid w:val="004C50E4"/>
    <w:rsid w:val="004C7143"/>
    <w:rsid w:val="004D0CA1"/>
    <w:rsid w:val="004D1057"/>
    <w:rsid w:val="004D14EE"/>
    <w:rsid w:val="004D1923"/>
    <w:rsid w:val="004D61F5"/>
    <w:rsid w:val="004E004C"/>
    <w:rsid w:val="004E1012"/>
    <w:rsid w:val="004E2DA5"/>
    <w:rsid w:val="004E47EE"/>
    <w:rsid w:val="004E5719"/>
    <w:rsid w:val="004E590E"/>
    <w:rsid w:val="004E76F6"/>
    <w:rsid w:val="004F128F"/>
    <w:rsid w:val="00501119"/>
    <w:rsid w:val="00502F9F"/>
    <w:rsid w:val="005062A7"/>
    <w:rsid w:val="0051096C"/>
    <w:rsid w:val="0051183E"/>
    <w:rsid w:val="005127D9"/>
    <w:rsid w:val="005134B5"/>
    <w:rsid w:val="005158BA"/>
    <w:rsid w:val="00515E0C"/>
    <w:rsid w:val="00521684"/>
    <w:rsid w:val="00523909"/>
    <w:rsid w:val="00526E61"/>
    <w:rsid w:val="00531111"/>
    <w:rsid w:val="00532918"/>
    <w:rsid w:val="00541390"/>
    <w:rsid w:val="005424D9"/>
    <w:rsid w:val="00542C80"/>
    <w:rsid w:val="00544CA1"/>
    <w:rsid w:val="005465B1"/>
    <w:rsid w:val="00546936"/>
    <w:rsid w:val="00547135"/>
    <w:rsid w:val="00551B48"/>
    <w:rsid w:val="00553CF9"/>
    <w:rsid w:val="005567BB"/>
    <w:rsid w:val="00561FE2"/>
    <w:rsid w:val="00563A83"/>
    <w:rsid w:val="0057277B"/>
    <w:rsid w:val="005736C3"/>
    <w:rsid w:val="005749DF"/>
    <w:rsid w:val="00574A41"/>
    <w:rsid w:val="005814FB"/>
    <w:rsid w:val="00582541"/>
    <w:rsid w:val="005825ED"/>
    <w:rsid w:val="00584151"/>
    <w:rsid w:val="00587E1B"/>
    <w:rsid w:val="00591B0E"/>
    <w:rsid w:val="0059284A"/>
    <w:rsid w:val="00593FF7"/>
    <w:rsid w:val="00597889"/>
    <w:rsid w:val="005A622B"/>
    <w:rsid w:val="005A6F10"/>
    <w:rsid w:val="005B5825"/>
    <w:rsid w:val="005B60C3"/>
    <w:rsid w:val="005C0D37"/>
    <w:rsid w:val="005C30C2"/>
    <w:rsid w:val="005C4713"/>
    <w:rsid w:val="005C5125"/>
    <w:rsid w:val="005C5B76"/>
    <w:rsid w:val="005C684E"/>
    <w:rsid w:val="005D1F5A"/>
    <w:rsid w:val="005D68A3"/>
    <w:rsid w:val="005E0105"/>
    <w:rsid w:val="005E2DA7"/>
    <w:rsid w:val="005E3345"/>
    <w:rsid w:val="005E38DD"/>
    <w:rsid w:val="005F1D68"/>
    <w:rsid w:val="005F56A3"/>
    <w:rsid w:val="00602B31"/>
    <w:rsid w:val="00603568"/>
    <w:rsid w:val="00603C60"/>
    <w:rsid w:val="00604EFB"/>
    <w:rsid w:val="006118B8"/>
    <w:rsid w:val="00615C10"/>
    <w:rsid w:val="006215AC"/>
    <w:rsid w:val="00622C7D"/>
    <w:rsid w:val="006268F0"/>
    <w:rsid w:val="0063204F"/>
    <w:rsid w:val="006413D6"/>
    <w:rsid w:val="00642241"/>
    <w:rsid w:val="0064248B"/>
    <w:rsid w:val="006424AD"/>
    <w:rsid w:val="00642AB5"/>
    <w:rsid w:val="0064646F"/>
    <w:rsid w:val="00647B65"/>
    <w:rsid w:val="00651162"/>
    <w:rsid w:val="00652308"/>
    <w:rsid w:val="00653984"/>
    <w:rsid w:val="00655632"/>
    <w:rsid w:val="006579FE"/>
    <w:rsid w:val="006622B9"/>
    <w:rsid w:val="00664323"/>
    <w:rsid w:val="0067276E"/>
    <w:rsid w:val="00676113"/>
    <w:rsid w:val="006776C3"/>
    <w:rsid w:val="006811AE"/>
    <w:rsid w:val="0068300F"/>
    <w:rsid w:val="006832D9"/>
    <w:rsid w:val="00684CA6"/>
    <w:rsid w:val="0069170F"/>
    <w:rsid w:val="006939DC"/>
    <w:rsid w:val="00696C45"/>
    <w:rsid w:val="006975BC"/>
    <w:rsid w:val="006A232E"/>
    <w:rsid w:val="006B0340"/>
    <w:rsid w:val="006B125D"/>
    <w:rsid w:val="006B17EE"/>
    <w:rsid w:val="006B2C60"/>
    <w:rsid w:val="006B3C2F"/>
    <w:rsid w:val="006B3CD5"/>
    <w:rsid w:val="006C3A5B"/>
    <w:rsid w:val="006D0A4F"/>
    <w:rsid w:val="006D1C1D"/>
    <w:rsid w:val="006D1D83"/>
    <w:rsid w:val="006D1DEC"/>
    <w:rsid w:val="006D26BD"/>
    <w:rsid w:val="006D3D14"/>
    <w:rsid w:val="006D52EE"/>
    <w:rsid w:val="006D7790"/>
    <w:rsid w:val="006E0D46"/>
    <w:rsid w:val="006E164A"/>
    <w:rsid w:val="006E3F01"/>
    <w:rsid w:val="006E53E3"/>
    <w:rsid w:val="006F7062"/>
    <w:rsid w:val="00700799"/>
    <w:rsid w:val="0070284F"/>
    <w:rsid w:val="00705A9A"/>
    <w:rsid w:val="00706582"/>
    <w:rsid w:val="00710241"/>
    <w:rsid w:val="00712AEB"/>
    <w:rsid w:val="007131A7"/>
    <w:rsid w:val="00713A93"/>
    <w:rsid w:val="007151A3"/>
    <w:rsid w:val="00717AD5"/>
    <w:rsid w:val="0072137C"/>
    <w:rsid w:val="007218F7"/>
    <w:rsid w:val="00721F3E"/>
    <w:rsid w:val="00723176"/>
    <w:rsid w:val="00724F8D"/>
    <w:rsid w:val="00725D8E"/>
    <w:rsid w:val="007345A8"/>
    <w:rsid w:val="00737E4C"/>
    <w:rsid w:val="007448CF"/>
    <w:rsid w:val="007460CA"/>
    <w:rsid w:val="00746A12"/>
    <w:rsid w:val="007509DA"/>
    <w:rsid w:val="00752953"/>
    <w:rsid w:val="00753A58"/>
    <w:rsid w:val="00760DA1"/>
    <w:rsid w:val="00763B8E"/>
    <w:rsid w:val="00770DDE"/>
    <w:rsid w:val="007748D9"/>
    <w:rsid w:val="0078014B"/>
    <w:rsid w:val="0078196F"/>
    <w:rsid w:val="00785B41"/>
    <w:rsid w:val="00786FAB"/>
    <w:rsid w:val="00792703"/>
    <w:rsid w:val="00792C0C"/>
    <w:rsid w:val="00793184"/>
    <w:rsid w:val="00796390"/>
    <w:rsid w:val="007A7AC4"/>
    <w:rsid w:val="007B0AEF"/>
    <w:rsid w:val="007B18E6"/>
    <w:rsid w:val="007B28C2"/>
    <w:rsid w:val="007C06FC"/>
    <w:rsid w:val="007C1B0D"/>
    <w:rsid w:val="007C2A33"/>
    <w:rsid w:val="007C3866"/>
    <w:rsid w:val="007C42F4"/>
    <w:rsid w:val="007C61F8"/>
    <w:rsid w:val="007D163E"/>
    <w:rsid w:val="007D3547"/>
    <w:rsid w:val="007E028F"/>
    <w:rsid w:val="007E0D0B"/>
    <w:rsid w:val="007E1464"/>
    <w:rsid w:val="007E2DB1"/>
    <w:rsid w:val="007E3974"/>
    <w:rsid w:val="007E481F"/>
    <w:rsid w:val="007F054A"/>
    <w:rsid w:val="007F40A9"/>
    <w:rsid w:val="007F4698"/>
    <w:rsid w:val="007F46D0"/>
    <w:rsid w:val="007F738A"/>
    <w:rsid w:val="007F7A1A"/>
    <w:rsid w:val="00801537"/>
    <w:rsid w:val="0080235D"/>
    <w:rsid w:val="00810E9F"/>
    <w:rsid w:val="008111AD"/>
    <w:rsid w:val="00816FD0"/>
    <w:rsid w:val="00817EF6"/>
    <w:rsid w:val="008217C6"/>
    <w:rsid w:val="00822865"/>
    <w:rsid w:val="00823637"/>
    <w:rsid w:val="008247D8"/>
    <w:rsid w:val="008269D1"/>
    <w:rsid w:val="00830D2F"/>
    <w:rsid w:val="008367ED"/>
    <w:rsid w:val="008378E6"/>
    <w:rsid w:val="00837FA1"/>
    <w:rsid w:val="00840F9B"/>
    <w:rsid w:val="00851191"/>
    <w:rsid w:val="0085418E"/>
    <w:rsid w:val="0086155F"/>
    <w:rsid w:val="0086281D"/>
    <w:rsid w:val="00864724"/>
    <w:rsid w:val="00864EBE"/>
    <w:rsid w:val="008660C8"/>
    <w:rsid w:val="00866FBB"/>
    <w:rsid w:val="008676C1"/>
    <w:rsid w:val="00874212"/>
    <w:rsid w:val="0088197B"/>
    <w:rsid w:val="008853F1"/>
    <w:rsid w:val="008854DE"/>
    <w:rsid w:val="00885C6A"/>
    <w:rsid w:val="00885F86"/>
    <w:rsid w:val="00885FB9"/>
    <w:rsid w:val="008864B0"/>
    <w:rsid w:val="00895B7F"/>
    <w:rsid w:val="008A5F7D"/>
    <w:rsid w:val="008A68E6"/>
    <w:rsid w:val="008A6CCB"/>
    <w:rsid w:val="008B2ABC"/>
    <w:rsid w:val="008B7B70"/>
    <w:rsid w:val="008C1E59"/>
    <w:rsid w:val="008C6B9A"/>
    <w:rsid w:val="008E1EFB"/>
    <w:rsid w:val="008E23C1"/>
    <w:rsid w:val="008E39F7"/>
    <w:rsid w:val="008E4C09"/>
    <w:rsid w:val="008E5B9B"/>
    <w:rsid w:val="008E7DA1"/>
    <w:rsid w:val="008F20AC"/>
    <w:rsid w:val="008F22B8"/>
    <w:rsid w:val="008F4F16"/>
    <w:rsid w:val="0090056E"/>
    <w:rsid w:val="009005D8"/>
    <w:rsid w:val="00903B11"/>
    <w:rsid w:val="009079D5"/>
    <w:rsid w:val="009107ED"/>
    <w:rsid w:val="00911078"/>
    <w:rsid w:val="00916879"/>
    <w:rsid w:val="00921349"/>
    <w:rsid w:val="00922B5B"/>
    <w:rsid w:val="00925BBD"/>
    <w:rsid w:val="0092636D"/>
    <w:rsid w:val="00931DC8"/>
    <w:rsid w:val="00936D7B"/>
    <w:rsid w:val="00943296"/>
    <w:rsid w:val="00947F89"/>
    <w:rsid w:val="00951469"/>
    <w:rsid w:val="00956F38"/>
    <w:rsid w:val="00966975"/>
    <w:rsid w:val="00967A25"/>
    <w:rsid w:val="0097768D"/>
    <w:rsid w:val="00980BAA"/>
    <w:rsid w:val="00981C56"/>
    <w:rsid w:val="009900A7"/>
    <w:rsid w:val="00996462"/>
    <w:rsid w:val="0099762C"/>
    <w:rsid w:val="009A04EC"/>
    <w:rsid w:val="009A0F75"/>
    <w:rsid w:val="009A13B2"/>
    <w:rsid w:val="009A2CC6"/>
    <w:rsid w:val="009A2D66"/>
    <w:rsid w:val="009A302F"/>
    <w:rsid w:val="009A643F"/>
    <w:rsid w:val="009A6771"/>
    <w:rsid w:val="009B2045"/>
    <w:rsid w:val="009B630F"/>
    <w:rsid w:val="009C0C87"/>
    <w:rsid w:val="009C1170"/>
    <w:rsid w:val="009C1AB2"/>
    <w:rsid w:val="009C4DC7"/>
    <w:rsid w:val="009C5E37"/>
    <w:rsid w:val="009C64E3"/>
    <w:rsid w:val="009D24DF"/>
    <w:rsid w:val="009E619F"/>
    <w:rsid w:val="009E7CBD"/>
    <w:rsid w:val="009F3D2E"/>
    <w:rsid w:val="009F44B9"/>
    <w:rsid w:val="009F5F5F"/>
    <w:rsid w:val="00A01214"/>
    <w:rsid w:val="00A02669"/>
    <w:rsid w:val="00A04F9C"/>
    <w:rsid w:val="00A10D78"/>
    <w:rsid w:val="00A12F55"/>
    <w:rsid w:val="00A1354D"/>
    <w:rsid w:val="00A14F44"/>
    <w:rsid w:val="00A216BE"/>
    <w:rsid w:val="00A24554"/>
    <w:rsid w:val="00A257B1"/>
    <w:rsid w:val="00A26338"/>
    <w:rsid w:val="00A31B01"/>
    <w:rsid w:val="00A32722"/>
    <w:rsid w:val="00A3338B"/>
    <w:rsid w:val="00A357CE"/>
    <w:rsid w:val="00A408B6"/>
    <w:rsid w:val="00A43FE2"/>
    <w:rsid w:val="00A450AE"/>
    <w:rsid w:val="00A46D3C"/>
    <w:rsid w:val="00A46E52"/>
    <w:rsid w:val="00A47A9B"/>
    <w:rsid w:val="00A51944"/>
    <w:rsid w:val="00A6111A"/>
    <w:rsid w:val="00A639C5"/>
    <w:rsid w:val="00A64731"/>
    <w:rsid w:val="00A6612D"/>
    <w:rsid w:val="00A66468"/>
    <w:rsid w:val="00A70E31"/>
    <w:rsid w:val="00A713F9"/>
    <w:rsid w:val="00A715BE"/>
    <w:rsid w:val="00A75001"/>
    <w:rsid w:val="00A76DEE"/>
    <w:rsid w:val="00A776FB"/>
    <w:rsid w:val="00A8121C"/>
    <w:rsid w:val="00A83801"/>
    <w:rsid w:val="00A840AA"/>
    <w:rsid w:val="00A85619"/>
    <w:rsid w:val="00A86F0A"/>
    <w:rsid w:val="00A930CB"/>
    <w:rsid w:val="00A94731"/>
    <w:rsid w:val="00AA0E5E"/>
    <w:rsid w:val="00AA1F44"/>
    <w:rsid w:val="00AB1D5E"/>
    <w:rsid w:val="00AB4BE3"/>
    <w:rsid w:val="00AB5540"/>
    <w:rsid w:val="00AB55D6"/>
    <w:rsid w:val="00AC191F"/>
    <w:rsid w:val="00AC1F23"/>
    <w:rsid w:val="00AD1D34"/>
    <w:rsid w:val="00AD22E2"/>
    <w:rsid w:val="00AD2D37"/>
    <w:rsid w:val="00AD3B70"/>
    <w:rsid w:val="00AD63ED"/>
    <w:rsid w:val="00AD7606"/>
    <w:rsid w:val="00AD78F0"/>
    <w:rsid w:val="00AE2B50"/>
    <w:rsid w:val="00AE3D16"/>
    <w:rsid w:val="00AE7A4A"/>
    <w:rsid w:val="00AF184C"/>
    <w:rsid w:val="00AF671E"/>
    <w:rsid w:val="00B05305"/>
    <w:rsid w:val="00B12BBA"/>
    <w:rsid w:val="00B12FB2"/>
    <w:rsid w:val="00B149C7"/>
    <w:rsid w:val="00B161E9"/>
    <w:rsid w:val="00B163EC"/>
    <w:rsid w:val="00B17432"/>
    <w:rsid w:val="00B23F47"/>
    <w:rsid w:val="00B24186"/>
    <w:rsid w:val="00B24E1D"/>
    <w:rsid w:val="00B25EDC"/>
    <w:rsid w:val="00B3747E"/>
    <w:rsid w:val="00B4674A"/>
    <w:rsid w:val="00B47768"/>
    <w:rsid w:val="00B50AF7"/>
    <w:rsid w:val="00B538A7"/>
    <w:rsid w:val="00B74980"/>
    <w:rsid w:val="00B76444"/>
    <w:rsid w:val="00B814C2"/>
    <w:rsid w:val="00B93DF9"/>
    <w:rsid w:val="00B96421"/>
    <w:rsid w:val="00BB232B"/>
    <w:rsid w:val="00BB5C14"/>
    <w:rsid w:val="00BB672D"/>
    <w:rsid w:val="00BB76A7"/>
    <w:rsid w:val="00BC1DFF"/>
    <w:rsid w:val="00BC5895"/>
    <w:rsid w:val="00BC68F9"/>
    <w:rsid w:val="00BD036C"/>
    <w:rsid w:val="00BD1C20"/>
    <w:rsid w:val="00BD35A8"/>
    <w:rsid w:val="00BD4A20"/>
    <w:rsid w:val="00BE25FA"/>
    <w:rsid w:val="00BE40C3"/>
    <w:rsid w:val="00BE4EFC"/>
    <w:rsid w:val="00BF13FE"/>
    <w:rsid w:val="00BF20CF"/>
    <w:rsid w:val="00BF2F79"/>
    <w:rsid w:val="00BF38B9"/>
    <w:rsid w:val="00C05F0A"/>
    <w:rsid w:val="00C07BAF"/>
    <w:rsid w:val="00C10FE6"/>
    <w:rsid w:val="00C15E46"/>
    <w:rsid w:val="00C2406E"/>
    <w:rsid w:val="00C24C13"/>
    <w:rsid w:val="00C30B50"/>
    <w:rsid w:val="00C32C32"/>
    <w:rsid w:val="00C33605"/>
    <w:rsid w:val="00C36E9D"/>
    <w:rsid w:val="00C43B9E"/>
    <w:rsid w:val="00C4657F"/>
    <w:rsid w:val="00C47BC3"/>
    <w:rsid w:val="00C501A7"/>
    <w:rsid w:val="00C525AC"/>
    <w:rsid w:val="00C52A5D"/>
    <w:rsid w:val="00C56C51"/>
    <w:rsid w:val="00C574FA"/>
    <w:rsid w:val="00C64A17"/>
    <w:rsid w:val="00C653EF"/>
    <w:rsid w:val="00C66918"/>
    <w:rsid w:val="00C7032A"/>
    <w:rsid w:val="00C713D1"/>
    <w:rsid w:val="00C740F2"/>
    <w:rsid w:val="00C74D90"/>
    <w:rsid w:val="00C75E9F"/>
    <w:rsid w:val="00C76934"/>
    <w:rsid w:val="00C82A19"/>
    <w:rsid w:val="00C831DF"/>
    <w:rsid w:val="00C848AE"/>
    <w:rsid w:val="00C92B34"/>
    <w:rsid w:val="00C95557"/>
    <w:rsid w:val="00CA02D0"/>
    <w:rsid w:val="00CA0B5C"/>
    <w:rsid w:val="00CA1C76"/>
    <w:rsid w:val="00CA20DF"/>
    <w:rsid w:val="00CA4048"/>
    <w:rsid w:val="00CA49F1"/>
    <w:rsid w:val="00CA58B0"/>
    <w:rsid w:val="00CB2A01"/>
    <w:rsid w:val="00CB2B93"/>
    <w:rsid w:val="00CB68D7"/>
    <w:rsid w:val="00CC1339"/>
    <w:rsid w:val="00CC1BA2"/>
    <w:rsid w:val="00CC64EE"/>
    <w:rsid w:val="00CD0994"/>
    <w:rsid w:val="00CD0FDF"/>
    <w:rsid w:val="00CD23F0"/>
    <w:rsid w:val="00CD599B"/>
    <w:rsid w:val="00CD64FA"/>
    <w:rsid w:val="00CE05D8"/>
    <w:rsid w:val="00CE235B"/>
    <w:rsid w:val="00CE322C"/>
    <w:rsid w:val="00CE67DF"/>
    <w:rsid w:val="00CE7353"/>
    <w:rsid w:val="00CE7901"/>
    <w:rsid w:val="00CF08F4"/>
    <w:rsid w:val="00CF1C1C"/>
    <w:rsid w:val="00CF2134"/>
    <w:rsid w:val="00CF7F28"/>
    <w:rsid w:val="00D04E67"/>
    <w:rsid w:val="00D05B7A"/>
    <w:rsid w:val="00D0740D"/>
    <w:rsid w:val="00D101C2"/>
    <w:rsid w:val="00D12ADB"/>
    <w:rsid w:val="00D13147"/>
    <w:rsid w:val="00D14704"/>
    <w:rsid w:val="00D14FD5"/>
    <w:rsid w:val="00D16139"/>
    <w:rsid w:val="00D210D7"/>
    <w:rsid w:val="00D23EB8"/>
    <w:rsid w:val="00D261C2"/>
    <w:rsid w:val="00D30F21"/>
    <w:rsid w:val="00D33F9E"/>
    <w:rsid w:val="00D37123"/>
    <w:rsid w:val="00D3722F"/>
    <w:rsid w:val="00D3726D"/>
    <w:rsid w:val="00D42C7B"/>
    <w:rsid w:val="00D445A5"/>
    <w:rsid w:val="00D453E9"/>
    <w:rsid w:val="00D5144B"/>
    <w:rsid w:val="00D51A92"/>
    <w:rsid w:val="00D51DD9"/>
    <w:rsid w:val="00D5591E"/>
    <w:rsid w:val="00D6590F"/>
    <w:rsid w:val="00D67F0D"/>
    <w:rsid w:val="00D72BDA"/>
    <w:rsid w:val="00D84237"/>
    <w:rsid w:val="00D8693E"/>
    <w:rsid w:val="00D92D42"/>
    <w:rsid w:val="00D94887"/>
    <w:rsid w:val="00D95E29"/>
    <w:rsid w:val="00D96833"/>
    <w:rsid w:val="00D97347"/>
    <w:rsid w:val="00D97787"/>
    <w:rsid w:val="00DA003B"/>
    <w:rsid w:val="00DA1987"/>
    <w:rsid w:val="00DA236F"/>
    <w:rsid w:val="00DA2C7A"/>
    <w:rsid w:val="00DA309D"/>
    <w:rsid w:val="00DB0726"/>
    <w:rsid w:val="00DB0D50"/>
    <w:rsid w:val="00DB182E"/>
    <w:rsid w:val="00DB2A93"/>
    <w:rsid w:val="00DB59DC"/>
    <w:rsid w:val="00DC6D1F"/>
    <w:rsid w:val="00DD1B5D"/>
    <w:rsid w:val="00DD3DA5"/>
    <w:rsid w:val="00DE547D"/>
    <w:rsid w:val="00DE6E89"/>
    <w:rsid w:val="00DF66CE"/>
    <w:rsid w:val="00E0072D"/>
    <w:rsid w:val="00E01D89"/>
    <w:rsid w:val="00E03134"/>
    <w:rsid w:val="00E03EFB"/>
    <w:rsid w:val="00E0638D"/>
    <w:rsid w:val="00E064A8"/>
    <w:rsid w:val="00E133A2"/>
    <w:rsid w:val="00E162CD"/>
    <w:rsid w:val="00E16C03"/>
    <w:rsid w:val="00E21822"/>
    <w:rsid w:val="00E2277D"/>
    <w:rsid w:val="00E2447E"/>
    <w:rsid w:val="00E25013"/>
    <w:rsid w:val="00E33885"/>
    <w:rsid w:val="00E3479C"/>
    <w:rsid w:val="00E361B1"/>
    <w:rsid w:val="00E36695"/>
    <w:rsid w:val="00E37930"/>
    <w:rsid w:val="00E37F60"/>
    <w:rsid w:val="00E41A4B"/>
    <w:rsid w:val="00E42E71"/>
    <w:rsid w:val="00E44B16"/>
    <w:rsid w:val="00E46889"/>
    <w:rsid w:val="00E5156A"/>
    <w:rsid w:val="00E57873"/>
    <w:rsid w:val="00E57B89"/>
    <w:rsid w:val="00E6275D"/>
    <w:rsid w:val="00E729EE"/>
    <w:rsid w:val="00E7491D"/>
    <w:rsid w:val="00E76601"/>
    <w:rsid w:val="00E805E5"/>
    <w:rsid w:val="00E80E49"/>
    <w:rsid w:val="00E81105"/>
    <w:rsid w:val="00E906E0"/>
    <w:rsid w:val="00E91EE8"/>
    <w:rsid w:val="00E95CFA"/>
    <w:rsid w:val="00E961F1"/>
    <w:rsid w:val="00EA19AD"/>
    <w:rsid w:val="00EA50CE"/>
    <w:rsid w:val="00EA7C3B"/>
    <w:rsid w:val="00EB2AD3"/>
    <w:rsid w:val="00EB365D"/>
    <w:rsid w:val="00EB41E1"/>
    <w:rsid w:val="00EB542E"/>
    <w:rsid w:val="00EC0991"/>
    <w:rsid w:val="00EC28CB"/>
    <w:rsid w:val="00EC56EA"/>
    <w:rsid w:val="00ED1252"/>
    <w:rsid w:val="00ED1497"/>
    <w:rsid w:val="00ED242B"/>
    <w:rsid w:val="00ED2EB3"/>
    <w:rsid w:val="00EF2758"/>
    <w:rsid w:val="00EF2DD8"/>
    <w:rsid w:val="00EF640A"/>
    <w:rsid w:val="00EF6B78"/>
    <w:rsid w:val="00F0202F"/>
    <w:rsid w:val="00F02958"/>
    <w:rsid w:val="00F04EFB"/>
    <w:rsid w:val="00F06A9A"/>
    <w:rsid w:val="00F10422"/>
    <w:rsid w:val="00F2001D"/>
    <w:rsid w:val="00F25861"/>
    <w:rsid w:val="00F301AD"/>
    <w:rsid w:val="00F32155"/>
    <w:rsid w:val="00F326FE"/>
    <w:rsid w:val="00F32FD8"/>
    <w:rsid w:val="00F35ADA"/>
    <w:rsid w:val="00F47A72"/>
    <w:rsid w:val="00F5169D"/>
    <w:rsid w:val="00F51EB7"/>
    <w:rsid w:val="00F527DE"/>
    <w:rsid w:val="00F53C5E"/>
    <w:rsid w:val="00F56FA4"/>
    <w:rsid w:val="00F5706E"/>
    <w:rsid w:val="00F67000"/>
    <w:rsid w:val="00F71888"/>
    <w:rsid w:val="00F729C5"/>
    <w:rsid w:val="00F76CEB"/>
    <w:rsid w:val="00F81A94"/>
    <w:rsid w:val="00F83935"/>
    <w:rsid w:val="00F845A2"/>
    <w:rsid w:val="00F849CD"/>
    <w:rsid w:val="00F85904"/>
    <w:rsid w:val="00F90111"/>
    <w:rsid w:val="00F902F7"/>
    <w:rsid w:val="00F909A6"/>
    <w:rsid w:val="00F909F0"/>
    <w:rsid w:val="00F92784"/>
    <w:rsid w:val="00F9467C"/>
    <w:rsid w:val="00F951C4"/>
    <w:rsid w:val="00F97167"/>
    <w:rsid w:val="00F9784B"/>
    <w:rsid w:val="00FA1497"/>
    <w:rsid w:val="00FA76BB"/>
    <w:rsid w:val="00FA7D32"/>
    <w:rsid w:val="00FB043B"/>
    <w:rsid w:val="00FB28E6"/>
    <w:rsid w:val="00FB3317"/>
    <w:rsid w:val="00FB7EE9"/>
    <w:rsid w:val="00FC08CF"/>
    <w:rsid w:val="00FC0E5E"/>
    <w:rsid w:val="00FC1797"/>
    <w:rsid w:val="00FC2ABF"/>
    <w:rsid w:val="00FC789B"/>
    <w:rsid w:val="00FD0066"/>
    <w:rsid w:val="00FD5321"/>
    <w:rsid w:val="00FD56AF"/>
    <w:rsid w:val="00FD699E"/>
    <w:rsid w:val="00FD6C51"/>
    <w:rsid w:val="00FD7B59"/>
    <w:rsid w:val="00FD7C1C"/>
    <w:rsid w:val="00FD7DC1"/>
    <w:rsid w:val="00FE3C64"/>
    <w:rsid w:val="00FE48B1"/>
    <w:rsid w:val="00FE75EF"/>
    <w:rsid w:val="00FF654C"/>
    <w:rsid w:val="00FF67D6"/>
    <w:rsid w:val="00FF6883"/>
    <w:rsid w:val="23140F9B"/>
    <w:rsid w:val="24FA74C5"/>
    <w:rsid w:val="2ACB61BD"/>
    <w:rsid w:val="41FA78FA"/>
    <w:rsid w:val="4CB96054"/>
    <w:rsid w:val="5394150A"/>
    <w:rsid w:val="73CA598B"/>
    <w:rsid w:val="763747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5">
    <w:name w:val="heading 4"/>
    <w:basedOn w:val="1"/>
    <w:next w:val="1"/>
    <w:link w:val="29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30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7">
    <w:name w:val="heading 6"/>
    <w:basedOn w:val="1"/>
    <w:next w:val="1"/>
    <w:link w:val="31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paragraph" w:styleId="8">
    <w:name w:val="heading 7"/>
    <w:basedOn w:val="1"/>
    <w:next w:val="1"/>
    <w:link w:val="32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 w:eastAsia="宋体" w:cs="Times New Roman"/>
      <w:b/>
      <w:bCs/>
      <w:sz w:val="24"/>
      <w:szCs w:val="24"/>
    </w:rPr>
  </w:style>
  <w:style w:type="paragraph" w:styleId="9">
    <w:name w:val="heading 8"/>
    <w:basedOn w:val="1"/>
    <w:next w:val="1"/>
    <w:link w:val="33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 w:eastAsia="宋体" w:cs="Times New Roman"/>
      <w:sz w:val="24"/>
      <w:szCs w:val="24"/>
    </w:rPr>
  </w:style>
  <w:style w:type="paragraph" w:styleId="10">
    <w:name w:val="heading 9"/>
    <w:basedOn w:val="1"/>
    <w:next w:val="1"/>
    <w:link w:val="34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 w:eastAsia="宋体" w:cs="Times New Roman"/>
      <w:szCs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1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12">
    <w:name w:val="Body Text Indent"/>
    <w:basedOn w:val="1"/>
    <w:link w:val="35"/>
    <w:qFormat/>
    <w:uiPriority w:val="0"/>
    <w:pPr>
      <w:spacing w:line="420" w:lineRule="exact"/>
      <w:ind w:firstLine="480" w:firstLineChars="200"/>
    </w:pPr>
    <w:rPr>
      <w:rFonts w:ascii="仿宋_GB2312" w:hAnsi="Times New Roman" w:eastAsia="仿宋_GB2312" w:cs="Times New Roman"/>
      <w:i/>
      <w:iCs/>
      <w:sz w:val="24"/>
      <w:szCs w:val="27"/>
      <w:shd w:val="pct10" w:color="auto" w:fill="FFFFFF"/>
    </w:rPr>
  </w:style>
  <w:style w:type="paragraph" w:styleId="13">
    <w:name w:val="Plain Text"/>
    <w:basedOn w:val="1"/>
    <w:link w:val="37"/>
    <w:qFormat/>
    <w:uiPriority w:val="0"/>
    <w:rPr>
      <w:rFonts w:ascii="宋体" w:hAnsi="Courier New" w:eastAsia="宋体" w:cs="Times New Roman"/>
      <w:szCs w:val="20"/>
    </w:rPr>
  </w:style>
  <w:style w:type="paragraph" w:styleId="14">
    <w:name w:val="Body Text Indent 2"/>
    <w:basedOn w:val="1"/>
    <w:link w:val="36"/>
    <w:qFormat/>
    <w:uiPriority w:val="0"/>
    <w:pPr>
      <w:spacing w:line="500" w:lineRule="exact"/>
      <w:ind w:firstLine="560" w:firstLineChars="200"/>
    </w:pPr>
    <w:rPr>
      <w:rFonts w:ascii="仿宋_GB2312" w:hAnsi="Times New Roman" w:eastAsia="仿宋_GB2312" w:cs="Times New Roman"/>
      <w:sz w:val="28"/>
      <w:szCs w:val="27"/>
    </w:rPr>
  </w:style>
  <w:style w:type="paragraph" w:styleId="15">
    <w:name w:val="Balloon Text"/>
    <w:basedOn w:val="1"/>
    <w:link w:val="40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6">
    <w:name w:val="footer"/>
    <w:basedOn w:val="1"/>
    <w:link w:val="3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7">
    <w:name w:val="header"/>
    <w:basedOn w:val="1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19">
    <w:name w:val="annotation subject"/>
    <w:basedOn w:val="11"/>
    <w:next w:val="11"/>
    <w:link w:val="42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3">
    <w:name w:val="Strong"/>
    <w:qFormat/>
    <w:uiPriority w:val="0"/>
    <w:rPr>
      <w:b/>
      <w:bCs/>
    </w:rPr>
  </w:style>
  <w:style w:type="character" w:styleId="24">
    <w:name w:val="page number"/>
    <w:basedOn w:val="22"/>
    <w:qFormat/>
    <w:uiPriority w:val="0"/>
  </w:style>
  <w:style w:type="character" w:styleId="25">
    <w:name w:val="annotation reference"/>
    <w:qFormat/>
    <w:uiPriority w:val="0"/>
    <w:rPr>
      <w:sz w:val="21"/>
      <w:szCs w:val="21"/>
    </w:rPr>
  </w:style>
  <w:style w:type="character" w:customStyle="1" w:styleId="26">
    <w:name w:val="标题 1 Char"/>
    <w:basedOn w:val="22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7">
    <w:name w:val="标题 2 Char"/>
    <w:basedOn w:val="22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3 Char"/>
    <w:basedOn w:val="22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9">
    <w:name w:val="标题 4 Char"/>
    <w:basedOn w:val="22"/>
    <w:link w:val="5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30">
    <w:name w:val="标题 5 Char"/>
    <w:basedOn w:val="22"/>
    <w:link w:val="6"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31">
    <w:name w:val="标题 6 Char"/>
    <w:basedOn w:val="22"/>
    <w:link w:val="7"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32">
    <w:name w:val="标题 7 Char"/>
    <w:basedOn w:val="22"/>
    <w:link w:val="8"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33">
    <w:name w:val="标题 8 Char"/>
    <w:basedOn w:val="22"/>
    <w:link w:val="9"/>
    <w:qFormat/>
    <w:uiPriority w:val="0"/>
    <w:rPr>
      <w:rFonts w:ascii="Cambria" w:hAnsi="Cambria" w:eastAsia="宋体" w:cs="Times New Roman"/>
      <w:sz w:val="24"/>
      <w:szCs w:val="24"/>
    </w:rPr>
  </w:style>
  <w:style w:type="character" w:customStyle="1" w:styleId="34">
    <w:name w:val="标题 9 Char"/>
    <w:basedOn w:val="22"/>
    <w:link w:val="10"/>
    <w:qFormat/>
    <w:uiPriority w:val="0"/>
    <w:rPr>
      <w:rFonts w:ascii="Cambria" w:hAnsi="Cambria" w:eastAsia="宋体" w:cs="Times New Roman"/>
      <w:szCs w:val="21"/>
    </w:rPr>
  </w:style>
  <w:style w:type="character" w:customStyle="1" w:styleId="35">
    <w:name w:val="正文文本缩进 Char"/>
    <w:basedOn w:val="22"/>
    <w:link w:val="12"/>
    <w:qFormat/>
    <w:uiPriority w:val="0"/>
    <w:rPr>
      <w:rFonts w:ascii="仿宋_GB2312" w:hAnsi="Times New Roman" w:eastAsia="仿宋_GB2312" w:cs="Times New Roman"/>
      <w:i/>
      <w:iCs/>
      <w:sz w:val="24"/>
      <w:szCs w:val="27"/>
    </w:rPr>
  </w:style>
  <w:style w:type="character" w:customStyle="1" w:styleId="36">
    <w:name w:val="正文文本缩进 2 Char"/>
    <w:basedOn w:val="22"/>
    <w:link w:val="14"/>
    <w:qFormat/>
    <w:uiPriority w:val="0"/>
    <w:rPr>
      <w:rFonts w:ascii="仿宋_GB2312" w:hAnsi="Times New Roman" w:eastAsia="仿宋_GB2312" w:cs="Times New Roman"/>
      <w:sz w:val="28"/>
      <w:szCs w:val="27"/>
    </w:rPr>
  </w:style>
  <w:style w:type="character" w:customStyle="1" w:styleId="37">
    <w:name w:val="纯文本 Char"/>
    <w:basedOn w:val="22"/>
    <w:link w:val="13"/>
    <w:qFormat/>
    <w:uiPriority w:val="0"/>
    <w:rPr>
      <w:rFonts w:ascii="宋体" w:hAnsi="Courier New" w:eastAsia="宋体" w:cs="Times New Roman"/>
      <w:szCs w:val="20"/>
    </w:rPr>
  </w:style>
  <w:style w:type="character" w:customStyle="1" w:styleId="38">
    <w:name w:val="页脚 Char"/>
    <w:basedOn w:val="22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页眉 Char"/>
    <w:basedOn w:val="22"/>
    <w:link w:val="1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0">
    <w:name w:val="批注框文本 Char"/>
    <w:basedOn w:val="22"/>
    <w:link w:val="1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41">
    <w:name w:val="批注文字 Char"/>
    <w:basedOn w:val="22"/>
    <w:link w:val="11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2">
    <w:name w:val="批注主题 Char"/>
    <w:basedOn w:val="41"/>
    <w:link w:val="19"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paragraph" w:customStyle="1" w:styleId="4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296</Words>
  <Characters>1693</Characters>
  <Lines>14</Lines>
  <Paragraphs>3</Paragraphs>
  <TotalTime>71</TotalTime>
  <ScaleCrop>false</ScaleCrop>
  <LinksUpToDate>false</LinksUpToDate>
  <CharactersWithSpaces>1986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2025-03-28T14:19:00Z</dcterms:created>
  <dc:creator>林怡</dc:creator>
  <cp:lastModifiedBy>user</cp:lastModifiedBy>
  <cp:lastPrinted>2025-03-28T15:30:00Z</cp:lastPrinted>
  <dcterms:modified xsi:type="dcterms:W3CDTF">2025-03-31T11:05:48Z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eyJoZGlkIjoiYmFjOWI1OTMyZjgxNzNhM2UwOTNhNDI4MmIxNzI4NmIiLCJ1c2VySWQiOiIxOTkzODkxNCJ9</vt:lpwstr>
  </property>
  <property fmtid="{D5CDD505-2E9C-101B-9397-08002B2CF9AE}" pid="3" name="KSOProductBuildVer">
    <vt:lpwstr>2052-11.8.2.9831</vt:lpwstr>
  </property>
  <property fmtid="{D5CDD505-2E9C-101B-9397-08002B2CF9AE}" pid="4" name="ICV">
    <vt:lpwstr>AB631164EE20488EB9F872EC785B438B_13</vt:lpwstr>
  </property>
</Properties>
</file>