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after="0" w:line="400" w:lineRule="exact"/>
        <w:jc w:val="center"/>
        <w:textAlignment w:val="auto"/>
        <w:rPr>
          <w:rFonts w:hint="eastAsia" w:ascii="n" w:hAnsi="n" w:eastAsia="方正小标宋简体" w:cs="Times New Roman"/>
          <w:snapToGrid/>
          <w:color w:val="auto"/>
          <w:kern w:val="2"/>
          <w:sz w:val="36"/>
          <w:szCs w:val="36"/>
          <w:highlight w:val="none"/>
          <w:lang w:eastAsia="zh-CN"/>
        </w:rPr>
      </w:pPr>
      <w:r>
        <w:rPr>
          <w:rFonts w:hint="eastAsia" w:ascii="n" w:hAnsi="n" w:eastAsia="方正小标宋简体" w:cs="Times New Roman"/>
          <w:snapToGrid/>
          <w:color w:val="auto"/>
          <w:kern w:val="2"/>
          <w:sz w:val="36"/>
          <w:szCs w:val="36"/>
          <w:highlight w:val="none"/>
          <w:lang w:eastAsia="zh-CN"/>
        </w:rPr>
        <w:t>上海市交通行政审批告知承诺书</w:t>
      </w:r>
    </w:p>
    <w:p>
      <w:pPr>
        <w:widowControl w:val="0"/>
        <w:kinsoku/>
        <w:autoSpaceDE/>
        <w:autoSpaceDN/>
        <w:adjustRightInd/>
        <w:snapToGrid/>
        <w:spacing w:after="0" w:line="400" w:lineRule="exact"/>
        <w:jc w:val="center"/>
        <w:textAlignment w:val="auto"/>
        <w:rPr>
          <w:rFonts w:hint="eastAsia" w:ascii="n" w:hAnsi="n" w:eastAsia="宋体" w:cs="Times New Roman"/>
          <w:snapToGrid/>
          <w:color w:val="auto"/>
          <w:kern w:val="2"/>
          <w:sz w:val="28"/>
          <w:szCs w:val="28"/>
          <w:highlight w:val="none"/>
          <w:lang w:eastAsia="zh-CN"/>
        </w:rPr>
      </w:pPr>
      <w:r>
        <w:rPr>
          <w:rFonts w:hint="eastAsia" w:ascii="n" w:hAnsi="宋体" w:eastAsia="宋体" w:cs="Times New Roman"/>
          <w:snapToGrid/>
          <w:color w:val="auto"/>
          <w:kern w:val="2"/>
          <w:sz w:val="28"/>
          <w:szCs w:val="28"/>
          <w:highlight w:val="none"/>
          <w:lang w:eastAsia="zh-CN"/>
        </w:rPr>
        <w:t>（道路普通货运经营许可）</w:t>
      </w:r>
    </w:p>
    <w:p>
      <w:pPr>
        <w:widowControl w:val="0"/>
        <w:kinsoku/>
        <w:autoSpaceDE/>
        <w:autoSpaceDN/>
        <w:adjustRightInd/>
        <w:snapToGrid/>
        <w:spacing w:after="0" w:line="400" w:lineRule="exact"/>
        <w:jc w:val="right"/>
        <w:textAlignment w:val="auto"/>
        <w:rPr>
          <w:rFonts w:hint="eastAsia" w:ascii="n" w:hAnsi="n" w:eastAsia="宋体" w:cs="Times New Roman"/>
          <w:snapToGrid/>
          <w:color w:val="auto"/>
          <w:kern w:val="2"/>
          <w:sz w:val="28"/>
          <w:szCs w:val="28"/>
          <w:highlight w:val="none"/>
          <w:lang w:eastAsia="zh-CN"/>
        </w:rPr>
      </w:pPr>
      <w:r>
        <w:rPr>
          <w:rFonts w:hint="eastAsia" w:ascii="n" w:hAnsi="宋体" w:eastAsia="宋体" w:cs="Times New Roman"/>
          <w:snapToGrid/>
          <w:color w:val="auto"/>
          <w:kern w:val="2"/>
          <w:sz w:val="28"/>
          <w:szCs w:val="28"/>
          <w:highlight w:val="none"/>
          <w:lang w:eastAsia="zh-CN"/>
        </w:rPr>
        <w:t>〔   年〕第  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申请人：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（自然人）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姓    名：张三</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证件类型：身份证</w:t>
      </w:r>
    </w:p>
    <w:p>
      <w:pPr>
        <w:widowControl w:val="0"/>
        <w:kinsoku/>
        <w:autoSpaceDE/>
        <w:autoSpaceDN/>
        <w:adjustRightInd/>
        <w:snapToGrid/>
        <w:spacing w:after="0" w:line="400" w:lineRule="exact"/>
        <w:jc w:val="both"/>
        <w:textAlignment w:val="auto"/>
        <w:rPr>
          <w:rFonts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证件号：XXXXX</w:t>
      </w:r>
    </w:p>
    <w:p>
      <w:pPr>
        <w:widowControl w:val="0"/>
        <w:kinsoku/>
        <w:autoSpaceDE/>
        <w:autoSpaceDN/>
        <w:adjustRightInd/>
        <w:snapToGrid/>
        <w:spacing w:after="0" w:line="400" w:lineRule="exact"/>
        <w:jc w:val="both"/>
        <w:textAlignment w:val="auto"/>
        <w:rPr>
          <w:rFonts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联系方式：XXXXX</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（法人及非法人其他组织、个体工商户）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单位名称：</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统一社会信用代码：</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法定代表人：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地址：</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委托代理人：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姓    名：</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               证件号：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行政审批部门：</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联系人姓名：</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u w:val="singl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 w:cs="Times New Roman"/>
          <w:snapToGrid/>
          <w:color w:val="auto"/>
          <w:kern w:val="2"/>
          <w:sz w:val="28"/>
          <w:szCs w:val="28"/>
          <w:highlight w:val="none"/>
          <w:u w:val="single"/>
          <w:lang w:eastAsia="zh-CN"/>
        </w:rPr>
      </w:pP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按照《上海市行政审批告知承诺管理办法》，本行政审批部门就行政审批事项告知如下：</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一、审批依据</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本行政审批事项的依据为：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1.《中华人民共和国道路运输条例》第二十一条、第二十四条；</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lang w:val="en" w:eastAsia="zh-CN"/>
        </w:rPr>
        <w:t>《上海市道路运输管理条例》第五条；</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3.《道路货物运输及站场管理规定》第六条、第十八条、第十九条第一款、第二款。</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二、法定条件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本行政审批事项获得批准应当具备下列条件、标准和技术要求：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1.有与其经营业务相适应并经检测合格的货运车辆，且车辆行驶证使用性质必须为“货运”；</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（1）车辆技术要求应当符合《道路运输车辆技术管理规定》有关规定；</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（2）车辆应符合环保部门规定的环保要求；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（3）车辆配置符合《道路运输车辆卫星定位系统车载终端技术要求》（JT/T 794）要求的卫星定位系统车载终端，并接入符合要求的监控平台；</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（4）半挂牵引车以及重型载货汽车达到50辆以上的单位，建设符合《道路运输车辆卫星定位系统平台技术要求》（GB/T 35658）标准的道路运输车辆动态监控平台，或者使用符合条件的社会化卫星定位系统监控平台。监控平台应当与道路货运车辆公共平台对接。企业应当配备专职监控人员（监控平台每接入100辆车设1人，最低不少于2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（5）专用车辆应符合《道路运输达标车辆核查工作规范》（交办运〔2021〕4号）的要求；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2.有符合规定条件的驾驶人员：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（1）取得相应的机动车驾驶证；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（2）年龄不超过63周岁；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（3）驾驶人员取得经设区的市级交通运输主管部门核发的相应的从业资格证（使用总质量4500千克及以下普通货运车辆的驾驶人员除外）；</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3.配备交通安全专职人员：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企业应当配备经安全培训的主要负责人和专职安全生产管理人员；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4.有健全的安全生产管理制度：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（1）安全生产全员责任制及考核奖惩制度；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（2）安全生产会议制度；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（3）安全生产投入及费用管理制度；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（4）安全生产教育培训及特种作业管理制度；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（5）从业人员、专用车辆、设备（含动态监控系统平台及设备等）及停车场地安全管理制度；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（6）安全生产作业规程及值班制度；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（7）安全风险分级管控制度；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（8）安全检查和事故隐患排查治理制度；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（9）重大危险源监控制度；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（10）承包、承租单位安全管理制度；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（11）劳动防护用品配备和管理制度；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（12）应急管理制度：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1）交通事故应急救援预案制度；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2）自然灾害应急救援预案制度；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3）公共卫生应急救援预案制度；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4）其他突发公共事件应急救援预案制度；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（13）安全事故报告、统计与处理制度；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（14）安全生产档案管理制度；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（15）其他安全生产保障规章制度。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5.使用总质量4500千克及以下普通货运车辆从事普通货运经营的，无需申请取得《道路运输经营许可证》及车辆《道路运输证》《道路运输从业人员从业人员资格证》。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三、应当提交的材料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根据审批依据和法定条件，本行政审批事项获得批准，申请人应当提交下列材料：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1.《道路货物运输经营申请表》原件；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法定代表人、经办人身份证明复印件；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《营业执照》复印件；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《机动车行驶证》复印件；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《机动车登记证书》复印件；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6</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《车辆&lt;道路运输证&gt;注销（转籍）单》原件或复印件；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7</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《机动车安全技</w:t>
      </w:r>
      <w:bookmarkStart w:id="0" w:name="_GoBack"/>
      <w:bookmarkEnd w:id="0"/>
      <w:r>
        <w:rPr>
          <w:rFonts w:hint="eastAsia" w:ascii="宋体" w:hAnsi="宋体" w:eastAsia="宋体" w:cs="宋体"/>
          <w:snapToGrid/>
          <w:color w:val="auto"/>
          <w:kern w:val="2"/>
          <w:sz w:val="28"/>
          <w:szCs w:val="28"/>
          <w:highlight w:val="none"/>
          <w:lang w:eastAsia="zh-CN"/>
        </w:rPr>
        <w:t>术检验报告》原件及复印件；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8</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《道路运输达标车辆核查记录表（载货汽车）》或者《道路运输达标车辆核查记录表（牵引车辆）》或者《道路运输达标车辆核查记录表（挂车）》原件及复印件；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9</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主要负责人、专职安全生产管理人员证书复印件；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0</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卫星定位装置安装服务合同原件及复印件；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1</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《道路运输从业人员从业资格证》复印件；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2</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《机动车驾驶证》复印件；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3</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安全生产管理制度原件或复印件。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8" w:firstLineChars="202"/>
        <w:jc w:val="left"/>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申请人通过告知承诺方式办理的，提交第1—</w:t>
      </w:r>
      <w:r>
        <w:rPr>
          <w:rFonts w:hint="eastAsia" w:ascii="宋体" w:hAnsi="宋体" w:eastAsia="宋体" w:cs="宋体"/>
          <w:b/>
          <w:snapToGrid/>
          <w:color w:val="auto"/>
          <w:kern w:val="2"/>
          <w:sz w:val="28"/>
          <w:szCs w:val="28"/>
          <w:highlight w:val="none"/>
          <w:lang w:val="en-US" w:eastAsia="zh-CN"/>
        </w:rPr>
        <w:t>9</w:t>
      </w:r>
      <w:r>
        <w:rPr>
          <w:rFonts w:hint="eastAsia" w:ascii="宋体" w:hAnsi="宋体" w:eastAsia="宋体" w:cs="宋体"/>
          <w:b/>
          <w:snapToGrid/>
          <w:color w:val="auto"/>
          <w:kern w:val="2"/>
          <w:sz w:val="28"/>
          <w:szCs w:val="28"/>
          <w:highlight w:val="none"/>
          <w:lang w:eastAsia="zh-CN"/>
        </w:rPr>
        <w:t>项材料；第1</w:t>
      </w:r>
      <w:r>
        <w:rPr>
          <w:rFonts w:hint="eastAsia" w:ascii="宋体" w:hAnsi="宋体" w:eastAsia="宋体" w:cs="宋体"/>
          <w:b/>
          <w:snapToGrid/>
          <w:color w:val="auto"/>
          <w:kern w:val="2"/>
          <w:sz w:val="28"/>
          <w:szCs w:val="28"/>
          <w:highlight w:val="none"/>
          <w:lang w:val="en-US" w:eastAsia="zh-CN"/>
        </w:rPr>
        <w:t>0</w:t>
      </w:r>
      <w:r>
        <w:rPr>
          <w:rFonts w:hint="eastAsia" w:ascii="宋体" w:hAnsi="宋体" w:eastAsia="宋体" w:cs="宋体"/>
          <w:b/>
          <w:snapToGrid/>
          <w:color w:val="auto"/>
          <w:kern w:val="2"/>
          <w:sz w:val="28"/>
          <w:szCs w:val="28"/>
          <w:highlight w:val="none"/>
          <w:lang w:eastAsia="zh-CN"/>
        </w:rPr>
        <w:t>—1</w:t>
      </w:r>
      <w:r>
        <w:rPr>
          <w:rFonts w:hint="eastAsia" w:ascii="宋体" w:hAnsi="宋体" w:eastAsia="宋体" w:cs="宋体"/>
          <w:b/>
          <w:snapToGrid/>
          <w:color w:val="auto"/>
          <w:kern w:val="2"/>
          <w:sz w:val="28"/>
          <w:szCs w:val="28"/>
          <w:highlight w:val="none"/>
          <w:lang w:val="en-US" w:eastAsia="zh-CN"/>
        </w:rPr>
        <w:t>3</w:t>
      </w:r>
      <w:r>
        <w:rPr>
          <w:rFonts w:hint="eastAsia" w:ascii="宋体" w:hAnsi="宋体" w:eastAsia="宋体" w:cs="宋体"/>
          <w:b/>
          <w:snapToGrid/>
          <w:color w:val="auto"/>
          <w:kern w:val="2"/>
          <w:sz w:val="28"/>
          <w:szCs w:val="28"/>
          <w:highlight w:val="none"/>
          <w:lang w:eastAsia="zh-CN"/>
        </w:rPr>
        <w:t>项材料可免于提交，在行政</w:t>
      </w:r>
      <w:r>
        <w:rPr>
          <w:rFonts w:hint="eastAsia" w:ascii="宋体" w:hAnsi="宋体" w:eastAsia="宋体" w:cs="宋体"/>
          <w:b/>
          <w:snapToGrid/>
          <w:color w:val="auto"/>
          <w:kern w:val="2"/>
          <w:sz w:val="28"/>
          <w:szCs w:val="28"/>
          <w:highlight w:val="none"/>
          <w:lang w:val="en-US" w:eastAsia="zh-CN"/>
        </w:rPr>
        <w:t>管理</w:t>
      </w:r>
      <w:r>
        <w:rPr>
          <w:rFonts w:hint="eastAsia" w:ascii="宋体" w:hAnsi="宋体" w:eastAsia="宋体" w:cs="宋体"/>
          <w:b/>
          <w:snapToGrid/>
          <w:color w:val="auto"/>
          <w:kern w:val="2"/>
          <w:sz w:val="28"/>
          <w:szCs w:val="28"/>
          <w:highlight w:val="none"/>
          <w:lang w:eastAsia="zh-CN"/>
        </w:rPr>
        <w:t>部门开展批后核查时补充提交。</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四、现场核查时间与核查内容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下列材料，行政</w:t>
      </w:r>
      <w:r>
        <w:rPr>
          <w:rFonts w:hint="eastAsia" w:ascii="宋体" w:hAnsi="宋体" w:eastAsia="宋体" w:cs="宋体"/>
          <w:snapToGrid/>
          <w:color w:val="auto"/>
          <w:kern w:val="2"/>
          <w:sz w:val="28"/>
          <w:szCs w:val="28"/>
          <w:highlight w:val="none"/>
          <w:lang w:val="en-US" w:eastAsia="zh-CN"/>
        </w:rPr>
        <w:t>管理</w:t>
      </w:r>
      <w:r>
        <w:rPr>
          <w:rFonts w:hint="eastAsia" w:ascii="宋体" w:hAnsi="宋体" w:eastAsia="宋体" w:cs="宋体"/>
          <w:snapToGrid/>
          <w:color w:val="auto"/>
          <w:kern w:val="2"/>
          <w:sz w:val="28"/>
          <w:szCs w:val="28"/>
          <w:highlight w:val="none"/>
          <w:lang w:eastAsia="zh-CN"/>
        </w:rPr>
        <w:t>部门作出行政审批决定后</w:t>
      </w:r>
      <w:r>
        <w:rPr>
          <w:rFonts w:hint="eastAsia" w:ascii="宋体" w:hAnsi="宋体" w:eastAsia="宋体" w:cs="宋体"/>
          <w:b/>
          <w:snapToGrid/>
          <w:color w:val="auto"/>
          <w:kern w:val="2"/>
          <w:sz w:val="28"/>
          <w:szCs w:val="28"/>
          <w:highlight w:val="none"/>
          <w:u w:val="single"/>
          <w:lang w:eastAsia="zh-CN"/>
        </w:rPr>
        <w:t xml:space="preserve"> 60 </w:t>
      </w:r>
      <w:r>
        <w:rPr>
          <w:rFonts w:hint="eastAsia" w:ascii="宋体" w:hAnsi="宋体" w:eastAsia="宋体" w:cs="宋体"/>
          <w:snapToGrid/>
          <w:color w:val="auto"/>
          <w:kern w:val="2"/>
          <w:sz w:val="28"/>
          <w:szCs w:val="28"/>
          <w:highlight w:val="none"/>
          <w:lang w:eastAsia="zh-CN"/>
        </w:rPr>
        <w:t>日内对承诺内容进行现场核查：</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1.卫星定位装置安装服务合同原件及复印件；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2.</w:t>
      </w:r>
      <w:r>
        <w:rPr>
          <w:rFonts w:hint="eastAsia" w:ascii="宋体" w:hAnsi="宋体" w:eastAsia="宋体" w:cs="宋体"/>
          <w:snapToGrid/>
          <w:color w:val="auto"/>
          <w:kern w:val="2"/>
          <w:sz w:val="28"/>
          <w:szCs w:val="28"/>
          <w:highlight w:val="none"/>
          <w:lang w:eastAsia="zh-CN"/>
        </w:rPr>
        <w:t>《道路运输从业人员从业资格证》复印件；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3.</w:t>
      </w:r>
      <w:r>
        <w:rPr>
          <w:rFonts w:hint="eastAsia" w:ascii="宋体" w:hAnsi="宋体" w:eastAsia="宋体" w:cs="宋体"/>
          <w:snapToGrid/>
          <w:color w:val="auto"/>
          <w:kern w:val="2"/>
          <w:sz w:val="28"/>
          <w:szCs w:val="28"/>
          <w:highlight w:val="none"/>
          <w:lang w:eastAsia="zh-CN"/>
        </w:rPr>
        <w:t>《机动车驾驶证》复印件；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4.</w:t>
      </w:r>
      <w:r>
        <w:rPr>
          <w:rFonts w:hint="eastAsia" w:ascii="宋体" w:hAnsi="宋体" w:eastAsia="宋体" w:cs="宋体"/>
          <w:snapToGrid/>
          <w:color w:val="auto"/>
          <w:kern w:val="2"/>
          <w:sz w:val="28"/>
          <w:szCs w:val="28"/>
          <w:highlight w:val="none"/>
          <w:lang w:eastAsia="zh-CN"/>
        </w:rPr>
        <w:t>安全生产管理制度原件或复印件。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五、承诺的期限和效力</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申请人愿意作出承诺的，行政审批部门先予受理，做出当场审批决定。</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作出符合上述申请条件的承诺，并提交签章的告知承诺书后，行政审批部门将作出行政审批决定。申请人逾期不作出承诺的，行政审批部门将按照法律、法规和规章的有关规定实施行政审批。申请人作出不实承诺或违反承诺的，行政审批部门将依法作出处理，并由申请人依法承担相应的法律后果。</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六、告知承诺书公开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本告知承诺书：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sym w:font="Wingdings 2" w:char="00A3"/>
      </w:r>
      <w:r>
        <w:rPr>
          <w:rFonts w:hint="eastAsia" w:ascii="宋体" w:hAnsi="宋体" w:eastAsia="宋体" w:cs="宋体"/>
          <w:snapToGrid/>
          <w:color w:val="auto"/>
          <w:kern w:val="2"/>
          <w:sz w:val="28"/>
          <w:szCs w:val="28"/>
          <w:highlight w:val="none"/>
          <w:lang w:eastAsia="zh-CN"/>
        </w:rPr>
        <w:t>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sym w:font="Wingdings 2" w:char="0052"/>
      </w:r>
      <w:r>
        <w:rPr>
          <w:rFonts w:hint="eastAsia" w:ascii="宋体" w:hAnsi="宋体" w:eastAsia="宋体" w:cs="宋体"/>
          <w:snapToGrid/>
          <w:color w:val="auto"/>
          <w:kern w:val="2"/>
          <w:sz w:val="28"/>
          <w:szCs w:val="28"/>
          <w:highlight w:val="none"/>
          <w:lang w:eastAsia="zh-CN"/>
        </w:rPr>
        <w:t>不公开。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七、违诺责任</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（一）申请人未履行承诺，有以下行为之一的，将责令限期整改，并在行政审批部门系统内部予以记录。</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1.被审批人在规定期限内未提交材料或者提交的材料不符合要求；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2.行政审批机关在审查、事后核查中发现申请人、被审批人作出不实承诺或者违反承诺的。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（二）被审批人具有下列情形之一的，将依法撤销行政审批决定，并纳入上海市公共信用信息服务平台予以记录。</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1.因被审批人拒不配合告知承诺事后核查，行政审批机关无法核实被审批人承诺内容的；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2.行政审批机关事后核查要求被审批人限期整改，被审批人逾期拒不整改或者整改后仍不符合条件的。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（三）申请人违反承诺被记入上海市公共信用信息服务平台之日起</w:t>
      </w:r>
      <w:r>
        <w:rPr>
          <w:rFonts w:hint="eastAsia" w:ascii="宋体" w:hAnsi="宋体" w:eastAsia="宋体" w:cs="宋体"/>
          <w:snapToGrid/>
          <w:color w:val="auto"/>
          <w:kern w:val="2"/>
          <w:sz w:val="28"/>
          <w:szCs w:val="28"/>
          <w:highlight w:val="none"/>
          <w:u w:val="single"/>
          <w:lang w:eastAsia="zh-CN"/>
        </w:rPr>
        <w:t xml:space="preserve"> 3年 </w:t>
      </w:r>
      <w:r>
        <w:rPr>
          <w:rFonts w:hint="eastAsia" w:ascii="宋体" w:hAnsi="宋体" w:eastAsia="宋体" w:cs="宋体"/>
          <w:snapToGrid/>
          <w:color w:val="auto"/>
          <w:kern w:val="2"/>
          <w:sz w:val="28"/>
          <w:szCs w:val="28"/>
          <w:highlight w:val="none"/>
          <w:lang w:eastAsia="zh-CN"/>
        </w:rPr>
        <w:t>内，或尚未完成修复前，将不得适用告知承诺的行政审批方式。</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八、承诺内容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申请人自愿选择告知承诺方式办理行政审批事项，并作出下列承诺：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1、所填写的基本信息真实、准确；</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2、已经知晓行政审批机关告知的全部内容；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3、自身能够满足行政审批机关告知的条件、标准和技术要求；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4、能够在约定期限内，提交行政审批机关告知的相关材料；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5、配合行政审批机关进行事后核查；</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6、愿意承担不实承诺、违反承诺的法律责任；</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7、所作承诺是申请人真实意思的表示。</w:t>
      </w:r>
    </w:p>
    <w:p>
      <w:pPr>
        <w:widowControl w:val="0"/>
        <w:kinsoku/>
        <w:autoSpaceDE/>
        <w:autoSpaceDN/>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p>
    <w:p>
      <w:pPr>
        <w:widowControl w:val="0"/>
        <w:kinsoku/>
        <w:autoSpaceDE/>
        <w:autoSpaceDN/>
        <w:adjustRightInd/>
        <w:snapToGrid/>
        <w:spacing w:after="0" w:line="360" w:lineRule="auto"/>
        <w:jc w:val="center"/>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eastAsia="zh-CN"/>
        </w:rPr>
        <w:t>申请人（委托代理人）：</w:t>
      </w:r>
      <w:r>
        <w:rPr>
          <w:rFonts w:hint="eastAsia" w:ascii="宋体" w:hAnsi="宋体" w:eastAsia="宋体" w:cs="宋体"/>
          <w:snapToGrid/>
          <w:color w:val="auto"/>
          <w:kern w:val="2"/>
          <w:sz w:val="28"/>
          <w:szCs w:val="28"/>
          <w:highlight w:val="none"/>
          <w:lang w:val="en-US" w:eastAsia="zh-CN"/>
        </w:rPr>
        <w:t>张三</w:t>
      </w:r>
    </w:p>
    <w:p>
      <w:pPr>
        <w:widowControl w:val="0"/>
        <w:kinsoku/>
        <w:autoSpaceDE/>
        <w:autoSpaceDN/>
        <w:adjustRightInd/>
        <w:snapToGrid/>
        <w:spacing w:after="0" w:line="360" w:lineRule="auto"/>
        <w:ind w:firstLine="0" w:firstLineChars="0"/>
        <w:jc w:val="center"/>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（签字盖章）</w:t>
      </w:r>
    </w:p>
    <w:p>
      <w:pPr>
        <w:widowControl w:val="0"/>
        <w:kinsoku/>
        <w:autoSpaceDE/>
        <w:autoSpaceDN/>
        <w:adjustRightInd/>
        <w:snapToGrid/>
        <w:spacing w:after="0" w:line="360" w:lineRule="auto"/>
        <w:ind w:firstLine="420" w:firstLineChars="15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 xml:space="preserve">                             XXXX  </w:t>
      </w:r>
      <w:r>
        <w:rPr>
          <w:rFonts w:hint="eastAsia" w:ascii="宋体" w:hAnsi="宋体" w:eastAsia="宋体" w:cs="宋体"/>
          <w:snapToGrid/>
          <w:color w:val="auto"/>
          <w:kern w:val="2"/>
          <w:sz w:val="28"/>
          <w:szCs w:val="28"/>
          <w:highlight w:val="none"/>
          <w:lang w:eastAsia="zh-CN"/>
        </w:rPr>
        <w:t>年</w:t>
      </w:r>
      <w:r>
        <w:rPr>
          <w:rFonts w:hint="eastAsia" w:ascii="宋体" w:hAnsi="宋体" w:eastAsia="宋体" w:cs="宋体"/>
          <w:snapToGrid/>
          <w:color w:val="auto"/>
          <w:kern w:val="2"/>
          <w:sz w:val="28"/>
          <w:szCs w:val="28"/>
          <w:highlight w:val="none"/>
          <w:lang w:val="en-US" w:eastAsia="zh-CN"/>
        </w:rPr>
        <w:t xml:space="preserve"> XX </w:t>
      </w:r>
      <w:r>
        <w:rPr>
          <w:rFonts w:hint="eastAsia" w:ascii="宋体" w:hAnsi="宋体" w:eastAsia="宋体" w:cs="宋体"/>
          <w:snapToGrid/>
          <w:color w:val="auto"/>
          <w:kern w:val="2"/>
          <w:sz w:val="28"/>
          <w:szCs w:val="28"/>
          <w:highlight w:val="none"/>
          <w:lang w:eastAsia="zh-CN"/>
        </w:rPr>
        <w:t>月</w:t>
      </w:r>
      <w:r>
        <w:rPr>
          <w:rFonts w:hint="eastAsia" w:ascii="宋体" w:hAnsi="宋体" w:eastAsia="宋体" w:cs="宋体"/>
          <w:snapToGrid/>
          <w:color w:val="auto"/>
          <w:kern w:val="2"/>
          <w:sz w:val="28"/>
          <w:szCs w:val="28"/>
          <w:highlight w:val="none"/>
          <w:lang w:val="en-US" w:eastAsia="zh-CN"/>
        </w:rPr>
        <w:t xml:space="preserve"> XX </w:t>
      </w:r>
      <w:r>
        <w:rPr>
          <w:rFonts w:hint="eastAsia" w:ascii="宋体" w:hAnsi="宋体" w:eastAsia="宋体" w:cs="宋体"/>
          <w:snapToGrid/>
          <w:color w:val="auto"/>
          <w:kern w:val="2"/>
          <w:sz w:val="28"/>
          <w:szCs w:val="28"/>
          <w:highlight w:val="none"/>
          <w:lang w:eastAsia="zh-CN"/>
        </w:rPr>
        <w:t>日</w:t>
      </w:r>
    </w:p>
    <w:p>
      <w:pPr>
        <w:widowControl w:val="0"/>
        <w:kinsoku/>
        <w:autoSpaceDE/>
        <w:autoSpaceDN/>
        <w:adjustRightInd/>
        <w:snapToGrid/>
        <w:spacing w:after="0" w:line="360" w:lineRule="auto"/>
        <w:ind w:firstLine="420" w:firstLineChars="150"/>
        <w:jc w:val="left"/>
        <w:textAlignment w:val="auto"/>
        <w:rPr>
          <w:rFonts w:hint="eastAsia" w:ascii="宋体" w:hAnsi="宋体" w:eastAsia="宋体" w:cs="宋体"/>
          <w:snapToGrid/>
          <w:color w:val="auto"/>
          <w:kern w:val="2"/>
          <w:sz w:val="28"/>
          <w:szCs w:val="28"/>
          <w:highlight w:val="none"/>
          <w:lang w:eastAsia="zh-CN"/>
        </w:rPr>
      </w:pPr>
    </w:p>
    <w:p>
      <w:pPr>
        <w:widowControl w:val="0"/>
        <w:kinsoku/>
        <w:autoSpaceDE/>
        <w:autoSpaceDN/>
        <w:adjustRightInd/>
        <w:snapToGrid/>
        <w:spacing w:after="0" w:line="36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snapToGrid/>
          <w:color w:val="auto"/>
          <w:kern w:val="2"/>
          <w:sz w:val="28"/>
          <w:szCs w:val="28"/>
          <w:highlight w:val="none"/>
          <w:lang w:eastAsia="zh-CN"/>
        </w:rPr>
        <w:t>（一式两份）</w:t>
      </w:r>
    </w:p>
    <w:p>
      <w:pPr>
        <w:widowControl w:val="0"/>
        <w:kinsoku/>
        <w:autoSpaceDE/>
        <w:autoSpaceDN/>
        <w:adjustRightInd/>
        <w:snapToGrid/>
        <w:spacing w:after="0" w:line="400" w:lineRule="exact"/>
        <w:jc w:val="both"/>
        <w:textAlignment w:val="auto"/>
        <w:rPr>
          <w:rFonts w:hint="eastAsia" w:ascii="n" w:hAnsi="n" w:eastAsia="楷体" w:cs="Times New Roman"/>
          <w:snapToGrid/>
          <w:color w:val="auto"/>
          <w:kern w:val="2"/>
          <w:sz w:val="28"/>
          <w:szCs w:val="28"/>
          <w:highlight w:val="none"/>
          <w:u w:val="single"/>
          <w:lang w:eastAsia="zh-CN"/>
        </w:rPr>
      </w:pPr>
    </w:p>
    <w:sectPr>
      <w:headerReference r:id="rId5" w:type="default"/>
      <w:footerReference r:id="rId6" w:type="default"/>
      <w:type w:val="continuous"/>
      <w:pgSz w:w="11900" w:h="16821"/>
      <w:pgMar w:top="2098" w:right="1531" w:bottom="1984" w:left="1531" w:header="0" w:footer="120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SourceHanSansCN-Regular">
    <w:altName w:val="华文中宋"/>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n">
    <w:altName w:val="华文中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jc w:val="both"/>
      <w:rPr>
        <w:sz w:val="2"/>
      </w:rPr>
    </w:pPr>
    <w:r>
      <w:rPr>
        <w:sz w:val="2"/>
      </w:rPr>
      <mc:AlternateContent>
        <mc:Choice Requires="wps">
          <w:drawing>
            <wp:anchor distT="0" distB="0" distL="114300" distR="114300" simplePos="0" relativeHeight="251660288" behindDoc="0" locked="0" layoutInCell="1" allowOverlap="1">
              <wp:simplePos x="0" y="0"/>
              <wp:positionH relativeFrom="margin">
                <wp:posOffset>2783840</wp:posOffset>
              </wp:positionH>
              <wp:positionV relativeFrom="paragraph">
                <wp:posOffset>-695325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19.2pt;margin-top:-54.75pt;height:144pt;width:144pt;mso-position-horizontal-relative:margin;mso-wrap-style:none;z-index:251660288;mso-width-relative:page;mso-height-relative:page;" filled="f" stroked="f" coordsize="21600,21600" o:gfxdata="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3LKKwNkAAAAMAQAADwAAAAAAAAABACAAAAA4AAAAZHJzL2Rvd25yZXYu&#10;eG1sUEsBAhQAFAAAAAgAh07iQIDxM9IdAgAAKQQAAA4AAAAAAAAAAQAgAAAAPgEAAGRycy9lMm9E&#10;b2MueG1sUEsFBgAAAAAGAAYAWQEAAM0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36"/>
        <w:szCs w:val="36"/>
      </w:rPr>
    </w:pPr>
  </w:p>
  <w:p>
    <w:pPr>
      <w:jc w:val="center"/>
    </w:pPr>
    <w:r>
      <w:rPr>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F9ED4"/>
    <w:multiLevelType w:val="multilevel"/>
    <w:tmpl w:val="A24F9ED4"/>
    <w:lvl w:ilvl="0" w:tentative="0">
      <w:start w:val="0"/>
      <w:numFmt w:val="ideographDigital"/>
      <w:suff w:val="nothing"/>
      <w:lvlText w:val="%1、"/>
      <w:lvlJc w:val="left"/>
      <w:pPr>
        <w:ind w:left="0" w:firstLine="0"/>
      </w:pPr>
      <w:rPr>
        <w:rFonts w:hint="eastAsia" w:ascii="Times New Roman" w:hAnsi="Times New Roman" w:eastAsia="黑体" w:cs="黑体"/>
        <w:sz w:val="28"/>
        <w:szCs w:val="28"/>
      </w:rPr>
    </w:lvl>
    <w:lvl w:ilvl="1" w:tentative="0">
      <w:start w:val="1"/>
      <w:numFmt w:val="japaneseCounting"/>
      <w:pStyle w:val="19"/>
      <w:suff w:val="nothing"/>
      <w:lvlText w:val="（%2）"/>
      <w:lvlJc w:val="left"/>
      <w:pPr>
        <w:ind w:left="2040" w:firstLine="0"/>
      </w:pPr>
      <w:rPr>
        <w:rFonts w:hint="eastAsia" w:ascii="黑体" w:hAnsi="宋体" w:eastAsia="黑体" w:cs="黑体"/>
      </w:rPr>
    </w:lvl>
    <w:lvl w:ilvl="2" w:tentative="0">
      <w:start w:val="1"/>
      <w:numFmt w:val="lowerLetter"/>
      <w:lvlText w:val="(%3)"/>
      <w:lvlJc w:val="left"/>
      <w:pPr>
        <w:tabs>
          <w:tab w:val="left" w:pos="0"/>
        </w:tabs>
        <w:ind w:left="-288" w:hanging="432"/>
      </w:pPr>
    </w:lvl>
    <w:lvl w:ilvl="3" w:tentative="0">
      <w:start w:val="1"/>
      <w:numFmt w:val="lowerRoman"/>
      <w:lvlText w:val="(%4)"/>
      <w:lvlJc w:val="right"/>
      <w:pPr>
        <w:tabs>
          <w:tab w:val="left" w:pos="-144"/>
        </w:tabs>
        <w:ind w:left="-144" w:hanging="144"/>
      </w:pPr>
    </w:lvl>
    <w:lvl w:ilvl="4" w:tentative="0">
      <w:start w:val="1"/>
      <w:numFmt w:val="decimal"/>
      <w:lvlText w:val="%5)"/>
      <w:lvlJc w:val="left"/>
      <w:pPr>
        <w:tabs>
          <w:tab w:val="left" w:pos="0"/>
        </w:tabs>
        <w:ind w:left="0" w:hanging="432"/>
      </w:pPr>
    </w:lvl>
    <w:lvl w:ilvl="5" w:tentative="0">
      <w:start w:val="1"/>
      <w:numFmt w:val="decimal"/>
      <w:suff w:val="nothing"/>
      <w:lvlText w:val="1"/>
      <w:lvlJc w:val="left"/>
      <w:pPr>
        <w:ind w:left="-1008" w:firstLine="0"/>
      </w:pPr>
      <w:rPr>
        <w:rFonts w:hint="eastAsia" w:ascii="黑体" w:hAnsi="Times New Roman" w:eastAsia="黑体" w:cs="黑体"/>
      </w:rPr>
    </w:lvl>
    <w:lvl w:ilvl="6" w:tentative="0">
      <w:start w:val="1"/>
      <w:numFmt w:val="decimal"/>
      <w:suff w:val="nothing"/>
      <w:lvlText w:val="2"/>
      <w:lvlJc w:val="left"/>
      <w:pPr>
        <w:ind w:left="0" w:firstLine="0"/>
      </w:pPr>
      <w:rPr>
        <w:rFonts w:hint="eastAsia" w:ascii="黑体" w:hAnsi="Times New Roman" w:eastAsia="黑体" w:cs="黑体"/>
      </w:rPr>
    </w:lvl>
    <w:lvl w:ilvl="7" w:tentative="0">
      <w:start w:val="1"/>
      <w:numFmt w:val="decimal"/>
      <w:suff w:val="nothing"/>
      <w:lvlText w:val="3"/>
      <w:lvlJc w:val="left"/>
      <w:pPr>
        <w:ind w:left="0" w:firstLine="0"/>
      </w:pPr>
    </w:lvl>
    <w:lvl w:ilvl="8" w:tentative="0">
      <w:start w:val="1"/>
      <w:numFmt w:val="lowerRoman"/>
      <w:lvlText w:val="%9."/>
      <w:lvlJc w:val="right"/>
      <w:pPr>
        <w:tabs>
          <w:tab w:val="left" w:pos="576"/>
        </w:tabs>
        <w:ind w:left="576" w:hanging="14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bordersDoNotSurroundHeader w:val="false"/>
  <w:bordersDoNotSurroundFooter w:val="false"/>
  <w:trackRevisions w:val="true"/>
  <w:documentProtection w:enforcement="0"/>
  <w:defaultTabStop w:val="420"/>
  <w:drawingGridHorizontalSpacing w:val="210"/>
  <w:drawingGridVerticalSpacing w:val="9999999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ZmJhMmVkMjg4ZjljNTEzMmFkMzg5MjljMTI0ZjkifQ=="/>
  </w:docVars>
  <w:rsids>
    <w:rsidRoot w:val="005D16EE"/>
    <w:rsid w:val="000162E5"/>
    <w:rsid w:val="000525ED"/>
    <w:rsid w:val="0007588C"/>
    <w:rsid w:val="000D079F"/>
    <w:rsid w:val="000D4621"/>
    <w:rsid w:val="000D70BB"/>
    <w:rsid w:val="000F7FF3"/>
    <w:rsid w:val="00112147"/>
    <w:rsid w:val="001172F1"/>
    <w:rsid w:val="00131DC0"/>
    <w:rsid w:val="00143985"/>
    <w:rsid w:val="00154066"/>
    <w:rsid w:val="00162BB3"/>
    <w:rsid w:val="00165A07"/>
    <w:rsid w:val="00171F24"/>
    <w:rsid w:val="001727BB"/>
    <w:rsid w:val="00175361"/>
    <w:rsid w:val="001D29FF"/>
    <w:rsid w:val="001F4FCA"/>
    <w:rsid w:val="00205426"/>
    <w:rsid w:val="0021369C"/>
    <w:rsid w:val="002151F3"/>
    <w:rsid w:val="00221723"/>
    <w:rsid w:val="002234C3"/>
    <w:rsid w:val="00256C6F"/>
    <w:rsid w:val="00261D11"/>
    <w:rsid w:val="00291EF5"/>
    <w:rsid w:val="00292FA1"/>
    <w:rsid w:val="00297479"/>
    <w:rsid w:val="00297BB1"/>
    <w:rsid w:val="002A30D7"/>
    <w:rsid w:val="002A4BF9"/>
    <w:rsid w:val="002B6889"/>
    <w:rsid w:val="002C0104"/>
    <w:rsid w:val="002C1176"/>
    <w:rsid w:val="002E16E5"/>
    <w:rsid w:val="002F506B"/>
    <w:rsid w:val="002F7630"/>
    <w:rsid w:val="00330EF3"/>
    <w:rsid w:val="003448AF"/>
    <w:rsid w:val="003577A2"/>
    <w:rsid w:val="00362B39"/>
    <w:rsid w:val="003B54C2"/>
    <w:rsid w:val="003F1735"/>
    <w:rsid w:val="003F6AB4"/>
    <w:rsid w:val="004537BE"/>
    <w:rsid w:val="00457AC5"/>
    <w:rsid w:val="00464806"/>
    <w:rsid w:val="0047305C"/>
    <w:rsid w:val="00484410"/>
    <w:rsid w:val="00487963"/>
    <w:rsid w:val="004902CF"/>
    <w:rsid w:val="004916E1"/>
    <w:rsid w:val="004A1062"/>
    <w:rsid w:val="004B2925"/>
    <w:rsid w:val="004C1ADC"/>
    <w:rsid w:val="004D5D17"/>
    <w:rsid w:val="004D6F61"/>
    <w:rsid w:val="004E233D"/>
    <w:rsid w:val="004E23DF"/>
    <w:rsid w:val="004F19AD"/>
    <w:rsid w:val="004F3B78"/>
    <w:rsid w:val="004F5E34"/>
    <w:rsid w:val="004F6529"/>
    <w:rsid w:val="00504046"/>
    <w:rsid w:val="005223F0"/>
    <w:rsid w:val="00531CBB"/>
    <w:rsid w:val="005439C9"/>
    <w:rsid w:val="005753A4"/>
    <w:rsid w:val="00580ACC"/>
    <w:rsid w:val="00587CBE"/>
    <w:rsid w:val="005A6DD6"/>
    <w:rsid w:val="005C0A0C"/>
    <w:rsid w:val="005D16EE"/>
    <w:rsid w:val="005E7DFB"/>
    <w:rsid w:val="006057AE"/>
    <w:rsid w:val="00616894"/>
    <w:rsid w:val="006430B2"/>
    <w:rsid w:val="006476A2"/>
    <w:rsid w:val="00661B32"/>
    <w:rsid w:val="006628B8"/>
    <w:rsid w:val="00665626"/>
    <w:rsid w:val="00685C4F"/>
    <w:rsid w:val="00693702"/>
    <w:rsid w:val="006976D8"/>
    <w:rsid w:val="006C5A2E"/>
    <w:rsid w:val="006D6FC3"/>
    <w:rsid w:val="006F2040"/>
    <w:rsid w:val="00736DAF"/>
    <w:rsid w:val="0078398D"/>
    <w:rsid w:val="00790720"/>
    <w:rsid w:val="007B2164"/>
    <w:rsid w:val="007B30E5"/>
    <w:rsid w:val="007B5772"/>
    <w:rsid w:val="007E05AE"/>
    <w:rsid w:val="0081070C"/>
    <w:rsid w:val="0082601D"/>
    <w:rsid w:val="00836283"/>
    <w:rsid w:val="00853E0F"/>
    <w:rsid w:val="0085509A"/>
    <w:rsid w:val="00871975"/>
    <w:rsid w:val="00895297"/>
    <w:rsid w:val="008B0BF8"/>
    <w:rsid w:val="008C0D6F"/>
    <w:rsid w:val="008D7253"/>
    <w:rsid w:val="008E5275"/>
    <w:rsid w:val="008F0696"/>
    <w:rsid w:val="00925C68"/>
    <w:rsid w:val="00942677"/>
    <w:rsid w:val="00944B9A"/>
    <w:rsid w:val="00955A3E"/>
    <w:rsid w:val="0096239B"/>
    <w:rsid w:val="00971BB8"/>
    <w:rsid w:val="0097214D"/>
    <w:rsid w:val="009866FE"/>
    <w:rsid w:val="00997078"/>
    <w:rsid w:val="009A3F35"/>
    <w:rsid w:val="009A4502"/>
    <w:rsid w:val="009B4362"/>
    <w:rsid w:val="009B4808"/>
    <w:rsid w:val="009B4A2F"/>
    <w:rsid w:val="009C5A54"/>
    <w:rsid w:val="00A1718E"/>
    <w:rsid w:val="00A21E8F"/>
    <w:rsid w:val="00A47D2B"/>
    <w:rsid w:val="00A6125E"/>
    <w:rsid w:val="00A63323"/>
    <w:rsid w:val="00A64626"/>
    <w:rsid w:val="00A6789E"/>
    <w:rsid w:val="00A7035C"/>
    <w:rsid w:val="00A74512"/>
    <w:rsid w:val="00A81CE7"/>
    <w:rsid w:val="00AA3261"/>
    <w:rsid w:val="00AA40C3"/>
    <w:rsid w:val="00AC608A"/>
    <w:rsid w:val="00AC6620"/>
    <w:rsid w:val="00AF3E42"/>
    <w:rsid w:val="00AF5AB1"/>
    <w:rsid w:val="00B162DF"/>
    <w:rsid w:val="00B16684"/>
    <w:rsid w:val="00B24E7D"/>
    <w:rsid w:val="00B30E51"/>
    <w:rsid w:val="00B44600"/>
    <w:rsid w:val="00B54DC6"/>
    <w:rsid w:val="00B73EB7"/>
    <w:rsid w:val="00B77EFC"/>
    <w:rsid w:val="00BA1CC8"/>
    <w:rsid w:val="00BC18BF"/>
    <w:rsid w:val="00BD1302"/>
    <w:rsid w:val="00BD73B6"/>
    <w:rsid w:val="00BE44D9"/>
    <w:rsid w:val="00BF18AF"/>
    <w:rsid w:val="00C02A7D"/>
    <w:rsid w:val="00C50276"/>
    <w:rsid w:val="00C55690"/>
    <w:rsid w:val="00C63C79"/>
    <w:rsid w:val="00C66FD4"/>
    <w:rsid w:val="00C72EFE"/>
    <w:rsid w:val="00CA1261"/>
    <w:rsid w:val="00CE3BD5"/>
    <w:rsid w:val="00D17869"/>
    <w:rsid w:val="00D20B5E"/>
    <w:rsid w:val="00D300AC"/>
    <w:rsid w:val="00D52EA0"/>
    <w:rsid w:val="00D7119A"/>
    <w:rsid w:val="00D76077"/>
    <w:rsid w:val="00DC7295"/>
    <w:rsid w:val="00DE558C"/>
    <w:rsid w:val="00E0139C"/>
    <w:rsid w:val="00E02467"/>
    <w:rsid w:val="00E441AF"/>
    <w:rsid w:val="00E46248"/>
    <w:rsid w:val="00E471BF"/>
    <w:rsid w:val="00E60672"/>
    <w:rsid w:val="00E7522F"/>
    <w:rsid w:val="00E933C3"/>
    <w:rsid w:val="00EC2598"/>
    <w:rsid w:val="00ED04D4"/>
    <w:rsid w:val="00EF5AD9"/>
    <w:rsid w:val="00F15C1C"/>
    <w:rsid w:val="00F23C20"/>
    <w:rsid w:val="00F34E0A"/>
    <w:rsid w:val="00F57B23"/>
    <w:rsid w:val="00F6666C"/>
    <w:rsid w:val="00F801AB"/>
    <w:rsid w:val="00F84536"/>
    <w:rsid w:val="00FA1B8C"/>
    <w:rsid w:val="00FB021C"/>
    <w:rsid w:val="00FC63EE"/>
    <w:rsid w:val="00FD1ED6"/>
    <w:rsid w:val="00FD5E13"/>
    <w:rsid w:val="00FE70FD"/>
    <w:rsid w:val="00FF780E"/>
    <w:rsid w:val="011F06CE"/>
    <w:rsid w:val="01283367"/>
    <w:rsid w:val="03525517"/>
    <w:rsid w:val="066E30C6"/>
    <w:rsid w:val="07164EAB"/>
    <w:rsid w:val="098D5856"/>
    <w:rsid w:val="0A505F31"/>
    <w:rsid w:val="0A5B7E05"/>
    <w:rsid w:val="0A713731"/>
    <w:rsid w:val="0BC95926"/>
    <w:rsid w:val="0BDE35D8"/>
    <w:rsid w:val="0E403DFA"/>
    <w:rsid w:val="0EAA787F"/>
    <w:rsid w:val="0F682F17"/>
    <w:rsid w:val="10154C70"/>
    <w:rsid w:val="10B0731E"/>
    <w:rsid w:val="128611F1"/>
    <w:rsid w:val="12BC3C29"/>
    <w:rsid w:val="136C48E0"/>
    <w:rsid w:val="13FE5FA0"/>
    <w:rsid w:val="14C53BBA"/>
    <w:rsid w:val="1847195A"/>
    <w:rsid w:val="19E90A8E"/>
    <w:rsid w:val="1A5E5307"/>
    <w:rsid w:val="1B7D974D"/>
    <w:rsid w:val="1BC16D2A"/>
    <w:rsid w:val="1BD7DA11"/>
    <w:rsid w:val="1C3E0B5E"/>
    <w:rsid w:val="1CE7D4BC"/>
    <w:rsid w:val="1D77BD11"/>
    <w:rsid w:val="1EDB01AF"/>
    <w:rsid w:val="1EEF3F2A"/>
    <w:rsid w:val="1F8366D0"/>
    <w:rsid w:val="22E329CA"/>
    <w:rsid w:val="23592DB1"/>
    <w:rsid w:val="277E6B8D"/>
    <w:rsid w:val="27DCCA5B"/>
    <w:rsid w:val="27FF0E62"/>
    <w:rsid w:val="28A8200F"/>
    <w:rsid w:val="2B5D75AF"/>
    <w:rsid w:val="2BFFA2FE"/>
    <w:rsid w:val="2DFC8800"/>
    <w:rsid w:val="2FC7522D"/>
    <w:rsid w:val="301A1F92"/>
    <w:rsid w:val="30DF4595"/>
    <w:rsid w:val="32292413"/>
    <w:rsid w:val="3304256D"/>
    <w:rsid w:val="3560244A"/>
    <w:rsid w:val="367D4037"/>
    <w:rsid w:val="370074BA"/>
    <w:rsid w:val="377731A3"/>
    <w:rsid w:val="377DAB52"/>
    <w:rsid w:val="37A676B5"/>
    <w:rsid w:val="37FF8CCC"/>
    <w:rsid w:val="380E7D7B"/>
    <w:rsid w:val="38DF0323"/>
    <w:rsid w:val="3BE6BF14"/>
    <w:rsid w:val="3BFD046C"/>
    <w:rsid w:val="3C787BE6"/>
    <w:rsid w:val="3CF270A0"/>
    <w:rsid w:val="3D494F99"/>
    <w:rsid w:val="3F7FCAC2"/>
    <w:rsid w:val="3FA3F484"/>
    <w:rsid w:val="3FFC5D6B"/>
    <w:rsid w:val="3FFD3F5F"/>
    <w:rsid w:val="406919B7"/>
    <w:rsid w:val="42B307CB"/>
    <w:rsid w:val="42B55122"/>
    <w:rsid w:val="431D66A9"/>
    <w:rsid w:val="433575D3"/>
    <w:rsid w:val="433B3682"/>
    <w:rsid w:val="43630AAC"/>
    <w:rsid w:val="438C4CBE"/>
    <w:rsid w:val="45991BA8"/>
    <w:rsid w:val="4BD67571"/>
    <w:rsid w:val="4BF65127"/>
    <w:rsid w:val="4DAD3B47"/>
    <w:rsid w:val="4EFF0539"/>
    <w:rsid w:val="4F0B60B4"/>
    <w:rsid w:val="4FF9B1A5"/>
    <w:rsid w:val="4FFD6AB2"/>
    <w:rsid w:val="5044508F"/>
    <w:rsid w:val="56F21E6E"/>
    <w:rsid w:val="579C7CBE"/>
    <w:rsid w:val="57BFC1AA"/>
    <w:rsid w:val="57FF2561"/>
    <w:rsid w:val="5A56726E"/>
    <w:rsid w:val="5B9EDED8"/>
    <w:rsid w:val="5BFFD8EB"/>
    <w:rsid w:val="5DFF9B2A"/>
    <w:rsid w:val="5ECD29DF"/>
    <w:rsid w:val="5ED602A4"/>
    <w:rsid w:val="5FBF8899"/>
    <w:rsid w:val="5FFF04B0"/>
    <w:rsid w:val="5FFFC093"/>
    <w:rsid w:val="61C05DA3"/>
    <w:rsid w:val="622E70A1"/>
    <w:rsid w:val="622F702C"/>
    <w:rsid w:val="629014B7"/>
    <w:rsid w:val="64E10103"/>
    <w:rsid w:val="656C3DE9"/>
    <w:rsid w:val="65E96827"/>
    <w:rsid w:val="66522FDF"/>
    <w:rsid w:val="66A37DAE"/>
    <w:rsid w:val="67F6AC57"/>
    <w:rsid w:val="67F95DE9"/>
    <w:rsid w:val="69931944"/>
    <w:rsid w:val="6A7F1432"/>
    <w:rsid w:val="6A9A31A7"/>
    <w:rsid w:val="6AD7655B"/>
    <w:rsid w:val="6B72567D"/>
    <w:rsid w:val="6BE90DEC"/>
    <w:rsid w:val="6BFFB425"/>
    <w:rsid w:val="6D7B11A6"/>
    <w:rsid w:val="6DF7F922"/>
    <w:rsid w:val="6DF8ED38"/>
    <w:rsid w:val="6E255143"/>
    <w:rsid w:val="6EC9D792"/>
    <w:rsid w:val="6EE33F34"/>
    <w:rsid w:val="6EEF6C2E"/>
    <w:rsid w:val="6F205E23"/>
    <w:rsid w:val="6F4F4E8E"/>
    <w:rsid w:val="6FFF2821"/>
    <w:rsid w:val="7101F2D4"/>
    <w:rsid w:val="72017B3D"/>
    <w:rsid w:val="72F76938"/>
    <w:rsid w:val="756FE2FF"/>
    <w:rsid w:val="757F8476"/>
    <w:rsid w:val="75CB1BB7"/>
    <w:rsid w:val="75DD0646"/>
    <w:rsid w:val="762D4ECF"/>
    <w:rsid w:val="76FFC602"/>
    <w:rsid w:val="774E3188"/>
    <w:rsid w:val="779F90BD"/>
    <w:rsid w:val="77FB312F"/>
    <w:rsid w:val="78B53E8C"/>
    <w:rsid w:val="78E1326F"/>
    <w:rsid w:val="7927654D"/>
    <w:rsid w:val="7B1DCC63"/>
    <w:rsid w:val="7B693CF4"/>
    <w:rsid w:val="7B73FCBD"/>
    <w:rsid w:val="7B7C02B6"/>
    <w:rsid w:val="7BBA164B"/>
    <w:rsid w:val="7BFDA607"/>
    <w:rsid w:val="7BFFE94C"/>
    <w:rsid w:val="7CD158CD"/>
    <w:rsid w:val="7CFBB15A"/>
    <w:rsid w:val="7D2FCB8C"/>
    <w:rsid w:val="7DBF29B2"/>
    <w:rsid w:val="7DD708AC"/>
    <w:rsid w:val="7DFF5B07"/>
    <w:rsid w:val="7E4F3384"/>
    <w:rsid w:val="7E9F0368"/>
    <w:rsid w:val="7EB33729"/>
    <w:rsid w:val="7ED024BA"/>
    <w:rsid w:val="7EEE0609"/>
    <w:rsid w:val="7EFA848E"/>
    <w:rsid w:val="7EFE137F"/>
    <w:rsid w:val="7F531DDA"/>
    <w:rsid w:val="7F5F4083"/>
    <w:rsid w:val="7F856AFB"/>
    <w:rsid w:val="7FACF9A4"/>
    <w:rsid w:val="7FB8CB73"/>
    <w:rsid w:val="7FBDCDAE"/>
    <w:rsid w:val="7FBFD5D1"/>
    <w:rsid w:val="7FDB8620"/>
    <w:rsid w:val="7FEF9120"/>
    <w:rsid w:val="7FF7563A"/>
    <w:rsid w:val="7FFEC055"/>
    <w:rsid w:val="7FFF3FE1"/>
    <w:rsid w:val="7FFFFD52"/>
    <w:rsid w:val="96FD1E31"/>
    <w:rsid w:val="9AFD6314"/>
    <w:rsid w:val="9EB523A2"/>
    <w:rsid w:val="9FBD20DF"/>
    <w:rsid w:val="9FFB94C4"/>
    <w:rsid w:val="AFFDD925"/>
    <w:rsid w:val="B1BDD875"/>
    <w:rsid w:val="B2BBD7BB"/>
    <w:rsid w:val="B5BFB012"/>
    <w:rsid w:val="BBCBCF55"/>
    <w:rsid w:val="BBFE8E54"/>
    <w:rsid w:val="BE5BCE92"/>
    <w:rsid w:val="BEBF07DF"/>
    <w:rsid w:val="BED364E9"/>
    <w:rsid w:val="BFFDE93C"/>
    <w:rsid w:val="BFFF7F3B"/>
    <w:rsid w:val="C5FF92FB"/>
    <w:rsid w:val="C6FD36F8"/>
    <w:rsid w:val="CF73ECD9"/>
    <w:rsid w:val="CFC94ABA"/>
    <w:rsid w:val="D3D233D0"/>
    <w:rsid w:val="D77C85F7"/>
    <w:rsid w:val="D7FF86F7"/>
    <w:rsid w:val="D837EC44"/>
    <w:rsid w:val="D9FF1D25"/>
    <w:rsid w:val="DC7D5293"/>
    <w:rsid w:val="DF5C0A58"/>
    <w:rsid w:val="DF7A47E7"/>
    <w:rsid w:val="DFBD9050"/>
    <w:rsid w:val="DFCF0F4B"/>
    <w:rsid w:val="DFF82089"/>
    <w:rsid w:val="E6FD17AD"/>
    <w:rsid w:val="E75DCBB8"/>
    <w:rsid w:val="E7FF0C72"/>
    <w:rsid w:val="ECDFDF35"/>
    <w:rsid w:val="ED7CD8A2"/>
    <w:rsid w:val="EDF7D107"/>
    <w:rsid w:val="EEF226C0"/>
    <w:rsid w:val="EF1F3E04"/>
    <w:rsid w:val="EFFFD39B"/>
    <w:rsid w:val="F3BF2050"/>
    <w:rsid w:val="F3CE8F32"/>
    <w:rsid w:val="F3D9C20D"/>
    <w:rsid w:val="F4CD8BFB"/>
    <w:rsid w:val="F50FA341"/>
    <w:rsid w:val="F583F815"/>
    <w:rsid w:val="F73F09F6"/>
    <w:rsid w:val="F7BFF2E4"/>
    <w:rsid w:val="F7E4608A"/>
    <w:rsid w:val="FAFF64D5"/>
    <w:rsid w:val="FB65B89C"/>
    <w:rsid w:val="FB9BCC53"/>
    <w:rsid w:val="FBAFC0F1"/>
    <w:rsid w:val="FBDB8AB9"/>
    <w:rsid w:val="FCBC5DC3"/>
    <w:rsid w:val="FD7C29C5"/>
    <w:rsid w:val="FD9E6320"/>
    <w:rsid w:val="FDAEBA7D"/>
    <w:rsid w:val="FDDFB374"/>
    <w:rsid w:val="FDFDDBE7"/>
    <w:rsid w:val="FE1FD6B0"/>
    <w:rsid w:val="FE733A98"/>
    <w:rsid w:val="FE73EB31"/>
    <w:rsid w:val="FE7DDCA9"/>
    <w:rsid w:val="FEBF46FD"/>
    <w:rsid w:val="FEC13463"/>
    <w:rsid w:val="FEEE2EC6"/>
    <w:rsid w:val="FEF7F162"/>
    <w:rsid w:val="FEFFD622"/>
    <w:rsid w:val="FF757A66"/>
    <w:rsid w:val="FFAF5E78"/>
    <w:rsid w:val="FFBB7AAB"/>
    <w:rsid w:val="FFBBD6F2"/>
    <w:rsid w:val="FFBF1EFE"/>
    <w:rsid w:val="FFD4D4DE"/>
    <w:rsid w:val="FFD5F543"/>
    <w:rsid w:val="FFDA66C8"/>
    <w:rsid w:val="FFE7C156"/>
    <w:rsid w:val="FFEEF762"/>
    <w:rsid w:val="FFEFD7A5"/>
    <w:rsid w:val="FFF5309E"/>
    <w:rsid w:val="FFF6931A"/>
    <w:rsid w:val="FFFB4D83"/>
    <w:rsid w:val="FFFF4A68"/>
    <w:rsid w:val="FFFF563E"/>
    <w:rsid w:val="FFFF73CB"/>
    <w:rsid w:val="FFFFC2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0"/>
    <w:qFormat/>
    <w:uiPriority w:val="0"/>
  </w:style>
  <w:style w:type="paragraph" w:styleId="3">
    <w:name w:val="Body Text"/>
    <w:basedOn w:val="1"/>
    <w:next w:val="1"/>
    <w:semiHidden/>
    <w:qFormat/>
    <w:uiPriority w:val="0"/>
  </w:style>
  <w:style w:type="paragraph" w:styleId="4">
    <w:name w:val="Body Text Indent"/>
    <w:basedOn w:val="1"/>
    <w:next w:val="1"/>
    <w:qFormat/>
    <w:uiPriority w:val="0"/>
    <w:pPr>
      <w:ind w:firstLine="200" w:firstLineChars="200"/>
    </w:pPr>
    <w:rPr>
      <w:rFonts w:ascii="仿宋_GB2312" w:eastAsia="仿宋_GB2312" w:cs="Times New Roman"/>
      <w:color w:val="000000"/>
      <w:sz w:val="28"/>
      <w:szCs w:val="20"/>
      <w:lang w:bidi="ar-SA"/>
    </w:rPr>
  </w:style>
  <w:style w:type="paragraph" w:styleId="5">
    <w:name w:val="toc 3"/>
    <w:basedOn w:val="1"/>
    <w:next w:val="1"/>
    <w:qFormat/>
    <w:uiPriority w:val="0"/>
    <w:pPr>
      <w:ind w:left="840" w:leftChars="400"/>
    </w:pPr>
  </w:style>
  <w:style w:type="paragraph" w:styleId="6">
    <w:name w:val="Balloon Text"/>
    <w:basedOn w:val="1"/>
    <w:link w:val="25"/>
    <w:qFormat/>
    <w:uiPriority w:val="0"/>
    <w:rPr>
      <w:sz w:val="18"/>
      <w:szCs w:val="18"/>
    </w:rPr>
  </w:style>
  <w:style w:type="paragraph" w:styleId="7">
    <w:name w:val="footer"/>
    <w:basedOn w:val="1"/>
    <w:link w:val="22"/>
    <w:qFormat/>
    <w:uiPriority w:val="99"/>
    <w:pPr>
      <w:tabs>
        <w:tab w:val="center" w:pos="4153"/>
        <w:tab w:val="right" w:pos="8306"/>
      </w:tabs>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Normal (Web)"/>
    <w:basedOn w:val="1"/>
    <w:qFormat/>
    <w:uiPriority w:val="0"/>
    <w:pPr>
      <w:spacing w:beforeAutospacing="1" w:afterAutospacing="1"/>
    </w:pPr>
    <w:rPr>
      <w:rFonts w:hint="eastAsia" w:ascii="宋体" w:hAnsi="宋体" w:eastAsia="宋体" w:cs="Times New Roman"/>
      <w:sz w:val="24"/>
      <w:szCs w:val="24"/>
      <w:lang w:eastAsia="zh-CN"/>
    </w:rPr>
  </w:style>
  <w:style w:type="paragraph" w:styleId="10">
    <w:name w:val="annotation subject"/>
    <w:basedOn w:val="2"/>
    <w:next w:val="2"/>
    <w:link w:val="31"/>
    <w:qFormat/>
    <w:uiPriority w:val="0"/>
    <w:rPr>
      <w:b/>
      <w:bCs/>
    </w:rPr>
  </w:style>
  <w:style w:type="paragraph" w:styleId="11">
    <w:name w:val="Body Text First Indent 2"/>
    <w:basedOn w:val="4"/>
    <w:next w:val="3"/>
    <w:unhideWhenUsed/>
    <w:qFormat/>
    <w:uiPriority w:val="99"/>
    <w:pPr>
      <w:ind w:firstLine="420" w:firstLineChars="200"/>
    </w:pPr>
  </w:style>
  <w:style w:type="character" w:styleId="14">
    <w:name w:val="Strong"/>
    <w:basedOn w:val="13"/>
    <w:qFormat/>
    <w:uiPriority w:val="22"/>
    <w:rPr>
      <w:b/>
      <w:bCs/>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rPr>
  </w:style>
  <w:style w:type="paragraph" w:customStyle="1" w:styleId="19">
    <w:name w:val="第二层"/>
    <w:basedOn w:val="1"/>
    <w:qFormat/>
    <w:uiPriority w:val="0"/>
    <w:pPr>
      <w:widowControl w:val="0"/>
      <w:numPr>
        <w:ilvl w:val="1"/>
        <w:numId w:val="1"/>
      </w:numPr>
      <w:jc w:val="both"/>
    </w:pPr>
    <w:rPr>
      <w:rFonts w:hint="eastAsia" w:ascii="宋体" w:hAnsi="宋体" w:eastAsia="黑体" w:cs="Times New Roman"/>
      <w:kern w:val="2"/>
      <w:sz w:val="28"/>
      <w:szCs w:val="28"/>
      <w:lang w:eastAsia="zh-CN"/>
    </w:rPr>
  </w:style>
  <w:style w:type="character" w:customStyle="1" w:styleId="20">
    <w:name w:val="页眉 字符"/>
    <w:basedOn w:val="13"/>
    <w:link w:val="8"/>
    <w:qFormat/>
    <w:uiPriority w:val="0"/>
    <w:rPr>
      <w:sz w:val="18"/>
      <w:szCs w:val="18"/>
    </w:rPr>
  </w:style>
  <w:style w:type="paragraph" w:customStyle="1" w:styleId="21">
    <w:name w:val="段"/>
    <w:basedOn w:val="1"/>
    <w:link w:val="23"/>
    <w:qFormat/>
    <w:uiPriority w:val="0"/>
    <w:pPr>
      <w:tabs>
        <w:tab w:val="center" w:pos="4201"/>
        <w:tab w:val="right" w:leader="dot" w:pos="9298"/>
      </w:tabs>
      <w:ind w:firstLine="420" w:firstLineChars="200"/>
      <w:jc w:val="both"/>
    </w:pPr>
    <w:rPr>
      <w:rFonts w:hint="eastAsia" w:ascii="宋体" w:hAnsi="Times New Roman" w:eastAsia="宋体" w:cs="Times New Roman"/>
      <w:lang w:eastAsia="zh-CN"/>
    </w:rPr>
  </w:style>
  <w:style w:type="character" w:customStyle="1" w:styleId="22">
    <w:name w:val="页脚 字符"/>
    <w:basedOn w:val="13"/>
    <w:link w:val="7"/>
    <w:qFormat/>
    <w:uiPriority w:val="99"/>
    <w:rPr>
      <w:sz w:val="18"/>
      <w:szCs w:val="18"/>
    </w:rPr>
  </w:style>
  <w:style w:type="character" w:customStyle="1" w:styleId="23">
    <w:name w:val="段 Char Char"/>
    <w:basedOn w:val="13"/>
    <w:link w:val="21"/>
    <w:qFormat/>
    <w:uiPriority w:val="0"/>
    <w:rPr>
      <w:rFonts w:hint="eastAsia" w:ascii="宋体" w:hAnsi="宋体" w:eastAsia="宋体" w:cs="宋体"/>
      <w:sz w:val="21"/>
      <w:szCs w:val="21"/>
    </w:rPr>
  </w:style>
  <w:style w:type="paragraph" w:customStyle="1" w:styleId="24">
    <w:name w:val="要求"/>
    <w:basedOn w:val="21"/>
    <w:qFormat/>
    <w:uiPriority w:val="0"/>
    <w:pPr>
      <w:ind w:left="200" w:leftChars="200" w:firstLine="200"/>
    </w:pPr>
  </w:style>
  <w:style w:type="character" w:customStyle="1" w:styleId="25">
    <w:name w:val="批注框文本 字符"/>
    <w:basedOn w:val="13"/>
    <w:link w:val="6"/>
    <w:qFormat/>
    <w:uiPriority w:val="0"/>
    <w:rPr>
      <w:rFonts w:ascii="Arial" w:hAnsi="Arial" w:eastAsia="Arial" w:cs="Arial"/>
      <w:snapToGrid w:val="0"/>
      <w:color w:val="000000"/>
      <w:sz w:val="18"/>
      <w:szCs w:val="18"/>
      <w:lang w:eastAsia="en-US"/>
    </w:rPr>
  </w:style>
  <w:style w:type="paragraph" w:customStyle="1" w:styleId="26">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27">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styleId="28">
    <w:name w:val="List Paragraph"/>
    <w:basedOn w:val="1"/>
    <w:unhideWhenUsed/>
    <w:qFormat/>
    <w:uiPriority w:val="99"/>
    <w:pPr>
      <w:ind w:firstLine="420" w:firstLineChars="200"/>
    </w:pPr>
  </w:style>
  <w:style w:type="paragraph" w:customStyle="1" w:styleId="29">
    <w:name w:val="修订3"/>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character" w:customStyle="1" w:styleId="30">
    <w:name w:val="批注文字 字符"/>
    <w:basedOn w:val="13"/>
    <w:link w:val="2"/>
    <w:qFormat/>
    <w:uiPriority w:val="0"/>
    <w:rPr>
      <w:rFonts w:ascii="Arial" w:hAnsi="Arial" w:eastAsia="Arial" w:cs="Arial"/>
      <w:snapToGrid w:val="0"/>
      <w:color w:val="000000"/>
      <w:sz w:val="21"/>
      <w:szCs w:val="21"/>
      <w:lang w:eastAsia="en-US"/>
    </w:rPr>
  </w:style>
  <w:style w:type="character" w:customStyle="1" w:styleId="31">
    <w:name w:val="批注主题 字符"/>
    <w:basedOn w:val="30"/>
    <w:link w:val="10"/>
    <w:qFormat/>
    <w:uiPriority w:val="0"/>
    <w:rPr>
      <w:rFonts w:ascii="Arial" w:hAnsi="Arial" w:eastAsia="Arial" w:cs="Arial"/>
      <w:b/>
      <w:bCs/>
      <w:snapToGrid w:val="0"/>
      <w:color w:val="000000"/>
      <w:sz w:val="21"/>
      <w:szCs w:val="21"/>
      <w:lang w:eastAsia="en-US"/>
    </w:rPr>
  </w:style>
  <w:style w:type="character" w:customStyle="1" w:styleId="32">
    <w:name w:val="未处理的提及1"/>
    <w:basedOn w:val="13"/>
    <w:semiHidden/>
    <w:unhideWhenUsed/>
    <w:qFormat/>
    <w:uiPriority w:val="99"/>
    <w:rPr>
      <w:color w:val="605E5C"/>
      <w:shd w:val="clear" w:color="auto" w:fill="E1DFDD"/>
    </w:rPr>
  </w:style>
  <w:style w:type="paragraph" w:customStyle="1" w:styleId="3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34">
    <w:name w:val="修订4"/>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51</Pages>
  <Words>21088</Words>
  <Characters>22277</Characters>
  <Lines>1751</Lines>
  <Paragraphs>1404</Paragraphs>
  <TotalTime>20</TotalTime>
  <ScaleCrop>false</ScaleCrop>
  <LinksUpToDate>false</LinksUpToDate>
  <CharactersWithSpaces>24374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2025-12-30T22:53:00Z</dcterms:created>
  <dc:creator>Kingsoft-PDF</dc:creator>
  <cp:lastModifiedBy>uos</cp:lastModifiedBy>
  <cp:lastPrinted>2024-08-23T23:40:00Z</cp:lastPrinted>
  <dcterms:modified xsi:type="dcterms:W3CDTF">2026-06-24T15:41:18Z</dcterms:modified>
  <dc:subject>pdfbuilder</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2024-01-08T14:12:18Z</vt:filetime>
  </property>
  <property fmtid="{D5CDD505-2E9C-101B-9397-08002B2CF9AE}" pid="4" name="UsrData">
    <vt:lpwstr>659b921e83b9c4001f520566wl</vt:lpwstr>
  </property>
  <property fmtid="{D5CDD505-2E9C-101B-9397-08002B2CF9AE}" pid="5" name="KSOProductBuildVer">
    <vt:lpwstr>2052-11.8.2.9958</vt:lpwstr>
  </property>
  <property fmtid="{D5CDD505-2E9C-101B-9397-08002B2CF9AE}" pid="6" name="ICV">
    <vt:lpwstr>171FDDFFC4B34A47980E548D439B2553_13</vt:lpwstr>
  </property>
  <property fmtid="{D5CDD505-2E9C-101B-9397-08002B2CF9AE}" pid="7" name="KSOTemplateDocerSaveRecord">
    <vt:lpwstr>eyJoZGlkIjoiNDBjYjkyY2ExOWE2NzliN2JjYjdkOTA3OWJkMGU1N2EiLCJ1c2VySWQiOiIzMTM4OTY1NTYifQ==</vt:lpwstr>
  </property>
</Properties>
</file>