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snapToGrid w:val="0"/>
        <w:spacing w:after="160"/>
        <w:jc w:val="center"/>
        <w:rPr>
          <w:rFonts w:hint="eastAsia" w:ascii="黑体" w:hAnsi="黑体" w:eastAsia="黑体" w:cs="Times New Roman"/>
          <w:b/>
          <w:color w:val="auto"/>
          <w:kern w:val="0"/>
          <w:sz w:val="36"/>
          <w:szCs w:val="20"/>
          <w:highlight w:val="none"/>
        </w:rPr>
      </w:pPr>
      <w:r>
        <w:rPr>
          <w:rFonts w:hint="eastAsia" w:ascii="黑体" w:hAnsi="黑体" w:eastAsia="黑体" w:cs="Times New Roman"/>
          <w:b/>
          <w:color w:val="auto"/>
          <w:kern w:val="0"/>
          <w:sz w:val="36"/>
          <w:szCs w:val="20"/>
          <w:highlight w:val="none"/>
        </w:rPr>
        <w:t>道路货物运输经营申请表</w:t>
      </w:r>
    </w:p>
    <w:p>
      <w:pPr>
        <w:spacing w:line="200" w:lineRule="exact"/>
        <w:jc w:val="center"/>
        <w:rPr>
          <w:rFonts w:hint="eastAsia" w:ascii="仿宋_GB2312" w:hAnsi="仿宋_GB2312" w:eastAsia="仿宋_GB2312" w:cs="Times New Roman"/>
          <w:color w:val="auto"/>
          <w:sz w:val="20"/>
          <w:szCs w:val="24"/>
          <w:highlight w:val="none"/>
        </w:rPr>
      </w:pP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8434" w:type="dxa"/>
            <w:tcBorders>
              <w:top w:val="single" w:color="auto" w:sz="4" w:space="0"/>
              <w:left w:val="single" w:color="auto" w:sz="4" w:space="0"/>
              <w:bottom w:val="single" w:color="auto" w:sz="4" w:space="0"/>
              <w:right w:val="single" w:color="auto" w:sz="4" w:space="0"/>
            </w:tcBorders>
          </w:tcPr>
          <w:p>
            <w:pPr>
              <w:spacing w:line="600" w:lineRule="exact"/>
              <w:rPr>
                <w:rFonts w:hint="eastAsia" w:ascii="黑体" w:hAnsi="黑体" w:eastAsia="黑体" w:cs="Times New Roman"/>
                <w:b/>
                <w:color w:val="auto"/>
                <w:sz w:val="28"/>
                <w:szCs w:val="24"/>
                <w:highlight w:val="none"/>
              </w:rPr>
            </w:pPr>
            <w:r>
              <w:rPr>
                <w:rFonts w:ascii="宋体" w:hAnsi="宋体" w:eastAsia="宋体" w:cs="Times New Roman"/>
                <w:color w:val="auto"/>
                <w:sz w:val="28"/>
                <w:szCs w:val="24"/>
                <w:highlight w:val="none"/>
              </w:rPr>
              <w:t xml:space="preserve">                                       </w:t>
            </w:r>
            <w:r>
              <w:rPr>
                <w:rFonts w:hint="eastAsia" w:ascii="楷体_GB2312" w:hAnsi="楷体_GB2312" w:eastAsia="楷体_GB2312" w:cs="Times New Roman"/>
                <w:color w:val="auto"/>
                <w:sz w:val="28"/>
                <w:szCs w:val="24"/>
                <w:highlight w:val="none"/>
              </w:rPr>
              <w:t>受理申请机关专用</w:t>
            </w:r>
          </w:p>
          <w:tbl>
            <w:tblPr>
              <w:tblStyle w:val="12"/>
              <w:tblpPr w:leftFromText="180" w:rightFromText="180" w:vertAnchor="text" w:horzAnchor="margin" w:tblpXSpec="right"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404" w:type="dxa"/>
                  <w:tcBorders>
                    <w:top w:val="single" w:color="auto" w:sz="4" w:space="0"/>
                    <w:left w:val="single" w:color="auto" w:sz="4" w:space="0"/>
                    <w:bottom w:val="single" w:color="auto" w:sz="4" w:space="0"/>
                    <w:right w:val="single" w:color="auto" w:sz="4" w:space="0"/>
                  </w:tcBorders>
                  <w:shd w:val="clear" w:color="auto" w:fill="F3F3F3"/>
                </w:tcPr>
                <w:p>
                  <w:pPr>
                    <w:spacing w:line="600" w:lineRule="exact"/>
                    <w:rPr>
                      <w:rFonts w:ascii="Times New Roman" w:hAnsi="Times New Roman" w:eastAsia="宋体" w:cs="Times New Roman"/>
                      <w:color w:val="auto"/>
                      <w:sz w:val="24"/>
                      <w:szCs w:val="24"/>
                      <w:highlight w:val="none"/>
                    </w:rPr>
                  </w:pPr>
                </w:p>
              </w:tc>
            </w:tr>
          </w:tbl>
          <w:p>
            <w:pPr>
              <w:spacing w:line="440" w:lineRule="atLeast"/>
              <w:rPr>
                <w:rFonts w:hint="eastAsia" w:ascii="宋体" w:hAnsi="宋体" w:eastAsia="宋体" w:cs="Times New Roman"/>
                <w:color w:val="auto"/>
                <w:sz w:val="24"/>
                <w:szCs w:val="24"/>
                <w:highlight w:val="none"/>
              </w:rPr>
            </w:pPr>
            <w:r>
              <w:rPr>
                <w:rFonts w:hint="eastAsia" w:ascii="黑体" w:hAnsi="黑体" w:eastAsia="黑体" w:cs="Times New Roman"/>
                <w:b/>
                <w:color w:val="auto"/>
                <w:sz w:val="36"/>
                <w:szCs w:val="24"/>
                <w:highlight w:val="none"/>
              </w:rPr>
              <w:t>道路货物运输经营申请表</w:t>
            </w:r>
          </w:p>
          <w:p>
            <w:pPr>
              <w:spacing w:line="20" w:lineRule="exact"/>
              <w:rPr>
                <w:rFonts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jc w:val="center"/>
        </w:trPr>
        <w:tc>
          <w:tcPr>
            <w:tcW w:w="843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说明</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1、本表根据《道路货物运输及站场管理规定》制作，申请从事道路货物运输经营应当向县级人民政府交通运输主管部门提出申请，填写本表，并同时提交其它相关材料（材料要求见本表第6页）。</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2、本表可向县级以上地方人民政府交通运输主管部门免费索取，也可自行从上海交通网（jtw.sh.gov.cn一网通办的办事指南）下载打印。</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3、有关常见问题可查询上海交通网（jtw.sh.gov.cn一网通办的办事指南）网站。</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ascii="Times New Roman" w:hAnsi="Times New Roman" w:eastAsia="宋体" w:cs="Times New Roman"/>
                <w:color w:val="auto"/>
                <w:szCs w:val="24"/>
                <w:highlight w:val="none"/>
              </w:rPr>
            </w:pPr>
            <w:r>
              <w:rPr>
                <w:rFonts w:hint="eastAsia" w:ascii="仿宋_GB2312" w:hAnsi="仿宋_GB2312" w:eastAsia="仿宋_GB2312" w:cs="Times New Roman"/>
                <w:color w:val="auto"/>
                <w:szCs w:val="24"/>
                <w:highlight w:val="none"/>
              </w:rPr>
              <w:t>4、本表必须用钢笔填写或计算机打印，要求用正楷，字迹工整。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843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申请人基本信息</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申请人名称：</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上海XXXXXXXXXX公司</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i/>
                <w:color w:val="auto"/>
                <w:szCs w:val="24"/>
                <w:highlight w:val="none"/>
              </w:rPr>
            </w:pPr>
            <w:r>
              <w:rPr>
                <w:rFonts w:ascii="宋体" w:hAnsi="宋体" w:eastAsia="宋体" w:cs="Times New Roman"/>
                <w:color w:val="auto"/>
                <w:szCs w:val="24"/>
                <w:highlight w:val="none"/>
              </w:rPr>
              <w:t xml:space="preserve">      </w:t>
            </w:r>
            <w:r>
              <w:rPr>
                <w:rFonts w:hint="eastAsia" w:ascii="仿宋_GB2312" w:hAnsi="仿宋_GB2312" w:eastAsia="仿宋_GB2312" w:cs="Times New Roman"/>
                <w:i/>
                <w:color w:val="auto"/>
                <w:sz w:val="20"/>
                <w:szCs w:val="24"/>
                <w:highlight w:val="none"/>
              </w:rPr>
              <w:t>要求填写企业（公司）全称或个体经营者姓名</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统一社会信用代码：</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91310xxxxxxxxxxxxx</w:t>
            </w:r>
            <w:r>
              <w:rPr>
                <w:rFonts w:hint="eastAsia"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法定代表人（负责人）姓名：</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高XX</w:t>
            </w:r>
            <w:r>
              <w:rPr>
                <w:rFonts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经办人姓名：</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李XX</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注册地址：</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XX市XX区XX路XX弄XX号XX室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经营地址：</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XX市XX区XX路XX弄XX号XX室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邮编：</w:t>
            </w:r>
            <w:r>
              <w:rPr>
                <w:rFonts w:ascii="宋体" w:hAnsi="宋体" w:eastAsia="宋体" w:cs="Times New Roman"/>
                <w:color w:val="auto"/>
                <w:szCs w:val="24"/>
                <w:highlight w:val="none"/>
                <w:u w:val="single"/>
              </w:rPr>
              <w:t xml:space="preserve">      200XXX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 xml:space="preserve"> 电    话：</w:t>
            </w:r>
            <w:r>
              <w:rPr>
                <w:rFonts w:ascii="宋体" w:hAnsi="宋体" w:eastAsia="宋体" w:cs="Times New Roman"/>
                <w:color w:val="auto"/>
                <w:szCs w:val="24"/>
                <w:highlight w:val="none"/>
                <w:u w:val="single"/>
              </w:rPr>
              <w:t xml:space="preserve">       58XXXXXX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Cs w:val="24"/>
                <w:highlight w:val="none"/>
              </w:rPr>
              <w:t>手机：</w:t>
            </w:r>
            <w:r>
              <w:rPr>
                <w:rFonts w:ascii="宋体" w:hAnsi="宋体" w:eastAsia="宋体" w:cs="Times New Roman"/>
                <w:color w:val="auto"/>
                <w:szCs w:val="24"/>
                <w:highlight w:val="none"/>
                <w:u w:val="single"/>
              </w:rPr>
              <w:t xml:space="preserve">     139XXXXXXXX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电子邮箱：</w:t>
            </w:r>
            <w:r>
              <w:rPr>
                <w:rFonts w:ascii="宋体" w:hAnsi="宋体" w:eastAsia="宋体" w:cs="Times New Roman"/>
                <w:color w:val="auto"/>
                <w:szCs w:val="24"/>
                <w:highlight w:val="none"/>
                <w:u w:val="single"/>
              </w:rPr>
              <w:t xml:space="preserve">    XXXXX@163.COM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8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 xml:space="preserve">申请许可内容 </w:t>
            </w:r>
            <w:r>
              <w:rPr>
                <w:rFonts w:ascii="黑体" w:hAnsi="黑体" w:eastAsia="黑体" w:cs="Times New Roman"/>
                <w:b/>
                <w:color w:val="auto"/>
                <w:sz w:val="24"/>
                <w:szCs w:val="24"/>
                <w:highlight w:val="none"/>
              </w:rPr>
              <w:t xml:space="preserve">                                   </w:t>
            </w:r>
            <w:r>
              <w:rPr>
                <w:rFonts w:hint="eastAsia" w:ascii="黑体" w:hAnsi="黑体" w:eastAsia="黑体" w:cs="Times New Roman"/>
                <w:b/>
                <w:color w:val="auto"/>
                <w:sz w:val="24"/>
                <w:szCs w:val="24"/>
                <w:highlight w:val="none"/>
              </w:rPr>
              <w:t xml:space="preserve">请在□内划√ </w:t>
            </w:r>
            <w:r>
              <w:rPr>
                <w:rFonts w:ascii="黑体" w:hAnsi="黑体" w:eastAsia="黑体" w:cs="Times New Roman"/>
                <w:b/>
                <w:color w:val="auto"/>
                <w:sz w:val="24"/>
                <w:szCs w:val="24"/>
                <w:highlight w:val="none"/>
              </w:rPr>
              <w:t xml:space="preserve">  </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黑体" w:hAnsi="黑体" w:eastAsia="黑体" w:cs="Times New Roman"/>
                <w:b/>
                <w:color w:val="auto"/>
                <w:sz w:val="24"/>
                <w:szCs w:val="24"/>
                <w:highlight w:val="none"/>
              </w:rPr>
            </w:pPr>
          </w:p>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拟申请的道路货物运输经营范围或拟申请扩大的道路货物运输经营范围：</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普通货运</w:t>
            </w:r>
            <w:r>
              <w:rPr>
                <w:rFonts w:hint="eastAsia" w:ascii="宋体" w:hAnsi="宋体" w:eastAsia="宋体" w:cs="宋体"/>
                <w:color w:val="auto"/>
                <w:spacing w:val="1"/>
                <w:sz w:val="18"/>
                <w:szCs w:val="21"/>
                <w:highlight w:val="none"/>
                <w:lang w:eastAsia="zh-CN"/>
              </w:rPr>
              <w:t>☑</w:t>
            </w:r>
            <w:r>
              <w:rPr>
                <w:rFonts w:hint="eastAsia" w:ascii="宋体" w:hAnsi="宋体" w:eastAsia="宋体" w:cs="宋体"/>
                <w:color w:val="auto"/>
                <w:spacing w:val="1"/>
                <w:sz w:val="18"/>
                <w:szCs w:val="21"/>
                <w:highlight w:val="none"/>
              </w:rPr>
              <w:t xml:space="preserve">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普通货运（货运出租）□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网络货运</w:t>
            </w:r>
            <w:r>
              <w:rPr>
                <w:rFonts w:hint="eastAsia" w:ascii="宋体" w:hAnsi="宋体" w:eastAsia="宋体" w:cs="宋体"/>
                <w:color w:val="auto"/>
                <w:spacing w:val="1"/>
                <w:sz w:val="18"/>
                <w:szCs w:val="21"/>
                <w:highlight w:val="none"/>
                <w:lang w:eastAsia="zh-CN"/>
              </w:rPr>
              <w:t>承运平台</w:t>
            </w:r>
            <w:r>
              <w:rPr>
                <w:rFonts w:hint="eastAsia" w:ascii="宋体" w:hAnsi="宋体" w:eastAsia="宋体" w:cs="宋体"/>
                <w:color w:val="auto"/>
                <w:spacing w:val="1"/>
                <w:sz w:val="18"/>
                <w:szCs w:val="21"/>
                <w:highlight w:val="none"/>
              </w:rPr>
              <w:t>（除危险货物运输）□</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专用运输（集装箱）□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专用运输（冷藏保鲜）□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专用运输（罐式容器）□</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专用运输（清障施救牵引）</w:t>
            </w:r>
            <w:r>
              <w:rPr>
                <w:rFonts w:hint="eastAsia" w:ascii="宋体" w:hAnsi="宋体" w:eastAsia="宋体" w:cs="宋体"/>
                <w:color w:val="auto"/>
                <w:spacing w:val="1"/>
                <w:sz w:val="18"/>
                <w:szCs w:val="21"/>
                <w:highlight w:val="none"/>
              </w:rPr>
              <w:sym w:font="Wingdings 2" w:char="00A3"/>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大型物件运输□</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宋体" w:hAnsi="宋体" w:eastAsia="宋体" w:cs="宋体"/>
                <w:color w:val="auto"/>
                <w:spacing w:val="1"/>
                <w:szCs w:val="21"/>
                <w:highlight w:val="none"/>
              </w:rPr>
            </w:pPr>
          </w:p>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如拟申请扩大道路货物运输经营范围，请选择现有的经营范围：</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普通货运</w:t>
            </w:r>
            <w:r>
              <w:rPr>
                <w:rFonts w:hint="eastAsia" w:ascii="宋体" w:hAnsi="宋体" w:eastAsia="宋体" w:cs="宋体"/>
                <w:color w:val="auto"/>
                <w:spacing w:val="1"/>
                <w:sz w:val="18"/>
                <w:szCs w:val="21"/>
                <w:highlight w:val="none"/>
                <w:lang w:eastAsia="zh-CN"/>
              </w:rPr>
              <w:t>□</w:t>
            </w:r>
            <w:r>
              <w:rPr>
                <w:rFonts w:hint="eastAsia" w:ascii="宋体" w:hAnsi="宋体" w:eastAsia="宋体" w:cs="宋体"/>
                <w:color w:val="auto"/>
                <w:spacing w:val="1"/>
                <w:sz w:val="18"/>
                <w:szCs w:val="21"/>
                <w:highlight w:val="none"/>
              </w:rPr>
              <w:t xml:space="preserve">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普通货运（货运出租）□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网络货运</w:t>
            </w:r>
            <w:r>
              <w:rPr>
                <w:rFonts w:hint="eastAsia" w:ascii="宋体" w:hAnsi="宋体" w:eastAsia="宋体" w:cs="宋体"/>
                <w:color w:val="auto"/>
                <w:spacing w:val="1"/>
                <w:sz w:val="18"/>
                <w:szCs w:val="21"/>
                <w:highlight w:val="none"/>
                <w:lang w:eastAsia="zh-CN"/>
              </w:rPr>
              <w:t>承运平台</w:t>
            </w:r>
            <w:r>
              <w:rPr>
                <w:rFonts w:hint="eastAsia" w:ascii="宋体" w:hAnsi="宋体" w:eastAsia="宋体" w:cs="宋体"/>
                <w:color w:val="auto"/>
                <w:spacing w:val="1"/>
                <w:sz w:val="18"/>
                <w:szCs w:val="21"/>
                <w:highlight w:val="none"/>
              </w:rPr>
              <w:t>（除危险货物运输）□</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专用运输（集装箱）□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专用运输（冷藏保鲜）□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专用运输（罐式容器）□</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专用运输（清障施救牵引）□</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大型物件运输□</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宋体" w:hAnsi="宋体" w:eastAsia="宋体" w:cs="宋体"/>
                <w:color w:val="auto"/>
                <w:spacing w:val="1"/>
                <w:szCs w:val="21"/>
                <w:highlight w:val="none"/>
              </w:rPr>
            </w:pPr>
          </w:p>
        </w:tc>
      </w:tr>
    </w:tbl>
    <w:p>
      <w:pPr>
        <w:spacing w:line="200" w:lineRule="exact"/>
        <w:jc w:val="center"/>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2</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2" w:hRule="atLeast"/>
          <w:jc w:val="center"/>
        </w:trPr>
        <w:tc>
          <w:tcPr>
            <w:tcW w:w="8472" w:type="dxa"/>
            <w:tcBorders>
              <w:top w:val="single" w:color="auto" w:sz="4" w:space="0"/>
              <w:left w:val="single" w:color="auto" w:sz="4" w:space="0"/>
              <w:bottom w:val="single" w:color="auto" w:sz="4" w:space="0"/>
              <w:right w:val="single" w:color="auto" w:sz="4" w:space="0"/>
            </w:tcBorders>
          </w:tcPr>
          <w:p>
            <w:pPr>
              <w:spacing w:line="700" w:lineRule="exact"/>
              <w:rPr>
                <w:rFonts w:hint="eastAsia" w:ascii="黑体" w:hAnsi="黑体" w:eastAsia="黑体" w:cs="Times New Roman"/>
                <w:b/>
                <w:color w:val="auto"/>
                <w:sz w:val="36"/>
                <w:szCs w:val="24"/>
                <w:highlight w:val="none"/>
              </w:rPr>
            </w:pPr>
            <w:r>
              <w:rPr>
                <w:rFonts w:hint="eastAsia" w:ascii="黑体" w:hAnsi="黑体" w:eastAsia="黑体" w:cs="Times New Roman"/>
                <w:b/>
                <w:color w:val="auto"/>
                <w:sz w:val="36"/>
                <w:szCs w:val="24"/>
                <w:highlight w:val="none"/>
              </w:rPr>
              <w:t>货物运输车辆信息</w:t>
            </w:r>
          </w:p>
          <w:p>
            <w:pPr>
              <w:spacing w:after="0" w:line="400" w:lineRule="exact"/>
              <w:jc w:val="center"/>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已购置货物运输车辆情况</w:t>
            </w:r>
          </w:p>
          <w:tbl>
            <w:tblPr>
              <w:tblStyle w:val="12"/>
              <w:tblW w:w="8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
              <w:gridCol w:w="1077"/>
              <w:gridCol w:w="537"/>
              <w:gridCol w:w="992"/>
              <w:gridCol w:w="907"/>
              <w:gridCol w:w="567"/>
              <w:gridCol w:w="907"/>
              <w:gridCol w:w="567"/>
              <w:gridCol w:w="454"/>
              <w:gridCol w:w="1134"/>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车辆牌号</w:t>
                  </w: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车牌颜色</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厂牌型号</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总质量（千克）</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核定载质量（吨）</w:t>
                  </w:r>
                </w:p>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(清障施救牵引企业不填）</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外廓尺寸                              （毫米）</w:t>
                  </w: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轴数</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行驶证</w:t>
                  </w:r>
                </w:p>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注册日期</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车辆技术等级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沪</w:t>
                  </w:r>
                  <w:r>
                    <w:rPr>
                      <w:rFonts w:ascii="Times New Roman" w:hAnsi="Times New Roman" w:eastAsia="宋体" w:cs="Times New Roman"/>
                      <w:color w:val="auto"/>
                      <w:sz w:val="15"/>
                      <w:szCs w:val="24"/>
                      <w:highlight w:val="none"/>
                    </w:rPr>
                    <w:t>XXXXXX</w:t>
                  </w: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蓝色</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沪</w:t>
                  </w:r>
                  <w:r>
                    <w:rPr>
                      <w:rFonts w:ascii="Times New Roman" w:hAnsi="Times New Roman" w:eastAsia="宋体" w:cs="Times New Roman"/>
                      <w:color w:val="auto"/>
                      <w:sz w:val="15"/>
                      <w:szCs w:val="24"/>
                      <w:highlight w:val="none"/>
                    </w:rPr>
                    <w:t>XXXXXX</w:t>
                  </w: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蓝色</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3</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4</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r>
          </w:tbl>
          <w:p>
            <w:pPr>
              <w:spacing w:line="278" w:lineRule="auto"/>
              <w:ind w:left="210" w:leftChars="1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表格不够，可另附表填写</w:t>
            </w:r>
          </w:p>
          <w:p>
            <w:pPr>
              <w:spacing w:after="0" w:line="400" w:lineRule="exact"/>
              <w:ind w:left="210" w:leftChars="1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如申请增加经营范围，请填写“现有运输车辆情况”表</w:t>
            </w:r>
          </w:p>
          <w:p>
            <w:pPr>
              <w:spacing w:after="0" w:line="400" w:lineRule="exact"/>
              <w:jc w:val="center"/>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现有运输车辆情况</w:t>
            </w:r>
          </w:p>
          <w:tbl>
            <w:tblPr>
              <w:tblStyle w:val="12"/>
              <w:tblW w:w="8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
              <w:gridCol w:w="692"/>
              <w:gridCol w:w="567"/>
              <w:gridCol w:w="542"/>
              <w:gridCol w:w="567"/>
              <w:gridCol w:w="993"/>
              <w:gridCol w:w="708"/>
              <w:gridCol w:w="1159"/>
              <w:gridCol w:w="425"/>
              <w:gridCol w:w="709"/>
              <w:gridCol w:w="567"/>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车辆牌号</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车牌颜色</w:t>
                  </w: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厂牌型号</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总质量（千克）</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核定载质量（吨）</w:t>
                  </w: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外廓尺寸                              （毫米）</w:t>
                  </w: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轴数</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行驶证</w:t>
                  </w:r>
                </w:p>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注册日期</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车辆技术等级</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道路运输证号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3</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4</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bl>
          <w:p>
            <w:pPr>
              <w:spacing w:after="160" w:line="278" w:lineRule="auto"/>
              <w:rPr>
                <w:rFonts w:ascii="Times New Roman" w:hAnsi="Times New Roman" w:eastAsia="宋体" w:cs="Times New Roman"/>
                <w:color w:val="auto"/>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after="0" w:line="360" w:lineRule="auto"/>
              <w:jc w:val="center"/>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拟购置道路清障施救牵引车辆情况</w:t>
            </w:r>
          </w:p>
          <w:tbl>
            <w:tblPr>
              <w:tblStyle w:val="12"/>
              <w:tblW w:w="8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644"/>
              <w:gridCol w:w="1928"/>
              <w:gridCol w:w="1247"/>
              <w:gridCol w:w="1610"/>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19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拟购置车辆数（辆）</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技术性能</w:t>
                  </w:r>
                </w:p>
              </w:tc>
              <w:tc>
                <w:tcPr>
                  <w:tcW w:w="1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拟投入时间</w:t>
                  </w:r>
                </w:p>
              </w:tc>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 xml:space="preserve"> </w:t>
                  </w:r>
                </w:p>
              </w:tc>
              <w:tc>
                <w:tcPr>
                  <w:tcW w:w="19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default" w:ascii="Times New Roman" w:hAnsi="Times New Roman" w:eastAsia="宋体" w:cs="Times New Roman"/>
                      <w:color w:val="auto"/>
                      <w:sz w:val="20"/>
                      <w:szCs w:val="24"/>
                      <w:highlight w:val="none"/>
                      <w:lang w:val="en-US"/>
                    </w:rPr>
                  </w:pP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default" w:ascii="Times New Roman" w:hAnsi="Times New Roman" w:eastAsia="宋体" w:cs="Times New Roman"/>
                      <w:color w:val="auto"/>
                      <w:sz w:val="20"/>
                      <w:szCs w:val="24"/>
                      <w:highlight w:val="none"/>
                      <w:lang w:val="en-US"/>
                    </w:rPr>
                  </w:pPr>
                </w:p>
              </w:tc>
              <w:tc>
                <w:tcPr>
                  <w:tcW w:w="1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default" w:ascii="Times New Roman" w:hAnsi="Times New Roman" w:eastAsia="宋体" w:cs="Times New Roman"/>
                      <w:color w:val="auto"/>
                      <w:sz w:val="20"/>
                      <w:szCs w:val="24"/>
                      <w:highlight w:val="none"/>
                      <w:lang w:val="en-US"/>
                    </w:rPr>
                  </w:pPr>
                </w:p>
              </w:tc>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 xml:space="preserve"> </w:t>
                  </w:r>
                </w:p>
              </w:tc>
              <w:tc>
                <w:tcPr>
                  <w:tcW w:w="19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default" w:ascii="Times New Roman" w:hAnsi="Times New Roman" w:eastAsia="宋体" w:cs="Times New Roman"/>
                      <w:color w:val="auto"/>
                      <w:sz w:val="20"/>
                      <w:szCs w:val="24"/>
                      <w:highlight w:val="none"/>
                      <w:lang w:val="en-US"/>
                    </w:rPr>
                  </w:pP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default" w:ascii="Times New Roman" w:hAnsi="Times New Roman" w:eastAsia="宋体" w:cs="Times New Roman"/>
                      <w:color w:val="auto"/>
                      <w:sz w:val="20"/>
                      <w:szCs w:val="24"/>
                      <w:highlight w:val="none"/>
                      <w:lang w:val="en-US"/>
                    </w:rPr>
                  </w:pPr>
                </w:p>
              </w:tc>
              <w:tc>
                <w:tcPr>
                  <w:tcW w:w="1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default" w:ascii="Times New Roman" w:hAnsi="Times New Roman" w:eastAsia="宋体" w:cs="Times New Roman"/>
                      <w:color w:val="auto"/>
                      <w:sz w:val="20"/>
                      <w:szCs w:val="24"/>
                      <w:highlight w:val="none"/>
                      <w:lang w:val="en-US"/>
                    </w:rPr>
                  </w:pPr>
                </w:p>
              </w:tc>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bl>
          <w:p>
            <w:pPr>
              <w:spacing w:line="278" w:lineRule="auto"/>
              <w:ind w:left="210" w:leftChars="1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表格不够，可另附表填写</w:t>
            </w:r>
          </w:p>
          <w:p>
            <w:pPr>
              <w:keepNext w:val="0"/>
              <w:keepLines w:val="0"/>
              <w:pageBreakBefore w:val="0"/>
              <w:widowControl/>
              <w:kinsoku/>
              <w:wordWrap/>
              <w:overflowPunct w:val="0"/>
              <w:topLinePunct/>
              <w:autoSpaceDE w:val="0"/>
              <w:autoSpaceDN w:val="0"/>
              <w:bidi w:val="0"/>
              <w:adjustRightInd w:val="0"/>
              <w:snapToGrid w:val="0"/>
              <w:spacing w:line="279" w:lineRule="auto"/>
              <w:ind w:left="210" w:leftChars="100"/>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备注：车辆需要安装卫星定位装置并保持在线，同时接入指定监管与服务平台，以达到道路运输经营许可要求。如不能在6个月内配齐10辆清障施救牵引车辆，并办理车辆《道路运输证》或</w:t>
            </w:r>
            <w:r>
              <w:rPr>
                <w:rFonts w:hint="eastAsia" w:ascii="宋体" w:hAnsi="宋体" w:eastAsia="宋体" w:cs="Times New Roman"/>
                <w:color w:val="auto"/>
                <w:szCs w:val="24"/>
                <w:highlight w:val="none"/>
                <w:lang w:eastAsia="zh-CN"/>
              </w:rPr>
              <w:t>登记报备</w:t>
            </w:r>
            <w:r>
              <w:rPr>
                <w:rFonts w:hint="eastAsia" w:ascii="宋体" w:hAnsi="宋体" w:eastAsia="宋体" w:cs="Times New Roman"/>
                <w:color w:val="auto"/>
                <w:szCs w:val="24"/>
                <w:highlight w:val="none"/>
              </w:rPr>
              <w:t>，则由管理部门撤销所取得的道路运输经营许可。</w:t>
            </w:r>
          </w:p>
          <w:p>
            <w:pPr>
              <w:rPr>
                <w:rFonts w:ascii="Times New Roman" w:hAnsi="Times New Roman" w:eastAsia="宋体" w:cs="Times New Roman"/>
                <w:color w:val="auto"/>
                <w:szCs w:val="24"/>
                <w:highlight w:val="none"/>
              </w:rPr>
            </w:pP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3</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8" w:hRule="atLeast"/>
          <w:jc w:val="center"/>
        </w:trPr>
        <w:tc>
          <w:tcPr>
            <w:tcW w:w="8336" w:type="dxa"/>
            <w:tcBorders>
              <w:top w:val="single" w:color="auto" w:sz="4" w:space="0"/>
              <w:left w:val="single" w:color="auto" w:sz="4" w:space="0"/>
              <w:bottom w:val="single" w:color="auto" w:sz="4" w:space="0"/>
              <w:right w:val="single" w:color="auto" w:sz="4" w:space="0"/>
            </w:tcBorders>
          </w:tcPr>
          <w:p>
            <w:pPr>
              <w:rPr>
                <w:rFonts w:hint="eastAsia" w:ascii="黑体" w:hAnsi="黑体" w:eastAsia="黑体" w:cs="Times New Roman"/>
                <w:b/>
                <w:bCs/>
                <w:color w:val="auto"/>
                <w:sz w:val="36"/>
                <w:szCs w:val="24"/>
                <w:highlight w:val="none"/>
              </w:rPr>
            </w:pPr>
            <w:r>
              <w:rPr>
                <w:rFonts w:hint="eastAsia" w:ascii="黑体" w:hAnsi="黑体" w:eastAsia="黑体" w:cs="Times New Roman"/>
                <w:b/>
                <w:bCs/>
                <w:color w:val="auto"/>
                <w:sz w:val="36"/>
                <w:szCs w:val="24"/>
                <w:highlight w:val="none"/>
              </w:rPr>
              <w:t>聘用从业人员情况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55"/>
              <w:gridCol w:w="540"/>
              <w:gridCol w:w="555"/>
              <w:gridCol w:w="1134"/>
              <w:gridCol w:w="850"/>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序号</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姓名</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性别</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年龄</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取得驾驶证时间</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从业岗位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Cs w:val="24"/>
                      <w:highlight w:val="none"/>
                    </w:rPr>
                    <w:t>从业人员资格类别</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证件编号</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Cs w:val="24"/>
                      <w:highlight w:val="none"/>
                    </w:rPr>
                    <w:t>有效起始日期/有效期限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王X</w:t>
                  </w:r>
                  <w:r>
                    <w:rPr>
                      <w:rFonts w:ascii="Times New Roman" w:hAnsi="Times New Roman" w:eastAsia="宋体" w:cs="Times New Roman"/>
                      <w:color w:val="auto"/>
                      <w:sz w:val="15"/>
                      <w:szCs w:val="24"/>
                      <w:highlight w:val="none"/>
                    </w:rPr>
                    <w:t>X</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男</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4</w:t>
                  </w:r>
                  <w:r>
                    <w:rPr>
                      <w:rFonts w:ascii="Times New Roman" w:hAnsi="Times New Roman" w:eastAsia="宋体" w:cs="Times New Roman"/>
                      <w:color w:val="auto"/>
                      <w:sz w:val="15"/>
                      <w:szCs w:val="24"/>
                      <w:highlight w:val="none"/>
                    </w:rPr>
                    <w:t>0</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驾驶员</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经营性道路货物运输驾驶员</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310XXXXXXXXXXXXXX</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021</w:t>
                  </w:r>
                  <w:r>
                    <w:rPr>
                      <w:rFonts w:hint="eastAsia" w:ascii="Times New Roman" w:hAnsi="Times New Roman" w:eastAsia="宋体" w:cs="Times New Roman"/>
                      <w:color w:val="auto"/>
                      <w:sz w:val="15"/>
                      <w:szCs w:val="24"/>
                      <w:highlight w:val="none"/>
                    </w:rPr>
                    <w:t>年1</w:t>
                  </w:r>
                  <w:r>
                    <w:rPr>
                      <w:rFonts w:ascii="Times New Roman" w:hAnsi="Times New Roman" w:eastAsia="宋体" w:cs="Times New Roman"/>
                      <w:color w:val="auto"/>
                      <w:sz w:val="15"/>
                      <w:szCs w:val="24"/>
                      <w:highlight w:val="none"/>
                    </w:rPr>
                    <w:t>2</w:t>
                  </w:r>
                  <w:r>
                    <w:rPr>
                      <w:rFonts w:hint="eastAsia" w:ascii="Times New Roman" w:hAnsi="Times New Roman" w:eastAsia="宋体" w:cs="Times New Roman"/>
                      <w:color w:val="auto"/>
                      <w:sz w:val="15"/>
                      <w:szCs w:val="24"/>
                      <w:highlight w:val="none"/>
                    </w:rPr>
                    <w:t>月0</w:t>
                  </w:r>
                  <w:r>
                    <w:rPr>
                      <w:rFonts w:ascii="Times New Roman" w:hAnsi="Times New Roman" w:eastAsia="宋体" w:cs="Times New Roman"/>
                      <w:color w:val="auto"/>
                      <w:sz w:val="15"/>
                      <w:szCs w:val="24"/>
                      <w:highlight w:val="none"/>
                    </w:rPr>
                    <w:t>8</w:t>
                  </w:r>
                  <w:r>
                    <w:rPr>
                      <w:rFonts w:hint="eastAsia" w:ascii="Times New Roman" w:hAnsi="Times New Roman" w:eastAsia="宋体" w:cs="Times New Roman"/>
                      <w:color w:val="auto"/>
                      <w:sz w:val="15"/>
                      <w:szCs w:val="24"/>
                      <w:highlight w:val="none"/>
                    </w:rPr>
                    <w:t>日/</w:t>
                  </w:r>
                  <w:r>
                    <w:rPr>
                      <w:rFonts w:ascii="Times New Roman" w:hAnsi="Times New Roman" w:eastAsia="宋体" w:cs="Times New Roman"/>
                      <w:color w:val="auto"/>
                      <w:sz w:val="15"/>
                      <w:szCs w:val="24"/>
                      <w:highlight w:val="none"/>
                    </w:rPr>
                    <w:t>2027</w:t>
                  </w:r>
                  <w:r>
                    <w:rPr>
                      <w:rFonts w:hint="eastAsia" w:ascii="Times New Roman" w:hAnsi="Times New Roman" w:eastAsia="宋体" w:cs="Times New Roman"/>
                      <w:color w:val="auto"/>
                      <w:sz w:val="15"/>
                      <w:szCs w:val="24"/>
                      <w:highlight w:val="none"/>
                    </w:rPr>
                    <w:t>年1</w:t>
                  </w:r>
                  <w:r>
                    <w:rPr>
                      <w:rFonts w:ascii="Times New Roman" w:hAnsi="Times New Roman" w:eastAsia="宋体" w:cs="Times New Roman"/>
                      <w:color w:val="auto"/>
                      <w:sz w:val="15"/>
                      <w:szCs w:val="24"/>
                      <w:highlight w:val="none"/>
                    </w:rPr>
                    <w:t>2</w:t>
                  </w:r>
                  <w:r>
                    <w:rPr>
                      <w:rFonts w:hint="eastAsia" w:ascii="Times New Roman" w:hAnsi="Times New Roman" w:eastAsia="宋体" w:cs="Times New Roman"/>
                      <w:color w:val="auto"/>
                      <w:sz w:val="15"/>
                      <w:szCs w:val="24"/>
                      <w:highlight w:val="none"/>
                    </w:rPr>
                    <w:t>月0</w:t>
                  </w:r>
                  <w:r>
                    <w:rPr>
                      <w:rFonts w:ascii="Times New Roman" w:hAnsi="Times New Roman" w:eastAsia="宋体" w:cs="Times New Roman"/>
                      <w:color w:val="auto"/>
                      <w:sz w:val="15"/>
                      <w:szCs w:val="24"/>
                      <w:highlight w:val="none"/>
                    </w:rPr>
                    <w:t>7</w:t>
                  </w:r>
                  <w:r>
                    <w:rPr>
                      <w:rFonts w:hint="eastAsia" w:ascii="Times New Roman" w:hAnsi="Times New Roman" w:eastAsia="宋体" w:cs="Times New Roman"/>
                      <w:color w:val="auto"/>
                      <w:sz w:val="15"/>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2</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张X</w:t>
                  </w:r>
                  <w:r>
                    <w:rPr>
                      <w:rFonts w:ascii="Times New Roman" w:hAnsi="Times New Roman" w:eastAsia="宋体" w:cs="Times New Roman"/>
                      <w:color w:val="auto"/>
                      <w:sz w:val="15"/>
                      <w:szCs w:val="24"/>
                      <w:highlight w:val="none"/>
                    </w:rPr>
                    <w:t>X</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男</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4</w:t>
                  </w:r>
                  <w:r>
                    <w:rPr>
                      <w:rFonts w:ascii="Times New Roman" w:hAnsi="Times New Roman" w:eastAsia="宋体" w:cs="Times New Roman"/>
                      <w:color w:val="auto"/>
                      <w:sz w:val="15"/>
                      <w:szCs w:val="24"/>
                      <w:highlight w:val="none"/>
                    </w:rPr>
                    <w:t>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安全管理</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上海市交通行业安全管理培训合格证</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APXXXXXXXXX</w:t>
                  </w:r>
                </w:p>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310XXXXXXXXXXXXXX</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xxxx年xx月xx日/xxxx年xx月xx日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3</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李X</w:t>
                  </w:r>
                  <w:r>
                    <w:rPr>
                      <w:rFonts w:ascii="Times New Roman" w:hAnsi="Times New Roman" w:eastAsia="宋体" w:cs="Times New Roman"/>
                      <w:color w:val="auto"/>
                      <w:sz w:val="15"/>
                      <w:szCs w:val="24"/>
                      <w:highlight w:val="none"/>
                    </w:rPr>
                    <w:t>X</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男</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3</w:t>
                  </w:r>
                  <w:r>
                    <w:rPr>
                      <w:rFonts w:ascii="Times New Roman" w:hAnsi="Times New Roman" w:eastAsia="宋体" w:cs="Times New Roman"/>
                      <w:color w:val="auto"/>
                      <w:sz w:val="15"/>
                      <w:szCs w:val="24"/>
                      <w:highlight w:val="none"/>
                    </w:rPr>
                    <w:t>7</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安全管理</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上海市交通行业安全管理培训合格证</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FPXXXXXXX310XXXXXXXXXXXXXX</w:t>
                  </w:r>
                </w:p>
                <w:p>
                  <w:pPr>
                    <w:spacing w:line="240" w:lineRule="exact"/>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xxxx年xx月xx日/xxxx年xx月xx日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4</w:t>
                  </w:r>
                </w:p>
              </w:tc>
              <w:tc>
                <w:tcPr>
                  <w:tcW w:w="85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5</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6</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7</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8</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9</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10</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11</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12</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13</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14</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15</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16</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17</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18</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19</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20</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bl>
          <w:p>
            <w:pPr>
              <w:spacing w:line="340" w:lineRule="exact"/>
              <w:ind w:left="420" w:leftChars="2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1.主要负责人、专职安全生产管理人员在“证件编号”栏同时填写身份证号，并另附身份证复印件</w:t>
            </w:r>
          </w:p>
          <w:p>
            <w:pPr>
              <w:spacing w:line="340" w:lineRule="exact"/>
              <w:ind w:left="420" w:leftChars="200"/>
              <w:rPr>
                <w:rFonts w:ascii="Times New Roman" w:hAnsi="Times New Roman" w:eastAsia="宋体" w:cs="Times New Roman"/>
                <w:color w:val="auto"/>
                <w:szCs w:val="24"/>
                <w:highlight w:val="none"/>
              </w:rPr>
            </w:pPr>
            <w:r>
              <w:rPr>
                <w:rFonts w:hint="eastAsia" w:ascii="仿宋_GB2312" w:hAnsi="仿宋_GB2312" w:eastAsia="仿宋_GB2312" w:cs="Times New Roman"/>
                <w:color w:val="auto"/>
                <w:szCs w:val="24"/>
                <w:highlight w:val="none"/>
              </w:rPr>
              <w:t>2.表格不够，可另附表填写</w:t>
            </w: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4</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9" w:hRule="atLeast"/>
          <w:jc w:val="center"/>
        </w:trPr>
        <w:tc>
          <w:tcPr>
            <w:tcW w:w="8237" w:type="dxa"/>
            <w:tcBorders>
              <w:top w:val="single" w:color="auto" w:sz="4" w:space="0"/>
              <w:left w:val="single" w:color="auto" w:sz="4" w:space="0"/>
              <w:bottom w:val="single" w:color="auto" w:sz="4" w:space="0"/>
              <w:right w:val="single" w:color="auto" w:sz="4" w:space="0"/>
            </w:tcBorders>
            <w:vAlign w:val="center"/>
          </w:tcPr>
          <w:p>
            <w:pPr>
              <w:spacing w:after="160" w:line="400" w:lineRule="exact"/>
              <w:jc w:val="center"/>
              <w:rPr>
                <w:rFonts w:hint="default" w:ascii="黑体" w:hAnsi="黑体" w:eastAsia="黑体" w:cs="Times New Roman"/>
                <w:b/>
                <w:color w:val="auto"/>
                <w:sz w:val="28"/>
                <w:szCs w:val="24"/>
                <w:highlight w:val="none"/>
                <w:lang w:val="en-US" w:eastAsia="zh-CN"/>
              </w:rPr>
            </w:pPr>
            <w:r>
              <w:rPr>
                <w:rFonts w:hint="eastAsia" w:ascii="黑体" w:hAnsi="黑体" w:eastAsia="黑体" w:cs="Times New Roman"/>
                <w:b/>
                <w:color w:val="auto"/>
                <w:sz w:val="24"/>
                <w:szCs w:val="24"/>
                <w:highlight w:val="none"/>
              </w:rPr>
              <w:t>重  要  提  示</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新车组建申请从事道路货物运输经营活动的车辆，应先行完成的相关检测手续详见</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一网通办”中的道路货物运输车辆（除危险货物运输）年度审验事项公告信息</w:t>
            </w:r>
            <w:r>
              <w:rPr>
                <w:rFonts w:ascii="仿宋_GB2312" w:hAnsi="仿宋_GB2312" w:eastAsia="仿宋_GB2312" w:cs="Times New Roman"/>
                <w:color w:val="auto"/>
                <w:szCs w:val="24"/>
                <w:highlight w:val="none"/>
              </w:rPr>
              <w:t>,并且车辆行驶证使用性质必须为“货运”。（网址详见本表第1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通过旧车组建申请的，车辆等级评定、《车辆</w:t>
            </w:r>
            <w:r>
              <w:rPr>
                <w:rFonts w:ascii="仿宋_GB2312" w:hAnsi="仿宋_GB2312" w:eastAsia="仿宋_GB2312" w:cs="Times New Roman"/>
                <w:color w:val="auto"/>
                <w:szCs w:val="24"/>
                <w:highlight w:val="none"/>
              </w:rPr>
              <w:t>&lt;道路运输证&gt;注销（转籍）单》必须在有效期内。</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清障施救牵引经营者应当自取得清障施救牵引《道路运输经营许可证》的</w:t>
            </w:r>
            <w:r>
              <w:rPr>
                <w:rFonts w:ascii="仿宋_GB2312" w:hAnsi="仿宋_GB2312" w:eastAsia="仿宋_GB2312" w:cs="Times New Roman"/>
                <w:color w:val="auto"/>
                <w:szCs w:val="24"/>
                <w:highlight w:val="none"/>
              </w:rPr>
              <w:t>6个月内配齐10辆清障施救牵引车辆，并办理车辆《道路运输证》或</w:t>
            </w:r>
            <w:r>
              <w:rPr>
                <w:rFonts w:hint="eastAsia" w:ascii="仿宋_GB2312" w:hAnsi="仿宋_GB2312" w:eastAsia="仿宋_GB2312" w:cs="Times New Roman"/>
                <w:color w:val="auto"/>
                <w:szCs w:val="24"/>
                <w:highlight w:val="none"/>
                <w:lang w:eastAsia="zh-CN"/>
              </w:rPr>
              <w:t>登记报备</w:t>
            </w:r>
            <w:r>
              <w:rPr>
                <w:rFonts w:ascii="仿宋_GB2312" w:hAnsi="仿宋_GB2312" w:eastAsia="仿宋_GB2312" w:cs="Times New Roman"/>
                <w:color w:val="auto"/>
                <w:szCs w:val="24"/>
                <w:highlight w:val="none"/>
              </w:rPr>
              <w:t>。如不能按期完成，则由管理部门撤销所取得的道路运输经营许可。</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《车辆</w:t>
            </w:r>
            <w:r>
              <w:rPr>
                <w:rFonts w:ascii="仿宋_GB2312" w:hAnsi="仿宋_GB2312" w:eastAsia="仿宋_GB2312" w:cs="Times New Roman"/>
                <w:color w:val="auto"/>
                <w:szCs w:val="24"/>
                <w:highlight w:val="none"/>
              </w:rPr>
              <w:t>&lt;道路运输证&gt;注销（转籍）单》是车辆道路运输证注销后的重要凭据。以车辆过户为例：上家应按“车辆注销”事项办理，办结后将《车辆&lt;道路运输证&gt;注销（转籍）单》交付于下家，下家应按“车辆新增”事项办理，通过旧车组建新办《道路运输证》的需要提供</w:t>
            </w:r>
            <w:r>
              <w:rPr>
                <w:rFonts w:hint="eastAsia" w:ascii="仿宋_GB2312" w:hAnsi="仿宋_GB2312" w:eastAsia="仿宋_GB2312" w:cs="Times New Roman"/>
                <w:color w:val="auto"/>
                <w:szCs w:val="24"/>
                <w:highlight w:val="none"/>
              </w:rPr>
              <w:t>有效的</w:t>
            </w:r>
            <w:r>
              <w:rPr>
                <w:rFonts w:ascii="仿宋_GB2312" w:hAnsi="仿宋_GB2312" w:eastAsia="仿宋_GB2312" w:cs="Times New Roman"/>
                <w:color w:val="auto"/>
                <w:szCs w:val="24"/>
                <w:highlight w:val="none"/>
              </w:rPr>
              <w:t>《车辆&lt;道路运输证&gt;注销（转籍）单》。</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经营者变更名称、地址等，应当向作出原许可决定的交通运输主管部门办理变更手续。因不及时办理变更手续造成审批证件、法律文书等无法送达的，经营者将自行承担法律责任。</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从事清障施救牵引的车辆、总质量≥</w:t>
            </w:r>
            <w:r>
              <w:rPr>
                <w:rFonts w:ascii="仿宋_GB2312" w:hAnsi="仿宋_GB2312" w:eastAsia="仿宋_GB2312" w:cs="Times New Roman"/>
                <w:color w:val="auto"/>
                <w:szCs w:val="24"/>
                <w:highlight w:val="none"/>
              </w:rPr>
              <w:t>12吨从事其他货物运输的车辆必须按照《道路运输车辆动态监督管理办法》安装使用卫星定位装置并与政府监管平台联网（接入并保持在线），必须实时监控并做好监控台账。拥有50辆以上重型载货汽车或牵引车的道路运输企业应配备2名以上专职监控人员。</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道路货物运输经营活动的车辆必须按规定期限（与车辆的安全性能检测周期一致）进行车辆检验检测，检测地址为全市所有营业性机动车综合性能检测站。车辆未按规定进行检验检测或维护要依法接受行政处罚，并责令补做（附委托书和情况说明）。</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从事道路货物运输经营活动（清障施救牵引除外）的车辆必须参加每年的《道路运输证》年度审验工作，年审方式为网上年审，具体审验要求详见“</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w:t>
            </w:r>
            <w:r>
              <w:rPr>
                <w:rFonts w:hint="eastAsia" w:ascii="仿宋_GB2312" w:hAnsi="仿宋_GB2312" w:eastAsia="仿宋_GB2312" w:cs="Times New Roman"/>
                <w:color w:val="auto"/>
                <w:szCs w:val="24"/>
                <w:highlight w:val="none"/>
              </w:rPr>
              <w:t>。（网址详见本表第</w:t>
            </w:r>
            <w:r>
              <w:rPr>
                <w:rFonts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清障施救牵引经营活动的车辆必须参加每年的《道路运输证》年度审验工作。年度审验以每辆车的安检有效期为基准。经营者在完成本年度的车辆行驶证的安检和本年度的车辆技术等级评定后，当月即进行本年度的《道路运输证》审验。《道路运输证》的年审方式为网上年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经营者应建立车辆技术档案（通过“道路运输车辆技术管理服务平台”进行建档，网址详见本表第</w:t>
            </w:r>
            <w:r>
              <w:rPr>
                <w:rFonts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条），做到一车一档。</w:t>
            </w: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5</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4" w:hRule="atLeast"/>
          <w:jc w:val="center"/>
        </w:trPr>
        <w:tc>
          <w:tcPr>
            <w:tcW w:w="823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经营者必须将聘用的从业人员信息在“</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rPr>
              <w:t>中进行报备</w:t>
            </w:r>
            <w:r>
              <w:rPr>
                <w:rFonts w:ascii="仿宋_GB2312" w:hAnsi="仿宋_GB2312" w:eastAsia="仿宋_GB2312" w:cs="Times New Roman"/>
                <w:color w:val="auto"/>
                <w:szCs w:val="24"/>
                <w:highlight w:val="none"/>
              </w:rPr>
              <w:t>(网址详见本表第1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条)，并及时做好数据的更新。从业人员需要办理《从业资格证》变更服务单位的，先</w:t>
            </w:r>
            <w:r>
              <w:rPr>
                <w:rFonts w:hint="eastAsia" w:ascii="仿宋_GB2312" w:hAnsi="仿宋_GB2312" w:eastAsia="仿宋_GB2312" w:cs="Times New Roman"/>
                <w:color w:val="auto"/>
                <w:szCs w:val="24"/>
                <w:highlight w:val="none"/>
              </w:rPr>
              <w:t>由原经营者</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rPr>
              <w:t>中进行注销，再由新聘用经营者在</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lang w:eastAsia="zh-CN"/>
              </w:rPr>
              <w:t>中</w:t>
            </w:r>
            <w:r>
              <w:rPr>
                <w:rFonts w:hint="eastAsia" w:ascii="仿宋_GB2312" w:hAnsi="仿宋_GB2312" w:eastAsia="仿宋_GB2312" w:cs="Times New Roman"/>
                <w:color w:val="auto"/>
                <w:szCs w:val="24"/>
                <w:highlight w:val="none"/>
              </w:rPr>
              <w:t>予以新增。经营者应完整填写申请表相关从业人员信息，以便顺利调取相关从业资格证电子证照。</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配备主要负责人和专职安全生产管理人员并持证上岗，还需配备交通安全专职人员并签订相应合同，每月组织安全生产和交通安全学习并做好文字、图片等记录。主要负责人、专职安全生产管理人员、交通安全专职人员信息应在“</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w:t>
            </w:r>
            <w:r>
              <w:rPr>
                <w:rFonts w:hint="eastAsia" w:ascii="仿宋_GB2312" w:hAnsi="仿宋_GB2312" w:eastAsia="仿宋_GB2312" w:cs="Times New Roman"/>
                <w:color w:val="auto"/>
                <w:szCs w:val="24"/>
                <w:highlight w:val="none"/>
              </w:rPr>
              <w:t>中进行报备，人员变更时，应及时做好变更信息报备。交通运输主管部门将在事中事后监管中进行检查。（网址详见本表第1</w:t>
            </w:r>
            <w:r>
              <w:rPr>
                <w:rFonts w:hint="eastAsia" w:ascii="仿宋_GB2312" w:hAnsi="仿宋_GB2312" w:eastAsia="仿宋_GB2312" w:cs="Times New Roman"/>
                <w:color w:val="auto"/>
                <w:szCs w:val="24"/>
                <w:highlight w:val="none"/>
                <w:lang w:val="en-US" w:eastAsia="zh-CN"/>
              </w:rPr>
              <w:t>8</w:t>
            </w:r>
            <w:r>
              <w:rPr>
                <w:rFonts w:hint="eastAsia"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在受理货物时要做到百分之百开箱验货，加盖“已验视”章，客户拒绝验视的拒绝受理，所有货物必须做到百分之百实名发货，受理人员需查验发货人身份信息，并登记好委托人姓名、身份证号、联系电话，不予查验者和不配合出示有效证件禁止受理。</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严禁超载、超限运输，严禁超速行驶、严禁非法改装营运车辆、严禁无证承运危险货物。不得使用高污染机动车从事经营性运输活动。集装箱运输车辆行驶途中应确保锁扣完好并锁住。国家鼓励货运经营者实行封闭式运输，保证环境卫生和货物运输安全。</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从事集装箱、大件、货运出租、冷藏保鲜运输、罐式容器、清障施救牵引经营者，须按规定上报统计报表。</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经营者应建立健全安全生产管理制度，交通运输主管部门将在事中事后监管中进行检查。安全生产管理制度详见本事项办事指南“</w:t>
            </w:r>
            <w:r>
              <w:rPr>
                <w:rFonts w:hint="eastAsia" w:ascii="仿宋_GB2312" w:hAnsi="仿宋_GB2312" w:eastAsia="仿宋_GB2312" w:cs="Times New Roman"/>
                <w:color w:val="auto"/>
                <w:szCs w:val="24"/>
                <w:highlight w:val="none"/>
                <w:lang w:eastAsia="zh-CN"/>
              </w:rPr>
              <w:t>许可</w:t>
            </w:r>
            <w:r>
              <w:rPr>
                <w:rFonts w:hint="eastAsia" w:ascii="仿宋_GB2312" w:hAnsi="仿宋_GB2312" w:eastAsia="仿宋_GB2312" w:cs="Times New Roman"/>
                <w:color w:val="auto"/>
                <w:szCs w:val="24"/>
                <w:highlight w:val="none"/>
              </w:rPr>
              <w:t>条件”。</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w:t>
            </w:r>
            <w:r>
              <w:rPr>
                <w:rFonts w:hint="eastAsia" w:ascii="仿宋_GB2312" w:hAnsi="仿宋_GB2312" w:eastAsia="仿宋_GB2312" w:cs="Times New Roman"/>
                <w:color w:val="auto"/>
                <w:szCs w:val="24"/>
                <w:highlight w:val="none"/>
                <w:lang w:eastAsia="zh-CN"/>
              </w:rPr>
              <w:t>落实生产安全事故应急救援预案备案相关要求。</w:t>
            </w:r>
          </w:p>
          <w:p>
            <w:pPr>
              <w:keepNext w:val="0"/>
              <w:keepLines w:val="0"/>
              <w:pageBreakBefore w:val="0"/>
              <w:widowControl/>
              <w:kinsoku/>
              <w:wordWrap/>
              <w:overflowPunct w:val="0"/>
              <w:topLinePunct/>
              <w:autoSpaceDE w:val="0"/>
              <w:autoSpaceDN w:val="0"/>
              <w:bidi w:val="0"/>
              <w:adjustRightInd w:val="0"/>
              <w:snapToGrid w:val="0"/>
              <w:spacing w:before="124" w:beforeLines="40" w:after="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hint="eastAsia" w:ascii="仿宋_GB2312" w:hAnsi="仿宋_GB2312" w:eastAsia="仿宋_GB2312" w:cs="Times New Roman"/>
                <w:color w:val="auto"/>
                <w:szCs w:val="24"/>
                <w:highlight w:val="none"/>
              </w:rPr>
              <w:t>．相关网址：</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上海市交通委员会：http://jtw.sh.gov.cn</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道路运输车辆技术管理服务平台：http://222.73.239.139:19080/</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经营性货运驾驶员从业资格认定（除使用4500千克及以下普通货运车辆的驾驶人员外）（变更服务单位）、道路货物运输车辆（除危险货物运输）年度审验：</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ascii="仿宋_GB2312" w:hAnsi="仿宋_GB2312" w:eastAsia="仿宋_GB2312" w:cs="Times New Roman"/>
                <w:color w:val="auto"/>
                <w:szCs w:val="24"/>
                <w:highlight w:val="none"/>
              </w:rPr>
              <w:t>https://zwdt.sh.gov.cn/govPortals/index.do</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道路运输车辆技术服务网：https://atestsc.mot.gov.cn/</w:t>
            </w:r>
          </w:p>
        </w:tc>
      </w:tr>
    </w:tbl>
    <w:p>
      <w:pPr>
        <w:spacing w:line="200" w:lineRule="exact"/>
        <w:jc w:val="center"/>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6</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321"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Times New Roman"/>
                <w:b/>
                <w:bCs/>
                <w:color w:val="auto"/>
                <w:szCs w:val="24"/>
                <w:highlight w:val="none"/>
              </w:rPr>
            </w:pPr>
            <w:r>
              <w:rPr>
                <w:rFonts w:hint="eastAsia" w:ascii="宋体" w:hAnsi="宋体" w:eastAsia="宋体" w:cs="Times New Roman"/>
                <w:b/>
                <w:bCs/>
                <w:color w:val="auto"/>
                <w:szCs w:val="24"/>
                <w:highlight w:val="none"/>
              </w:rPr>
              <w:t>声明</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我声明本表及其它相关材料中提供的信息均真实可靠。</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我知悉如此表中有故意填写的虚假信息，我取得的道路运输经营许可将被撤销。</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我知悉此表的重要提示。</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我承诺申请从事的经营范围为清障施救牵引的，如未在获得许可后</w:t>
            </w:r>
            <w:r>
              <w:rPr>
                <w:rFonts w:ascii="宋体" w:hAnsi="宋体" w:eastAsia="宋体" w:cs="Times New Roman"/>
                <w:color w:val="auto"/>
                <w:szCs w:val="24"/>
                <w:highlight w:val="none"/>
              </w:rPr>
              <w:t>6个月内配齐10辆清障施救牵引车辆，并办理车辆《道路运输证》或</w:t>
            </w:r>
            <w:r>
              <w:rPr>
                <w:rFonts w:hint="default" w:ascii="宋体" w:hAnsi="宋体" w:eastAsia="宋体" w:cs="Times New Roman"/>
                <w:color w:val="auto"/>
                <w:szCs w:val="24"/>
                <w:highlight w:val="none"/>
                <w:lang w:eastAsia="zh-CN"/>
              </w:rPr>
              <w:t>登记报备</w:t>
            </w:r>
            <w:r>
              <w:rPr>
                <w:rFonts w:ascii="宋体" w:hAnsi="宋体" w:eastAsia="宋体" w:cs="Times New Roman"/>
                <w:color w:val="auto"/>
                <w:szCs w:val="24"/>
                <w:highlight w:val="none"/>
              </w:rPr>
              <w:t>，则由管理部门撤销所取得的道路运输经营许可</w:t>
            </w:r>
            <w:r>
              <w:rPr>
                <w:rFonts w:hint="eastAsia" w:ascii="宋体" w:hAnsi="宋体" w:eastAsia="宋体" w:cs="Times New Roman"/>
                <w:color w:val="auto"/>
                <w:szCs w:val="24"/>
                <w:highlight w:val="none"/>
              </w:rPr>
              <w:t>。</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我承诺我将遵守《中华人民共和国道路运输条例》及其它有关道路运输法规的规定。</w:t>
            </w:r>
          </w:p>
          <w:p>
            <w:pPr>
              <w:spacing w:line="360" w:lineRule="exact"/>
              <w:rPr>
                <w:rFonts w:hint="eastAsia" w:ascii="宋体" w:hAnsi="宋体" w:eastAsia="宋体" w:cs="Times New Roman"/>
                <w:color w:val="auto"/>
                <w:szCs w:val="24"/>
                <w:highlight w:val="none"/>
              </w:rPr>
            </w:pPr>
          </w:p>
          <w:p>
            <w:pPr>
              <w:spacing w:line="700" w:lineRule="exact"/>
              <w:rPr>
                <w:rFonts w:ascii="Times New Roman" w:hAnsi="Times New Roman" w:eastAsia="宋体" w:cs="Times New Roman"/>
                <w:color w:val="auto"/>
                <w:szCs w:val="28"/>
                <w:highlight w:val="none"/>
                <w:u w:val="single"/>
              </w:rPr>
            </w:pPr>
            <w:r>
              <w:rPr>
                <w:rFonts w:hint="eastAsia" w:ascii="Times New Roman" w:hAnsi="Times New Roman" w:eastAsia="宋体" w:cs="Times New Roman"/>
                <w:color w:val="auto"/>
                <w:szCs w:val="28"/>
                <w:highlight w:val="none"/>
              </w:rPr>
              <w:t>负责人签名：</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rPr>
              <w:t xml:space="preserve">高XX </w:t>
            </w:r>
            <w:r>
              <w:rPr>
                <w:rFonts w:ascii="Times New Roman" w:hAnsi="Times New Roman" w:eastAsia="宋体" w:cs="Times New Roman"/>
                <w:color w:val="auto"/>
                <w:szCs w:val="28"/>
                <w:highlight w:val="none"/>
                <w:u w:val="single"/>
              </w:rPr>
              <w:t xml:space="preserve">        </w:t>
            </w:r>
            <w:r>
              <w:rPr>
                <w:rFonts w:ascii="Times New Roman" w:hAnsi="Times New Roman" w:eastAsia="宋体" w:cs="Times New Roman"/>
                <w:color w:val="auto"/>
                <w:szCs w:val="28"/>
                <w:highlight w:val="none"/>
              </w:rPr>
              <w:t xml:space="preserve">     </w:t>
            </w:r>
            <w:r>
              <w:rPr>
                <w:rFonts w:hint="eastAsia" w:ascii="Times New Roman" w:hAnsi="Times New Roman" w:eastAsia="宋体" w:cs="Times New Roman"/>
                <w:color w:val="auto"/>
                <w:szCs w:val="28"/>
                <w:highlight w:val="none"/>
              </w:rPr>
              <w:t>日期：</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rPr>
              <w:t xml:space="preserve">20XX年XX月XX日 </w:t>
            </w:r>
            <w:r>
              <w:rPr>
                <w:rFonts w:ascii="Times New Roman" w:hAnsi="Times New Roman" w:eastAsia="宋体" w:cs="Times New Roman"/>
                <w:color w:val="auto"/>
                <w:szCs w:val="28"/>
                <w:highlight w:val="none"/>
                <w:u w:val="single"/>
              </w:rPr>
              <w:t xml:space="preserve">           </w:t>
            </w:r>
          </w:p>
          <w:p>
            <w:pPr>
              <w:spacing w:line="360" w:lineRule="exact"/>
              <w:rPr>
                <w:rFonts w:ascii="Times New Roman" w:hAnsi="Times New Roman" w:eastAsia="宋体" w:cs="Times New Roman"/>
                <w:color w:val="auto"/>
                <w:szCs w:val="28"/>
                <w:highlight w:val="none"/>
              </w:rPr>
            </w:pPr>
            <w:r>
              <w:rPr>
                <w:rFonts w:hint="eastAsia" w:ascii="Times New Roman" w:hAnsi="Times New Roman" w:eastAsia="宋体" w:cs="Times New Roman"/>
                <w:color w:val="auto"/>
                <w:szCs w:val="28"/>
                <w:highlight w:val="none"/>
              </w:rPr>
              <w:t>负责人职位：</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rPr>
              <w:t>法定代表人</w:t>
            </w:r>
            <w:r>
              <w:rPr>
                <w:rFonts w:ascii="Times New Roman" w:hAnsi="Times New Roman" w:eastAsia="宋体" w:cs="Times New Roman"/>
                <w:color w:val="auto"/>
                <w:szCs w:val="28"/>
                <w:highlight w:val="none"/>
                <w:u w:val="single"/>
              </w:rPr>
              <w:t xml:space="preserve">    </w:t>
            </w:r>
            <w:r>
              <w:rPr>
                <w:rFonts w:ascii="Times New Roman" w:hAnsi="Times New Roman" w:eastAsia="宋体" w:cs="Times New Roman"/>
                <w:color w:val="auto"/>
                <w:szCs w:val="28"/>
                <w:highlight w:val="none"/>
              </w:rPr>
              <w:t xml:space="preserve">     </w:t>
            </w:r>
            <w:r>
              <w:rPr>
                <w:rFonts w:hint="eastAsia" w:ascii="Times New Roman" w:hAnsi="Times New Roman" w:eastAsia="宋体" w:cs="Times New Roman"/>
                <w:color w:val="auto"/>
                <w:szCs w:val="28"/>
                <w:highlight w:val="none"/>
              </w:rPr>
              <w:t xml:space="preserve">公章 </w:t>
            </w:r>
          </w:p>
          <w:p>
            <w:pPr>
              <w:spacing w:line="320" w:lineRule="exact"/>
              <w:ind w:left="210" w:leftChars="100"/>
              <w:rPr>
                <w:rFonts w:ascii="Times New Roman" w:hAnsi="Times New Roman" w:eastAsia="宋体" w:cs="Times New Roman"/>
                <w:color w:val="auto"/>
                <w:szCs w:val="28"/>
                <w:highlight w:val="none"/>
              </w:rPr>
            </w:pPr>
          </w:p>
        </w:tc>
      </w:tr>
    </w:tbl>
    <w:p>
      <w:pPr>
        <w:spacing w:after="160" w:line="278" w:lineRule="auto"/>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p>
    <w:p>
      <w:pPr>
        <w:spacing w:line="200" w:lineRule="exact"/>
        <w:jc w:val="center"/>
        <w:rPr>
          <w:rFonts w:hint="eastAsia" w:ascii="仿宋_GB2312" w:hAnsi="仿宋_GB2312" w:eastAsia="仿宋_GB2312" w:cs="Times New Roman"/>
          <w:color w:val="auto"/>
          <w:sz w:val="20"/>
          <w:szCs w:val="24"/>
          <w:highlight w:val="none"/>
        </w:rPr>
      </w:pP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6" w:hRule="atLeast"/>
          <w:jc w:val="center"/>
        </w:trPr>
        <w:tc>
          <w:tcPr>
            <w:tcW w:w="8330" w:type="dxa"/>
          </w:tcPr>
          <w:p>
            <w:pPr>
              <w:keepNext w:val="0"/>
              <w:keepLines w:val="0"/>
              <w:pageBreakBefore w:val="0"/>
              <w:widowControl/>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Times New Roman"/>
                <w:b/>
                <w:color w:val="auto"/>
                <w:sz w:val="52"/>
                <w:szCs w:val="52"/>
                <w:highlight w:val="none"/>
              </w:rPr>
            </w:pPr>
            <w:r>
              <w:rPr>
                <w:rFonts w:hint="eastAsia" w:ascii="华文中宋" w:hAnsi="华文中宋" w:eastAsia="华文中宋" w:cs="华文中宋"/>
                <w:b/>
                <w:color w:val="auto"/>
                <w:sz w:val="44"/>
                <w:szCs w:val="44"/>
                <w:highlight w:val="none"/>
              </w:rPr>
              <w:t>授 权 委 托 书</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委托人姓名：</w:t>
            </w:r>
            <w:r>
              <w:rPr>
                <w:rFonts w:hint="eastAsia" w:ascii="宋体" w:hAnsi="宋体" w:eastAsia="宋体" w:cs="Times New Roman"/>
                <w:color w:val="auto"/>
                <w:szCs w:val="21"/>
                <w:highlight w:val="none"/>
                <w:u w:val="single"/>
              </w:rPr>
              <w:t xml:space="preserve">   高XX</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身份证明类别：</w:t>
            </w:r>
            <w:r>
              <w:rPr>
                <w:rFonts w:hint="eastAsia" w:ascii="宋体" w:hAnsi="宋体" w:eastAsia="宋体" w:cs="Times New Roman"/>
                <w:color w:val="auto"/>
                <w:szCs w:val="21"/>
                <w:highlight w:val="none"/>
                <w:u w:val="single"/>
              </w:rPr>
              <w:t xml:space="preserve">   身份证       </w:t>
            </w:r>
            <w:r>
              <w:rPr>
                <w:rFonts w:hint="eastAsia" w:ascii="宋体" w:hAnsi="宋体" w:eastAsia="宋体" w:cs="Times New Roman"/>
                <w:color w:val="auto"/>
                <w:szCs w:val="21"/>
                <w:highlight w:val="none"/>
              </w:rPr>
              <w:t xml:space="preserve">    身份证明号码：</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XXXXXXXXXXXXXXXXXX</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w w:val="90"/>
                <w:szCs w:val="21"/>
                <w:highlight w:val="none"/>
                <w:u w:val="single"/>
              </w:rPr>
            </w:pPr>
            <w:r>
              <w:rPr>
                <w:rFonts w:hint="eastAsia" w:ascii="宋体" w:hAnsi="宋体" w:eastAsia="宋体" w:cs="Times New Roman"/>
                <w:color w:val="auto"/>
                <w:szCs w:val="21"/>
                <w:highlight w:val="none"/>
              </w:rPr>
              <w:t>联系地址：</w:t>
            </w:r>
            <w:r>
              <w:rPr>
                <w:rFonts w:hint="eastAsia" w:ascii="宋体" w:hAnsi="宋体" w:eastAsia="宋体" w:cs="Times New Roman"/>
                <w:color w:val="auto"/>
                <w:szCs w:val="21"/>
                <w:highlight w:val="none"/>
                <w:u w:val="single"/>
              </w:rPr>
              <w:t xml:space="preserve">  XX市XX区XX路XX弄XX号XX室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150XXXXXXXXX</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邮编：</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XXXXXX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注：委托人指法定代表人或企业负责人。</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受委托人姓名：</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李XX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身份证明类别：</w:t>
            </w:r>
            <w:r>
              <w:rPr>
                <w:rFonts w:hint="eastAsia" w:ascii="宋体" w:hAnsi="宋体" w:eastAsia="宋体" w:cs="Times New Roman"/>
                <w:color w:val="auto"/>
                <w:szCs w:val="21"/>
                <w:highlight w:val="none"/>
                <w:u w:val="single"/>
              </w:rPr>
              <w:t xml:space="preserve">   身份证       </w:t>
            </w:r>
            <w:r>
              <w:rPr>
                <w:rFonts w:hint="eastAsia" w:ascii="宋体" w:hAnsi="宋体" w:eastAsia="宋体" w:cs="Times New Roman"/>
                <w:color w:val="auto"/>
                <w:szCs w:val="21"/>
                <w:highlight w:val="none"/>
              </w:rPr>
              <w:t xml:space="preserve">    身份证明号码：</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XXXXXXXXXXXXXXXXXX</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w w:val="90"/>
                <w:szCs w:val="21"/>
                <w:highlight w:val="none"/>
                <w:u w:val="single"/>
              </w:rPr>
            </w:pPr>
            <w:r>
              <w:rPr>
                <w:rFonts w:hint="eastAsia" w:ascii="宋体" w:hAnsi="宋体" w:eastAsia="宋体" w:cs="Times New Roman"/>
                <w:color w:val="auto"/>
                <w:szCs w:val="21"/>
                <w:highlight w:val="none"/>
              </w:rPr>
              <w:t>联系地址：</w:t>
            </w:r>
            <w:r>
              <w:rPr>
                <w:rFonts w:hint="eastAsia" w:ascii="宋体" w:hAnsi="宋体" w:eastAsia="宋体" w:cs="Times New Roman"/>
                <w:color w:val="auto"/>
                <w:szCs w:val="21"/>
                <w:highlight w:val="none"/>
                <w:u w:val="single"/>
              </w:rPr>
              <w:t xml:space="preserve">  XX市XX区XX路XX弄XX号XX室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150XXXXXXXXX</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邮编：</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XXXXXX        </w:t>
            </w:r>
            <w:r>
              <w:rPr>
                <w:rFonts w:hint="eastAsia" w:ascii="宋体" w:hAnsi="宋体" w:eastAsia="宋体" w:cs="Times New Roman"/>
                <w:color w:val="auto"/>
                <w:szCs w:val="21"/>
                <w:highlight w:val="none"/>
                <w:u w:val="single"/>
              </w:rPr>
              <w:t xml:space="preserve">      </w:t>
            </w:r>
          </w:p>
          <w:p>
            <w:pPr>
              <w:keepNext w:val="0"/>
              <w:keepLines w:val="0"/>
              <w:pageBreakBefore w:val="0"/>
              <w:widowControl/>
              <w:kinsoku/>
              <w:wordWrap/>
              <w:overflowPunct w:val="0"/>
              <w:topLinePunct/>
              <w:autoSpaceDE w:val="0"/>
              <w:autoSpaceDN w:val="0"/>
              <w:bidi w:val="0"/>
              <w:adjustRightInd w:val="0"/>
              <w:snapToGrid w:val="0"/>
              <w:spacing w:after="0" w:line="360" w:lineRule="auto"/>
              <w:ind w:firstLine="420" w:firstLineChars="200"/>
              <w:jc w:val="both"/>
              <w:textAlignment w:val="baseline"/>
              <w:rPr>
                <w:rFonts w:hint="eastAsia" w:ascii="宋体" w:hAnsi="宋体" w:eastAsia="宋体" w:cs="Times New Roman"/>
                <w:color w:val="auto"/>
                <w:szCs w:val="21"/>
                <w:highlight w:val="none"/>
              </w:rPr>
            </w:pPr>
          </w:p>
          <w:p>
            <w:pPr>
              <w:keepNext w:val="0"/>
              <w:keepLines w:val="0"/>
              <w:pageBreakBefore w:val="0"/>
              <w:widowControl/>
              <w:kinsoku/>
              <w:wordWrap/>
              <w:overflowPunct w:val="0"/>
              <w:topLinePunct/>
              <w:autoSpaceDE w:val="0"/>
              <w:autoSpaceDN w:val="0"/>
              <w:bidi w:val="0"/>
              <w:adjustRightInd w:val="0"/>
              <w:snapToGrid w:val="0"/>
              <w:spacing w:after="0" w:line="360" w:lineRule="auto"/>
              <w:ind w:firstLine="420" w:firstLineChars="200"/>
              <w:jc w:val="both"/>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现委托</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李XX      </w:t>
            </w:r>
            <w:r>
              <w:rPr>
                <w:rFonts w:hint="eastAsia" w:ascii="宋体" w:hAnsi="宋体" w:eastAsia="宋体" w:cs="Times New Roman"/>
                <w:color w:val="auto"/>
                <w:szCs w:val="21"/>
                <w:highlight w:val="none"/>
              </w:rPr>
              <w:t>作为代理人，办理</w:t>
            </w:r>
            <w:r>
              <w:rPr>
                <w:rFonts w:hint="eastAsia" w:ascii="宋体" w:hAnsi="宋体" w:eastAsia="宋体" w:cs="Times New Roman"/>
                <w:color w:val="auto"/>
                <w:szCs w:val="21"/>
                <w:highlight w:val="none"/>
                <w:u w:val="single"/>
              </w:rPr>
              <w:t xml:space="preserve">      上海XXXXXXXXXX公司  （申请企业名称）</w:t>
            </w:r>
            <w:r>
              <w:rPr>
                <w:rFonts w:hint="eastAsia" w:ascii="宋体" w:hAnsi="宋体" w:eastAsia="宋体" w:cs="Times New Roman"/>
                <w:color w:val="auto"/>
                <w:szCs w:val="21"/>
                <w:highlight w:val="none"/>
              </w:rPr>
              <w:t>关于申请</w:t>
            </w:r>
            <w:r>
              <w:rPr>
                <w:rFonts w:hint="eastAsia" w:ascii="宋体" w:hAnsi="宋体" w:eastAsia="宋体" w:cs="Times New Roman"/>
                <w:color w:val="auto"/>
                <w:szCs w:val="21"/>
                <w:highlight w:val="none"/>
                <w:u w:val="single"/>
              </w:rPr>
              <w:t xml:space="preserve">     </w:t>
            </w:r>
            <w:r>
              <w:rPr>
                <w:rFonts w:ascii="SourceHanSansCN-Regular" w:hAnsi="SourceHanSansCN-Regular" w:eastAsia="宋体" w:cs="SourceHanSansCN-Regular"/>
                <w:color w:val="auto"/>
                <w:kern w:val="0"/>
                <w:szCs w:val="21"/>
                <w:highlight w:val="none"/>
                <w:u w:val="single"/>
                <w:shd w:val="clear" w:color="auto" w:fill="FFFFFF"/>
                <w:lang w:bidi="ar"/>
              </w:rPr>
              <w:t>道路货物运输（除危险货物运输）经营许可</w:t>
            </w:r>
            <w:r>
              <w:rPr>
                <w:rFonts w:hint="eastAsia" w:ascii="SourceHanSansCN-Regular" w:hAnsi="SourceHanSansCN-Regular" w:eastAsia="宋体" w:cs="SourceHanSansCN-Regular"/>
                <w:color w:val="auto"/>
                <w:kern w:val="0"/>
                <w:szCs w:val="21"/>
                <w:highlight w:val="none"/>
                <w:u w:val="single"/>
                <w:shd w:val="clear" w:color="auto" w:fill="FFFFFF"/>
                <w:lang w:bidi="ar"/>
              </w:rPr>
              <w:t xml:space="preserve">（申请事项名称）  </w:t>
            </w:r>
            <w:r>
              <w:rPr>
                <w:rFonts w:hint="eastAsia" w:ascii="宋体" w:hAnsi="宋体" w:eastAsia="宋体" w:cs="Times New Roman"/>
                <w:color w:val="auto"/>
                <w:szCs w:val="21"/>
                <w:highlight w:val="none"/>
              </w:rPr>
              <w:t>的事宜，并对其所提交申请材料的准确性、真实性负法律责任。委托期限为：</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20XX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ascii="宋体" w:hAnsi="宋体" w:eastAsia="宋体" w:cs="Times New Roman"/>
                <w:color w:val="auto"/>
                <w:szCs w:val="21"/>
                <w:highlight w:val="none"/>
                <w:u w:val="single"/>
              </w:rPr>
              <w:t xml:space="preserve">XX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日至</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20XX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日。委托权限如下：</w:t>
            </w:r>
            <w:r>
              <w:rPr>
                <w:rFonts w:hint="eastAsia" w:ascii="宋体" w:hAnsi="宋体" w:eastAsia="宋体" w:cs="Times New Roman"/>
                <w:color w:val="auto"/>
                <w:szCs w:val="21"/>
                <w:highlight w:val="none"/>
                <w:u w:val="single"/>
              </w:rPr>
              <w:t xml:space="preserve">  委托李XX全权办理</w:t>
            </w:r>
            <w:r>
              <w:rPr>
                <w:rFonts w:ascii="SourceHanSansCN-Regular" w:hAnsi="SourceHanSansCN-Regular" w:eastAsia="宋体" w:cs="SourceHanSansCN-Regular"/>
                <w:color w:val="auto"/>
                <w:kern w:val="0"/>
                <w:szCs w:val="21"/>
                <w:highlight w:val="none"/>
                <w:u w:val="single"/>
                <w:shd w:val="clear" w:color="auto" w:fill="FFFFFF"/>
                <w:lang w:bidi="ar"/>
              </w:rPr>
              <w:t>道路货物运输（除危险货物运输）经营许可</w:t>
            </w:r>
            <w:r>
              <w:rPr>
                <w:rFonts w:hint="eastAsia" w:ascii="宋体" w:hAnsi="宋体" w:eastAsia="宋体" w:cs="Times New Roman"/>
                <w:color w:val="auto"/>
                <w:szCs w:val="21"/>
                <w:highlight w:val="none"/>
                <w:u w:val="single"/>
              </w:rPr>
              <w:t xml:space="preserve">相关事宜   </w:t>
            </w:r>
            <w:r>
              <w:rPr>
                <w:rFonts w:hint="eastAsia" w:ascii="宋体" w:hAnsi="宋体" w:eastAsia="宋体" w:cs="Times New Roman"/>
                <w:color w:val="auto"/>
                <w:szCs w:val="21"/>
                <w:highlight w:val="none"/>
              </w:rPr>
              <w:t>。</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申请企业（公章）：</w:t>
            </w:r>
            <w:r>
              <w:rPr>
                <w:rFonts w:hint="eastAsia" w:ascii="宋体" w:hAnsi="宋体" w:eastAsia="宋体" w:cs="Times New Roman"/>
                <w:color w:val="auto"/>
                <w:szCs w:val="21"/>
                <w:highlight w:val="none"/>
                <w:u w:val="single"/>
              </w:rPr>
              <w:t>上海XXXXXXXXXX公司</w:t>
            </w:r>
            <w:r>
              <w:rPr>
                <w:rFonts w:hint="eastAsia" w:ascii="宋体" w:hAnsi="宋体" w:eastAsia="宋体" w:cs="Times New Roman"/>
                <w:color w:val="auto"/>
                <w:szCs w:val="21"/>
                <w:highlight w:val="none"/>
              </w:rPr>
              <w:t xml:space="preserve">        委托人（签字）：</w:t>
            </w:r>
            <w:r>
              <w:rPr>
                <w:rFonts w:hint="eastAsia" w:ascii="宋体" w:hAnsi="宋体" w:eastAsia="宋体" w:cs="Times New Roman"/>
                <w:color w:val="auto"/>
                <w:szCs w:val="21"/>
                <w:highlight w:val="none"/>
                <w:u w:val="single"/>
              </w:rPr>
              <w:t xml:space="preserve"> 高XX        </w:t>
            </w:r>
          </w:p>
          <w:p>
            <w:pPr>
              <w:keepNext w:val="0"/>
              <w:keepLines w:val="0"/>
              <w:pageBreakBefore w:val="0"/>
              <w:widowControl/>
              <w:wordWrap/>
              <w:autoSpaceDE w:val="0"/>
              <w:autoSpaceDN w:val="0"/>
              <w:bidi w:val="0"/>
              <w:adjustRightInd w:val="0"/>
              <w:snapToGrid w:val="0"/>
              <w:spacing w:after="0" w:line="360" w:lineRule="auto"/>
              <w:ind w:firstLine="1470" w:firstLineChars="700"/>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委托日期：</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20XX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keepNext w:val="0"/>
              <w:keepLines w:val="0"/>
              <w:pageBreakBefore w:val="0"/>
              <w:widowControl/>
              <w:kinsoku/>
              <w:wordWrap/>
              <w:overflowPunct w:val="0"/>
              <w:topLinePunct/>
              <w:autoSpaceDE w:val="0"/>
              <w:autoSpaceDN w:val="0"/>
              <w:bidi w:val="0"/>
              <w:adjustRightInd w:val="0"/>
              <w:snapToGrid w:val="0"/>
              <w:spacing w:after="0" w:line="340" w:lineRule="exact"/>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210" w:hanging="211" w:hangingChars="10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1.本委托书应完整填写，不得缺项；</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210" w:hanging="211" w:hangingChars="10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2.经办人为法定代表人本人的，不用提交本委托书，但应提交身份证明复印件；</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210" w:hanging="211" w:hangingChars="10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3.法定代表人委托他人办理的，须提交本委托书原件，及委托人、受委托人身份证明复印件；</w:t>
            </w:r>
          </w:p>
          <w:p>
            <w:pPr>
              <w:keepNext w:val="0"/>
              <w:keepLines w:val="0"/>
              <w:pageBreakBefore w:val="0"/>
              <w:widowControl/>
              <w:wordWrap/>
              <w:autoSpaceDE w:val="0"/>
              <w:autoSpaceDN w:val="0"/>
              <w:bidi w:val="0"/>
              <w:adjustRightInd w:val="0"/>
              <w:snapToGrid w:val="0"/>
              <w:spacing w:line="340" w:lineRule="exact"/>
              <w:ind w:left="210" w:hanging="211" w:hangingChars="100"/>
              <w:textAlignment w:val="baseline"/>
              <w:rPr>
                <w:rFonts w:hint="eastAsia" w:ascii="等线" w:hAnsi="等线" w:eastAsia="等线" w:cs="Times New Roman"/>
                <w:b/>
                <w:bCs/>
                <w:color w:val="auto"/>
                <w:szCs w:val="21"/>
                <w:highlight w:val="none"/>
              </w:rPr>
            </w:pPr>
            <w:r>
              <w:rPr>
                <w:rFonts w:hint="eastAsia" w:ascii="宋体" w:hAnsi="宋体" w:eastAsia="宋体" w:cs="宋体"/>
                <w:b/>
                <w:bCs/>
                <w:color w:val="auto"/>
                <w:szCs w:val="21"/>
                <w:highlight w:val="none"/>
              </w:rPr>
              <w:t>4.设立分公司的，委托人为分公司负责人。</w:t>
            </w:r>
            <w:bookmarkStart w:id="0" w:name="_GoBack"/>
            <w:bookmarkEnd w:id="0"/>
          </w:p>
        </w:tc>
      </w:tr>
    </w:tbl>
    <w:p>
      <w:pPr>
        <w:spacing w:after="160" w:line="600" w:lineRule="exact"/>
        <w:rPr>
          <w:rFonts w:hint="eastAsia" w:ascii="宋体" w:hAnsi="宋体" w:eastAsia="宋体" w:cs="Times New Roman"/>
          <w:color w:val="auto"/>
          <w:sz w:val="24"/>
          <w:szCs w:val="24"/>
          <w:highlight w:val="none"/>
        </w:rPr>
        <w:sectPr>
          <w:footerReference r:id="rId5" w:type="default"/>
          <w:type w:val="continuous"/>
          <w:pgSz w:w="11900" w:h="16821"/>
          <w:pgMar w:top="2098" w:right="1531" w:bottom="1984" w:left="1531" w:header="0" w:footer="1202" w:gutter="0"/>
          <w:pgNumType w:fmt="decimal"/>
          <w:cols w:space="0" w:num="1"/>
          <w:formProt w:val="0"/>
          <w:rtlGutter w:val="0"/>
          <w:docGrid w:linePitch="312" w:charSpace="0"/>
        </w:sectPr>
      </w:pPr>
    </w:p>
    <w:p>
      <w:pPr>
        <w:widowControl w:val="0"/>
        <w:kinsoku/>
        <w:autoSpaceDE/>
        <w:autoSpaceDN/>
        <w:adjustRightInd/>
        <w:snapToGrid/>
        <w:spacing w:after="0" w:line="400" w:lineRule="exact"/>
        <w:jc w:val="both"/>
        <w:textAlignment w:val="auto"/>
        <w:rPr>
          <w:rFonts w:hint="eastAsia" w:ascii="n" w:hAnsi="n" w:eastAsia="楷体" w:cs="Times New Roman"/>
          <w:snapToGrid/>
          <w:color w:val="auto"/>
          <w:kern w:val="2"/>
          <w:sz w:val="28"/>
          <w:szCs w:val="28"/>
          <w:highlight w:val="none"/>
          <w:u w:val="single"/>
          <w:lang w:eastAsia="zh-CN"/>
        </w:rPr>
      </w:pPr>
    </w:p>
    <w:sectPr>
      <w:headerReference r:id="rId6" w:type="default"/>
      <w:footerReference r:id="rId7" w:type="default"/>
      <w:type w:val="continuous"/>
      <w:pgSz w:w="11900" w:h="16821"/>
      <w:pgMar w:top="2098" w:right="1531" w:bottom="1984" w:left="1531" w:header="0" w:footer="120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SourceHanSansCN-Regular">
    <w:altName w:val="华文中宋"/>
    <w:panose1 w:val="00000000000000000000"/>
    <w:charset w:val="00"/>
    <w:family w:val="auto"/>
    <w:pitch w:val="default"/>
    <w:sig w:usb0="00000000" w:usb1="00000000" w:usb2="00000000"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n">
    <w:altName w:val="华文中宋"/>
    <w:panose1 w:val="00000000000000000000"/>
    <w:charset w:val="00"/>
    <w:family w:val="roman"/>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jc w:val="both"/>
      <w:rPr>
        <w:sz w:val="2"/>
      </w:rPr>
    </w:pPr>
    <w:r>
      <w:rPr>
        <w:sz w:val="2"/>
      </w:rPr>
      <mc:AlternateContent>
        <mc:Choice Requires="wps">
          <w:drawing>
            <wp:anchor distT="0" distB="0" distL="114300" distR="114300" simplePos="0" relativeHeight="251660288" behindDoc="0" locked="0" layoutInCell="1" allowOverlap="1">
              <wp:simplePos x="0" y="0"/>
              <wp:positionH relativeFrom="margin">
                <wp:posOffset>2783840</wp:posOffset>
              </wp:positionH>
              <wp:positionV relativeFrom="paragraph">
                <wp:posOffset>-695325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19.2pt;margin-top:-54.75pt;height:144pt;width:144pt;mso-position-horizontal-relative:margin;mso-wrap-style:none;z-index:251660288;mso-width-relative:page;mso-height-relative:page;" filled="f" stroked="f" coordsize="21600,21600" o:gfxdata="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3LKKwNkAAAAMAQAADwAAAAAAAAABACAAAAA4AAAAZHJzL2Rvd25yZXYu&#10;eG1sUEsBAhQAFAAAAAgAh07iQIDxM9IdAgAAKQQAAA4AAAAAAAAAAQAgAAAAPgEAAGRycy9lMm9E&#10;b2MueG1sUEsFBgAAAAAGAAYAWQEAAM0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36"/>
        <w:szCs w:val="36"/>
      </w:rPr>
    </w:pPr>
  </w:p>
  <w:p>
    <w:pPr>
      <w:jc w:val="center"/>
    </w:pPr>
    <w:r>
      <w:rPr>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F9ED4"/>
    <w:multiLevelType w:val="multilevel"/>
    <w:tmpl w:val="A24F9ED4"/>
    <w:lvl w:ilvl="0" w:tentative="0">
      <w:start w:val="0"/>
      <w:numFmt w:val="ideographDigital"/>
      <w:suff w:val="nothing"/>
      <w:lvlText w:val="%1、"/>
      <w:lvlJc w:val="left"/>
      <w:pPr>
        <w:ind w:left="0" w:firstLine="0"/>
      </w:pPr>
      <w:rPr>
        <w:rFonts w:hint="eastAsia" w:ascii="Times New Roman" w:hAnsi="Times New Roman" w:eastAsia="黑体" w:cs="黑体"/>
        <w:sz w:val="28"/>
        <w:szCs w:val="28"/>
      </w:rPr>
    </w:lvl>
    <w:lvl w:ilvl="1" w:tentative="0">
      <w:start w:val="1"/>
      <w:numFmt w:val="japaneseCounting"/>
      <w:pStyle w:val="19"/>
      <w:suff w:val="nothing"/>
      <w:lvlText w:val="（%2）"/>
      <w:lvlJc w:val="left"/>
      <w:pPr>
        <w:ind w:left="2040" w:firstLine="0"/>
      </w:pPr>
      <w:rPr>
        <w:rFonts w:hint="eastAsia" w:ascii="黑体" w:hAnsi="宋体" w:eastAsia="黑体" w:cs="黑体"/>
      </w:rPr>
    </w:lvl>
    <w:lvl w:ilvl="2" w:tentative="0">
      <w:start w:val="1"/>
      <w:numFmt w:val="lowerLetter"/>
      <w:lvlText w:val="(%3)"/>
      <w:lvlJc w:val="left"/>
      <w:pPr>
        <w:tabs>
          <w:tab w:val="left" w:pos="0"/>
        </w:tabs>
        <w:ind w:left="-288" w:hanging="432"/>
      </w:pPr>
    </w:lvl>
    <w:lvl w:ilvl="3" w:tentative="0">
      <w:start w:val="1"/>
      <w:numFmt w:val="lowerRoman"/>
      <w:lvlText w:val="(%4)"/>
      <w:lvlJc w:val="right"/>
      <w:pPr>
        <w:tabs>
          <w:tab w:val="left" w:pos="-144"/>
        </w:tabs>
        <w:ind w:left="-144" w:hanging="144"/>
      </w:pPr>
    </w:lvl>
    <w:lvl w:ilvl="4" w:tentative="0">
      <w:start w:val="1"/>
      <w:numFmt w:val="decimal"/>
      <w:lvlText w:val="%5)"/>
      <w:lvlJc w:val="left"/>
      <w:pPr>
        <w:tabs>
          <w:tab w:val="left" w:pos="0"/>
        </w:tabs>
        <w:ind w:left="0" w:hanging="432"/>
      </w:pPr>
    </w:lvl>
    <w:lvl w:ilvl="5" w:tentative="0">
      <w:start w:val="1"/>
      <w:numFmt w:val="decimal"/>
      <w:suff w:val="nothing"/>
      <w:lvlText w:val="1"/>
      <w:lvlJc w:val="left"/>
      <w:pPr>
        <w:ind w:left="-1008" w:firstLine="0"/>
      </w:pPr>
      <w:rPr>
        <w:rFonts w:hint="eastAsia" w:ascii="黑体" w:hAnsi="Times New Roman" w:eastAsia="黑体" w:cs="黑体"/>
      </w:rPr>
    </w:lvl>
    <w:lvl w:ilvl="6" w:tentative="0">
      <w:start w:val="1"/>
      <w:numFmt w:val="decimal"/>
      <w:suff w:val="nothing"/>
      <w:lvlText w:val="2"/>
      <w:lvlJc w:val="left"/>
      <w:pPr>
        <w:ind w:left="0" w:firstLine="0"/>
      </w:pPr>
      <w:rPr>
        <w:rFonts w:hint="eastAsia" w:ascii="黑体" w:hAnsi="Times New Roman" w:eastAsia="黑体" w:cs="黑体"/>
      </w:rPr>
    </w:lvl>
    <w:lvl w:ilvl="7" w:tentative="0">
      <w:start w:val="1"/>
      <w:numFmt w:val="decimal"/>
      <w:suff w:val="nothing"/>
      <w:lvlText w:val="3"/>
      <w:lvlJc w:val="left"/>
      <w:pPr>
        <w:ind w:left="0" w:firstLine="0"/>
      </w:pPr>
    </w:lvl>
    <w:lvl w:ilvl="8" w:tentative="0">
      <w:start w:val="1"/>
      <w:numFmt w:val="lowerRoman"/>
      <w:lvlText w:val="%9."/>
      <w:lvlJc w:val="right"/>
      <w:pPr>
        <w:tabs>
          <w:tab w:val="left" w:pos="576"/>
        </w:tabs>
        <w:ind w:left="576" w:hanging="144"/>
      </w:pPr>
    </w:lvl>
  </w:abstractNum>
  <w:abstractNum w:abstractNumId="1">
    <w:nsid w:val="A7C1A92B"/>
    <w:multiLevelType w:val="multilevel"/>
    <w:tmpl w:val="A7C1A92B"/>
    <w:lvl w:ilvl="0" w:tentative="0">
      <w:start w:val="1"/>
      <w:numFmt w:val="decimal"/>
      <w:lvlText w:val="%1."/>
      <w:lvlJc w:val="left"/>
      <w:pPr>
        <w:ind w:left="0" w:firstLine="0"/>
      </w:pPr>
      <w:rPr>
        <w:rFonts w:hint="eastAsia" w:ascii="仿宋_GB2312" w:eastAsia="仿宋_GB2312"/>
        <w:b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embedTrueTypeFonts/>
  <w:saveSubsetFonts/>
  <w:bordersDoNotSurroundHeader w:val="false"/>
  <w:bordersDoNotSurroundFooter w:val="false"/>
  <w:trackRevisions w:val="true"/>
  <w:documentProtection w:enforcement="0"/>
  <w:defaultTabStop w:val="420"/>
  <w:drawingGridHorizontalSpacing w:val="210"/>
  <w:drawingGridVerticalSpacing w:val="9999999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ZmJhMmVkMjg4ZjljNTEzMmFkMzg5MjljMTI0ZjkifQ=="/>
  </w:docVars>
  <w:rsids>
    <w:rsidRoot w:val="005D16EE"/>
    <w:rsid w:val="000162E5"/>
    <w:rsid w:val="000525ED"/>
    <w:rsid w:val="0007588C"/>
    <w:rsid w:val="000D079F"/>
    <w:rsid w:val="000D4621"/>
    <w:rsid w:val="000D70BB"/>
    <w:rsid w:val="000F7FF3"/>
    <w:rsid w:val="00112147"/>
    <w:rsid w:val="001172F1"/>
    <w:rsid w:val="00131DC0"/>
    <w:rsid w:val="00143985"/>
    <w:rsid w:val="00154066"/>
    <w:rsid w:val="00162BB3"/>
    <w:rsid w:val="00165A07"/>
    <w:rsid w:val="00171F24"/>
    <w:rsid w:val="001727BB"/>
    <w:rsid w:val="00175361"/>
    <w:rsid w:val="001D29FF"/>
    <w:rsid w:val="001F4FCA"/>
    <w:rsid w:val="00205426"/>
    <w:rsid w:val="0021369C"/>
    <w:rsid w:val="002151F3"/>
    <w:rsid w:val="00221723"/>
    <w:rsid w:val="002234C3"/>
    <w:rsid w:val="00256C6F"/>
    <w:rsid w:val="00261D11"/>
    <w:rsid w:val="00291EF5"/>
    <w:rsid w:val="00292FA1"/>
    <w:rsid w:val="00297479"/>
    <w:rsid w:val="00297BB1"/>
    <w:rsid w:val="002A30D7"/>
    <w:rsid w:val="002A4BF9"/>
    <w:rsid w:val="002B6889"/>
    <w:rsid w:val="002C0104"/>
    <w:rsid w:val="002C1176"/>
    <w:rsid w:val="002E16E5"/>
    <w:rsid w:val="002F506B"/>
    <w:rsid w:val="002F7630"/>
    <w:rsid w:val="00330EF3"/>
    <w:rsid w:val="003448AF"/>
    <w:rsid w:val="003577A2"/>
    <w:rsid w:val="00362B39"/>
    <w:rsid w:val="003B54C2"/>
    <w:rsid w:val="003F1735"/>
    <w:rsid w:val="003F6AB4"/>
    <w:rsid w:val="004537BE"/>
    <w:rsid w:val="00457AC5"/>
    <w:rsid w:val="00464806"/>
    <w:rsid w:val="0047305C"/>
    <w:rsid w:val="00484410"/>
    <w:rsid w:val="00487963"/>
    <w:rsid w:val="004902CF"/>
    <w:rsid w:val="004916E1"/>
    <w:rsid w:val="004A1062"/>
    <w:rsid w:val="004B2925"/>
    <w:rsid w:val="004C1ADC"/>
    <w:rsid w:val="004D5D17"/>
    <w:rsid w:val="004D6F61"/>
    <w:rsid w:val="004E233D"/>
    <w:rsid w:val="004E23DF"/>
    <w:rsid w:val="004F19AD"/>
    <w:rsid w:val="004F3B78"/>
    <w:rsid w:val="004F5E34"/>
    <w:rsid w:val="004F6529"/>
    <w:rsid w:val="00504046"/>
    <w:rsid w:val="005223F0"/>
    <w:rsid w:val="00531CBB"/>
    <w:rsid w:val="005439C9"/>
    <w:rsid w:val="005753A4"/>
    <w:rsid w:val="00580ACC"/>
    <w:rsid w:val="00587CBE"/>
    <w:rsid w:val="005A6DD6"/>
    <w:rsid w:val="005C0A0C"/>
    <w:rsid w:val="005D16EE"/>
    <w:rsid w:val="005E7DFB"/>
    <w:rsid w:val="006057AE"/>
    <w:rsid w:val="00616894"/>
    <w:rsid w:val="006430B2"/>
    <w:rsid w:val="006476A2"/>
    <w:rsid w:val="00661B32"/>
    <w:rsid w:val="006628B8"/>
    <w:rsid w:val="00665626"/>
    <w:rsid w:val="00685C4F"/>
    <w:rsid w:val="00693702"/>
    <w:rsid w:val="006976D8"/>
    <w:rsid w:val="006C5A2E"/>
    <w:rsid w:val="006D6FC3"/>
    <w:rsid w:val="006F2040"/>
    <w:rsid w:val="00736DAF"/>
    <w:rsid w:val="0078398D"/>
    <w:rsid w:val="00790720"/>
    <w:rsid w:val="007B2164"/>
    <w:rsid w:val="007B30E5"/>
    <w:rsid w:val="007B5772"/>
    <w:rsid w:val="007E05AE"/>
    <w:rsid w:val="0081070C"/>
    <w:rsid w:val="0082601D"/>
    <w:rsid w:val="00836283"/>
    <w:rsid w:val="00853E0F"/>
    <w:rsid w:val="0085509A"/>
    <w:rsid w:val="00871975"/>
    <w:rsid w:val="00895297"/>
    <w:rsid w:val="008B0BF8"/>
    <w:rsid w:val="008C0D6F"/>
    <w:rsid w:val="008D7253"/>
    <w:rsid w:val="008E5275"/>
    <w:rsid w:val="008F0696"/>
    <w:rsid w:val="00925C68"/>
    <w:rsid w:val="00942677"/>
    <w:rsid w:val="00944B9A"/>
    <w:rsid w:val="00955A3E"/>
    <w:rsid w:val="0096239B"/>
    <w:rsid w:val="00971BB8"/>
    <w:rsid w:val="0097214D"/>
    <w:rsid w:val="009866FE"/>
    <w:rsid w:val="00997078"/>
    <w:rsid w:val="009A3F35"/>
    <w:rsid w:val="009A4502"/>
    <w:rsid w:val="009B4362"/>
    <w:rsid w:val="009B4808"/>
    <w:rsid w:val="009B4A2F"/>
    <w:rsid w:val="009C5A54"/>
    <w:rsid w:val="00A1718E"/>
    <w:rsid w:val="00A21E8F"/>
    <w:rsid w:val="00A47D2B"/>
    <w:rsid w:val="00A6125E"/>
    <w:rsid w:val="00A63323"/>
    <w:rsid w:val="00A64626"/>
    <w:rsid w:val="00A6789E"/>
    <w:rsid w:val="00A7035C"/>
    <w:rsid w:val="00A74512"/>
    <w:rsid w:val="00A81CE7"/>
    <w:rsid w:val="00AA3261"/>
    <w:rsid w:val="00AA40C3"/>
    <w:rsid w:val="00AC608A"/>
    <w:rsid w:val="00AC6620"/>
    <w:rsid w:val="00AF3E42"/>
    <w:rsid w:val="00AF5AB1"/>
    <w:rsid w:val="00B162DF"/>
    <w:rsid w:val="00B16684"/>
    <w:rsid w:val="00B24E7D"/>
    <w:rsid w:val="00B30E51"/>
    <w:rsid w:val="00B44600"/>
    <w:rsid w:val="00B54DC6"/>
    <w:rsid w:val="00B73EB7"/>
    <w:rsid w:val="00B77EFC"/>
    <w:rsid w:val="00BA1CC8"/>
    <w:rsid w:val="00BC18BF"/>
    <w:rsid w:val="00BD1302"/>
    <w:rsid w:val="00BD73B6"/>
    <w:rsid w:val="00BE44D9"/>
    <w:rsid w:val="00BF18AF"/>
    <w:rsid w:val="00C02A7D"/>
    <w:rsid w:val="00C50276"/>
    <w:rsid w:val="00C55690"/>
    <w:rsid w:val="00C63C79"/>
    <w:rsid w:val="00C66FD4"/>
    <w:rsid w:val="00C72EFE"/>
    <w:rsid w:val="00CA1261"/>
    <w:rsid w:val="00CE3BD5"/>
    <w:rsid w:val="00D17869"/>
    <w:rsid w:val="00D20B5E"/>
    <w:rsid w:val="00D300AC"/>
    <w:rsid w:val="00D52EA0"/>
    <w:rsid w:val="00D7119A"/>
    <w:rsid w:val="00D76077"/>
    <w:rsid w:val="00DC7295"/>
    <w:rsid w:val="00DE558C"/>
    <w:rsid w:val="00E0139C"/>
    <w:rsid w:val="00E02467"/>
    <w:rsid w:val="00E441AF"/>
    <w:rsid w:val="00E46248"/>
    <w:rsid w:val="00E471BF"/>
    <w:rsid w:val="00E60672"/>
    <w:rsid w:val="00E7522F"/>
    <w:rsid w:val="00E933C3"/>
    <w:rsid w:val="00EC2598"/>
    <w:rsid w:val="00ED04D4"/>
    <w:rsid w:val="00EF5AD9"/>
    <w:rsid w:val="00F15C1C"/>
    <w:rsid w:val="00F23C20"/>
    <w:rsid w:val="00F34E0A"/>
    <w:rsid w:val="00F57B23"/>
    <w:rsid w:val="00F6666C"/>
    <w:rsid w:val="00F801AB"/>
    <w:rsid w:val="00F84536"/>
    <w:rsid w:val="00FA1B8C"/>
    <w:rsid w:val="00FB021C"/>
    <w:rsid w:val="00FC63EE"/>
    <w:rsid w:val="00FD1ED6"/>
    <w:rsid w:val="00FD5E13"/>
    <w:rsid w:val="00FE70FD"/>
    <w:rsid w:val="00FF780E"/>
    <w:rsid w:val="011F06CE"/>
    <w:rsid w:val="01283367"/>
    <w:rsid w:val="03525517"/>
    <w:rsid w:val="066E30C6"/>
    <w:rsid w:val="07164EAB"/>
    <w:rsid w:val="098D5856"/>
    <w:rsid w:val="0A505F31"/>
    <w:rsid w:val="0A5B7E05"/>
    <w:rsid w:val="0A713731"/>
    <w:rsid w:val="0BC95926"/>
    <w:rsid w:val="0BDE35D8"/>
    <w:rsid w:val="0E403DFA"/>
    <w:rsid w:val="0EAA787F"/>
    <w:rsid w:val="0F682F17"/>
    <w:rsid w:val="10154C70"/>
    <w:rsid w:val="10B0731E"/>
    <w:rsid w:val="128611F1"/>
    <w:rsid w:val="12BC3C29"/>
    <w:rsid w:val="136C48E0"/>
    <w:rsid w:val="13FE5FA0"/>
    <w:rsid w:val="14C53BBA"/>
    <w:rsid w:val="1847195A"/>
    <w:rsid w:val="19E90A8E"/>
    <w:rsid w:val="1A5E5307"/>
    <w:rsid w:val="1B7D974D"/>
    <w:rsid w:val="1BC16D2A"/>
    <w:rsid w:val="1BD7DA11"/>
    <w:rsid w:val="1C3E0B5E"/>
    <w:rsid w:val="1CE7D4BC"/>
    <w:rsid w:val="1D77BD11"/>
    <w:rsid w:val="1EDB01AF"/>
    <w:rsid w:val="1EEF3F2A"/>
    <w:rsid w:val="1F8366D0"/>
    <w:rsid w:val="22E329CA"/>
    <w:rsid w:val="23592DB1"/>
    <w:rsid w:val="277E6B8D"/>
    <w:rsid w:val="27DCCA5B"/>
    <w:rsid w:val="27FF0E62"/>
    <w:rsid w:val="28A8200F"/>
    <w:rsid w:val="2B5D75AF"/>
    <w:rsid w:val="2BFFA2FE"/>
    <w:rsid w:val="2DFC8800"/>
    <w:rsid w:val="2FC7522D"/>
    <w:rsid w:val="301A1F92"/>
    <w:rsid w:val="30DF4595"/>
    <w:rsid w:val="32292413"/>
    <w:rsid w:val="3304256D"/>
    <w:rsid w:val="3560244A"/>
    <w:rsid w:val="367D4037"/>
    <w:rsid w:val="370074BA"/>
    <w:rsid w:val="377731A3"/>
    <w:rsid w:val="377DAB52"/>
    <w:rsid w:val="37A676B5"/>
    <w:rsid w:val="37FF8CCC"/>
    <w:rsid w:val="380E7D7B"/>
    <w:rsid w:val="38DF0323"/>
    <w:rsid w:val="3BE6BF14"/>
    <w:rsid w:val="3BFD046C"/>
    <w:rsid w:val="3BFF120A"/>
    <w:rsid w:val="3C787BE6"/>
    <w:rsid w:val="3CF270A0"/>
    <w:rsid w:val="3D494F99"/>
    <w:rsid w:val="3F7FCAC2"/>
    <w:rsid w:val="3FA3F484"/>
    <w:rsid w:val="3FFC5D6B"/>
    <w:rsid w:val="3FFD3F5F"/>
    <w:rsid w:val="406919B7"/>
    <w:rsid w:val="42B307CB"/>
    <w:rsid w:val="42B55122"/>
    <w:rsid w:val="431D66A9"/>
    <w:rsid w:val="433575D3"/>
    <w:rsid w:val="433B3682"/>
    <w:rsid w:val="43630AAC"/>
    <w:rsid w:val="438C4CBE"/>
    <w:rsid w:val="45991BA8"/>
    <w:rsid w:val="4BD67571"/>
    <w:rsid w:val="4BF65127"/>
    <w:rsid w:val="4DAD3B47"/>
    <w:rsid w:val="4EFF0539"/>
    <w:rsid w:val="4F0B60B4"/>
    <w:rsid w:val="4FDB7B80"/>
    <w:rsid w:val="4FF9B1A5"/>
    <w:rsid w:val="4FFD6AB2"/>
    <w:rsid w:val="5044508F"/>
    <w:rsid w:val="56F21E6E"/>
    <w:rsid w:val="579C7CBE"/>
    <w:rsid w:val="57BFC1AA"/>
    <w:rsid w:val="57FF2561"/>
    <w:rsid w:val="5A56726E"/>
    <w:rsid w:val="5B9EDED8"/>
    <w:rsid w:val="5BFFD8EB"/>
    <w:rsid w:val="5DFF9B2A"/>
    <w:rsid w:val="5ECD29DF"/>
    <w:rsid w:val="5ED602A4"/>
    <w:rsid w:val="5FBF8899"/>
    <w:rsid w:val="5FFF04B0"/>
    <w:rsid w:val="5FFFC093"/>
    <w:rsid w:val="61C05DA3"/>
    <w:rsid w:val="622E70A1"/>
    <w:rsid w:val="622F702C"/>
    <w:rsid w:val="629014B7"/>
    <w:rsid w:val="64E10103"/>
    <w:rsid w:val="656C3DE9"/>
    <w:rsid w:val="65E96827"/>
    <w:rsid w:val="66522FDF"/>
    <w:rsid w:val="66A37DAE"/>
    <w:rsid w:val="67F6AC57"/>
    <w:rsid w:val="67F95DE9"/>
    <w:rsid w:val="69931944"/>
    <w:rsid w:val="6A7F1432"/>
    <w:rsid w:val="6A9A31A7"/>
    <w:rsid w:val="6AD7655B"/>
    <w:rsid w:val="6B72567D"/>
    <w:rsid w:val="6BE90DEC"/>
    <w:rsid w:val="6BFFB425"/>
    <w:rsid w:val="6D7B11A6"/>
    <w:rsid w:val="6DF7F922"/>
    <w:rsid w:val="6DF8ED38"/>
    <w:rsid w:val="6E255143"/>
    <w:rsid w:val="6EC9D792"/>
    <w:rsid w:val="6EE33F34"/>
    <w:rsid w:val="6EEF6C2E"/>
    <w:rsid w:val="6F205E23"/>
    <w:rsid w:val="6F4F4E8E"/>
    <w:rsid w:val="6FFF2821"/>
    <w:rsid w:val="7101F2D4"/>
    <w:rsid w:val="72017B3D"/>
    <w:rsid w:val="72F76938"/>
    <w:rsid w:val="756FE2FF"/>
    <w:rsid w:val="75CB1BB7"/>
    <w:rsid w:val="75DD0646"/>
    <w:rsid w:val="762D4ECF"/>
    <w:rsid w:val="76FFC602"/>
    <w:rsid w:val="774E3188"/>
    <w:rsid w:val="779F90BD"/>
    <w:rsid w:val="77FB312F"/>
    <w:rsid w:val="78B53E8C"/>
    <w:rsid w:val="78E1326F"/>
    <w:rsid w:val="7927654D"/>
    <w:rsid w:val="7B1DCC63"/>
    <w:rsid w:val="7B693CF4"/>
    <w:rsid w:val="7B73FCBD"/>
    <w:rsid w:val="7B7C02B6"/>
    <w:rsid w:val="7BBA164B"/>
    <w:rsid w:val="7BFDA607"/>
    <w:rsid w:val="7BFFE94C"/>
    <w:rsid w:val="7CD158CD"/>
    <w:rsid w:val="7CFBB15A"/>
    <w:rsid w:val="7D2FCB8C"/>
    <w:rsid w:val="7DBF29B2"/>
    <w:rsid w:val="7DD708AC"/>
    <w:rsid w:val="7DFF5B07"/>
    <w:rsid w:val="7E4F3384"/>
    <w:rsid w:val="7E9F0368"/>
    <w:rsid w:val="7EB33729"/>
    <w:rsid w:val="7ED024BA"/>
    <w:rsid w:val="7EEE0609"/>
    <w:rsid w:val="7EFA848E"/>
    <w:rsid w:val="7EFE137F"/>
    <w:rsid w:val="7F531DDA"/>
    <w:rsid w:val="7F5F4083"/>
    <w:rsid w:val="7F856AFB"/>
    <w:rsid w:val="7FACF9A4"/>
    <w:rsid w:val="7FB8CB73"/>
    <w:rsid w:val="7FBDCDAE"/>
    <w:rsid w:val="7FBFD5D1"/>
    <w:rsid w:val="7FDB8620"/>
    <w:rsid w:val="7FF7563A"/>
    <w:rsid w:val="7FFEC055"/>
    <w:rsid w:val="7FFF3FE1"/>
    <w:rsid w:val="7FFFFD52"/>
    <w:rsid w:val="96FD1E31"/>
    <w:rsid w:val="9AFD6314"/>
    <w:rsid w:val="9EB523A2"/>
    <w:rsid w:val="9FBD20DF"/>
    <w:rsid w:val="9FFB94C4"/>
    <w:rsid w:val="AFFDD925"/>
    <w:rsid w:val="B1BDD875"/>
    <w:rsid w:val="B2BBD7BB"/>
    <w:rsid w:val="B5BFB012"/>
    <w:rsid w:val="BBCBCF55"/>
    <w:rsid w:val="BBFE8E54"/>
    <w:rsid w:val="BE5BCE92"/>
    <w:rsid w:val="BEBF07DF"/>
    <w:rsid w:val="BED364E9"/>
    <w:rsid w:val="BFFDE93C"/>
    <w:rsid w:val="BFFF7F3B"/>
    <w:rsid w:val="C5FF92FB"/>
    <w:rsid w:val="C6FD36F8"/>
    <w:rsid w:val="CF73ECD9"/>
    <w:rsid w:val="CFC94ABA"/>
    <w:rsid w:val="D3D233D0"/>
    <w:rsid w:val="D77C85F7"/>
    <w:rsid w:val="D7FF86F7"/>
    <w:rsid w:val="D837EC44"/>
    <w:rsid w:val="D9FF1D25"/>
    <w:rsid w:val="DC7D5293"/>
    <w:rsid w:val="DF5C0A58"/>
    <w:rsid w:val="DF7A47E7"/>
    <w:rsid w:val="DFCF0F4B"/>
    <w:rsid w:val="DFF82089"/>
    <w:rsid w:val="E6FD17AD"/>
    <w:rsid w:val="E75DCBB8"/>
    <w:rsid w:val="E7FF0C72"/>
    <w:rsid w:val="ECDFDF35"/>
    <w:rsid w:val="ED7CD8A2"/>
    <w:rsid w:val="EDF7D107"/>
    <w:rsid w:val="EF1F3E04"/>
    <w:rsid w:val="EFFFD39B"/>
    <w:rsid w:val="F3BF2050"/>
    <w:rsid w:val="F3CE8F32"/>
    <w:rsid w:val="F3D9C20D"/>
    <w:rsid w:val="F4CD8BFB"/>
    <w:rsid w:val="F50FA341"/>
    <w:rsid w:val="F583F815"/>
    <w:rsid w:val="F73F09F6"/>
    <w:rsid w:val="F7BFF2E4"/>
    <w:rsid w:val="F7E4608A"/>
    <w:rsid w:val="FAFF64D5"/>
    <w:rsid w:val="FB65B89C"/>
    <w:rsid w:val="FB9BCC53"/>
    <w:rsid w:val="FBAFC0F1"/>
    <w:rsid w:val="FBDB8AB9"/>
    <w:rsid w:val="FCBC5DC3"/>
    <w:rsid w:val="FD7C29C5"/>
    <w:rsid w:val="FD9E6320"/>
    <w:rsid w:val="FDAEBA7D"/>
    <w:rsid w:val="FDDFB374"/>
    <w:rsid w:val="FDFDDBE7"/>
    <w:rsid w:val="FE733A98"/>
    <w:rsid w:val="FE73EB31"/>
    <w:rsid w:val="FE7DDCA9"/>
    <w:rsid w:val="FEBF46FD"/>
    <w:rsid w:val="FEC13463"/>
    <w:rsid w:val="FEEE2EC6"/>
    <w:rsid w:val="FEF7F162"/>
    <w:rsid w:val="FEFFD622"/>
    <w:rsid w:val="FF757A66"/>
    <w:rsid w:val="FFAF5E78"/>
    <w:rsid w:val="FFBB7AAB"/>
    <w:rsid w:val="FFBBD6F2"/>
    <w:rsid w:val="FFBF1EFE"/>
    <w:rsid w:val="FFD4D4DE"/>
    <w:rsid w:val="FFDA66C8"/>
    <w:rsid w:val="FFE7C156"/>
    <w:rsid w:val="FFEEF762"/>
    <w:rsid w:val="FFEFD7A5"/>
    <w:rsid w:val="FFF5309E"/>
    <w:rsid w:val="FFF6931A"/>
    <w:rsid w:val="FFFB4D83"/>
    <w:rsid w:val="FFFF4A68"/>
    <w:rsid w:val="FFFF563E"/>
    <w:rsid w:val="FFFF73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en-US"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0"/>
    <w:qFormat/>
    <w:uiPriority w:val="0"/>
  </w:style>
  <w:style w:type="paragraph" w:styleId="3">
    <w:name w:val="Body Text"/>
    <w:basedOn w:val="1"/>
    <w:next w:val="1"/>
    <w:semiHidden/>
    <w:qFormat/>
    <w:uiPriority w:val="0"/>
  </w:style>
  <w:style w:type="paragraph" w:styleId="4">
    <w:name w:val="Body Text Indent"/>
    <w:basedOn w:val="1"/>
    <w:next w:val="1"/>
    <w:qFormat/>
    <w:uiPriority w:val="0"/>
    <w:pPr>
      <w:ind w:firstLine="200" w:firstLineChars="200"/>
    </w:pPr>
    <w:rPr>
      <w:rFonts w:ascii="仿宋_GB2312" w:eastAsia="仿宋_GB2312" w:cs="Times New Roman"/>
      <w:color w:val="000000"/>
      <w:sz w:val="28"/>
      <w:szCs w:val="20"/>
      <w:lang w:bidi="ar-SA"/>
    </w:rPr>
  </w:style>
  <w:style w:type="paragraph" w:styleId="5">
    <w:name w:val="toc 3"/>
    <w:basedOn w:val="1"/>
    <w:next w:val="1"/>
    <w:qFormat/>
    <w:uiPriority w:val="0"/>
    <w:pPr>
      <w:ind w:left="840" w:leftChars="400"/>
    </w:pPr>
  </w:style>
  <w:style w:type="paragraph" w:styleId="6">
    <w:name w:val="Balloon Text"/>
    <w:basedOn w:val="1"/>
    <w:link w:val="25"/>
    <w:qFormat/>
    <w:uiPriority w:val="0"/>
    <w:rPr>
      <w:sz w:val="18"/>
      <w:szCs w:val="18"/>
    </w:rPr>
  </w:style>
  <w:style w:type="paragraph" w:styleId="7">
    <w:name w:val="footer"/>
    <w:basedOn w:val="1"/>
    <w:link w:val="22"/>
    <w:qFormat/>
    <w:uiPriority w:val="99"/>
    <w:pPr>
      <w:tabs>
        <w:tab w:val="center" w:pos="4153"/>
        <w:tab w:val="right" w:pos="8306"/>
      </w:tabs>
    </w:pPr>
    <w:rPr>
      <w:sz w:val="18"/>
    </w:rPr>
  </w:style>
  <w:style w:type="paragraph" w:styleId="8">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Normal (Web)"/>
    <w:basedOn w:val="1"/>
    <w:qFormat/>
    <w:uiPriority w:val="0"/>
    <w:pPr>
      <w:spacing w:beforeAutospacing="1" w:afterAutospacing="1"/>
    </w:pPr>
    <w:rPr>
      <w:rFonts w:hint="eastAsia" w:ascii="宋体" w:hAnsi="宋体" w:eastAsia="宋体" w:cs="Times New Roman"/>
      <w:sz w:val="24"/>
      <w:szCs w:val="24"/>
      <w:lang w:eastAsia="zh-CN"/>
    </w:rPr>
  </w:style>
  <w:style w:type="paragraph" w:styleId="10">
    <w:name w:val="annotation subject"/>
    <w:basedOn w:val="2"/>
    <w:next w:val="2"/>
    <w:link w:val="31"/>
    <w:qFormat/>
    <w:uiPriority w:val="0"/>
    <w:rPr>
      <w:b/>
      <w:bCs/>
    </w:rPr>
  </w:style>
  <w:style w:type="paragraph" w:styleId="11">
    <w:name w:val="Body Text First Indent 2"/>
    <w:basedOn w:val="4"/>
    <w:next w:val="3"/>
    <w:unhideWhenUsed/>
    <w:qFormat/>
    <w:uiPriority w:val="99"/>
    <w:pPr>
      <w:ind w:firstLine="420" w:firstLineChars="200"/>
    </w:pPr>
  </w:style>
  <w:style w:type="character" w:styleId="14">
    <w:name w:val="Strong"/>
    <w:basedOn w:val="13"/>
    <w:qFormat/>
    <w:uiPriority w:val="22"/>
    <w:rPr>
      <w:b/>
      <w:bCs/>
    </w:rPr>
  </w:style>
  <w:style w:type="character" w:styleId="15">
    <w:name w:val="Hyperlink"/>
    <w:basedOn w:val="13"/>
    <w:qFormat/>
    <w:uiPriority w:val="0"/>
    <w:rPr>
      <w:color w:val="0000FF"/>
      <w:u w:val="single"/>
    </w:rPr>
  </w:style>
  <w:style w:type="character" w:styleId="16">
    <w:name w:val="annotation reference"/>
    <w:basedOn w:val="13"/>
    <w:qFormat/>
    <w:uiPriority w:val="0"/>
    <w:rPr>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rPr>
  </w:style>
  <w:style w:type="paragraph" w:customStyle="1" w:styleId="19">
    <w:name w:val="第二层"/>
    <w:basedOn w:val="1"/>
    <w:qFormat/>
    <w:uiPriority w:val="0"/>
    <w:pPr>
      <w:widowControl w:val="0"/>
      <w:numPr>
        <w:ilvl w:val="1"/>
        <w:numId w:val="1"/>
      </w:numPr>
      <w:jc w:val="both"/>
    </w:pPr>
    <w:rPr>
      <w:rFonts w:hint="eastAsia" w:ascii="宋体" w:hAnsi="宋体" w:eastAsia="黑体" w:cs="Times New Roman"/>
      <w:kern w:val="2"/>
      <w:sz w:val="28"/>
      <w:szCs w:val="28"/>
      <w:lang w:eastAsia="zh-CN"/>
    </w:rPr>
  </w:style>
  <w:style w:type="character" w:customStyle="1" w:styleId="20">
    <w:name w:val="页眉 字符"/>
    <w:basedOn w:val="13"/>
    <w:link w:val="8"/>
    <w:qFormat/>
    <w:uiPriority w:val="0"/>
    <w:rPr>
      <w:sz w:val="18"/>
      <w:szCs w:val="18"/>
    </w:rPr>
  </w:style>
  <w:style w:type="paragraph" w:customStyle="1" w:styleId="21">
    <w:name w:val="段"/>
    <w:basedOn w:val="1"/>
    <w:link w:val="23"/>
    <w:qFormat/>
    <w:uiPriority w:val="0"/>
    <w:pPr>
      <w:tabs>
        <w:tab w:val="center" w:pos="4201"/>
        <w:tab w:val="right" w:leader="dot" w:pos="9298"/>
      </w:tabs>
      <w:ind w:firstLine="420" w:firstLineChars="200"/>
      <w:jc w:val="both"/>
    </w:pPr>
    <w:rPr>
      <w:rFonts w:hint="eastAsia" w:ascii="宋体" w:hAnsi="Times New Roman" w:eastAsia="宋体" w:cs="Times New Roman"/>
      <w:lang w:eastAsia="zh-CN"/>
    </w:rPr>
  </w:style>
  <w:style w:type="character" w:customStyle="1" w:styleId="22">
    <w:name w:val="页脚 字符"/>
    <w:basedOn w:val="13"/>
    <w:link w:val="7"/>
    <w:qFormat/>
    <w:uiPriority w:val="99"/>
    <w:rPr>
      <w:sz w:val="18"/>
      <w:szCs w:val="18"/>
    </w:rPr>
  </w:style>
  <w:style w:type="character" w:customStyle="1" w:styleId="23">
    <w:name w:val="段 Char Char"/>
    <w:basedOn w:val="13"/>
    <w:link w:val="21"/>
    <w:qFormat/>
    <w:uiPriority w:val="0"/>
    <w:rPr>
      <w:rFonts w:hint="eastAsia" w:ascii="宋体" w:hAnsi="宋体" w:eastAsia="宋体" w:cs="宋体"/>
      <w:sz w:val="21"/>
      <w:szCs w:val="21"/>
    </w:rPr>
  </w:style>
  <w:style w:type="paragraph" w:customStyle="1" w:styleId="24">
    <w:name w:val="要求"/>
    <w:basedOn w:val="21"/>
    <w:qFormat/>
    <w:uiPriority w:val="0"/>
    <w:pPr>
      <w:ind w:left="200" w:leftChars="200" w:firstLine="200"/>
    </w:pPr>
  </w:style>
  <w:style w:type="character" w:customStyle="1" w:styleId="25">
    <w:name w:val="批注框文本 字符"/>
    <w:basedOn w:val="13"/>
    <w:link w:val="6"/>
    <w:qFormat/>
    <w:uiPriority w:val="0"/>
    <w:rPr>
      <w:rFonts w:ascii="Arial" w:hAnsi="Arial" w:eastAsia="Arial" w:cs="Arial"/>
      <w:snapToGrid w:val="0"/>
      <w:color w:val="000000"/>
      <w:sz w:val="18"/>
      <w:szCs w:val="18"/>
      <w:lang w:eastAsia="en-US"/>
    </w:rPr>
  </w:style>
  <w:style w:type="paragraph" w:customStyle="1" w:styleId="26">
    <w:name w:val="修订1"/>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27">
    <w:name w:val="修订2"/>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styleId="28">
    <w:name w:val="List Paragraph"/>
    <w:basedOn w:val="1"/>
    <w:unhideWhenUsed/>
    <w:qFormat/>
    <w:uiPriority w:val="99"/>
    <w:pPr>
      <w:ind w:firstLine="420" w:firstLineChars="200"/>
    </w:pPr>
  </w:style>
  <w:style w:type="paragraph" w:customStyle="1" w:styleId="29">
    <w:name w:val="修订3"/>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 w:type="character" w:customStyle="1" w:styleId="30">
    <w:name w:val="批注文字 字符"/>
    <w:basedOn w:val="13"/>
    <w:link w:val="2"/>
    <w:qFormat/>
    <w:uiPriority w:val="0"/>
    <w:rPr>
      <w:rFonts w:ascii="Arial" w:hAnsi="Arial" w:eastAsia="Arial" w:cs="Arial"/>
      <w:snapToGrid w:val="0"/>
      <w:color w:val="000000"/>
      <w:sz w:val="21"/>
      <w:szCs w:val="21"/>
      <w:lang w:eastAsia="en-US"/>
    </w:rPr>
  </w:style>
  <w:style w:type="character" w:customStyle="1" w:styleId="31">
    <w:name w:val="批注主题 字符"/>
    <w:basedOn w:val="30"/>
    <w:link w:val="10"/>
    <w:qFormat/>
    <w:uiPriority w:val="0"/>
    <w:rPr>
      <w:rFonts w:ascii="Arial" w:hAnsi="Arial" w:eastAsia="Arial" w:cs="Arial"/>
      <w:b/>
      <w:bCs/>
      <w:snapToGrid w:val="0"/>
      <w:color w:val="000000"/>
      <w:sz w:val="21"/>
      <w:szCs w:val="21"/>
      <w:lang w:eastAsia="en-US"/>
    </w:rPr>
  </w:style>
  <w:style w:type="character" w:customStyle="1" w:styleId="32">
    <w:name w:val="未处理的提及1"/>
    <w:basedOn w:val="13"/>
    <w:semiHidden/>
    <w:unhideWhenUsed/>
    <w:qFormat/>
    <w:uiPriority w:val="99"/>
    <w:rPr>
      <w:color w:val="605E5C"/>
      <w:shd w:val="clear" w:color="auto" w:fill="E1DFDD"/>
    </w:rPr>
  </w:style>
  <w:style w:type="paragraph" w:customStyle="1" w:styleId="3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34">
    <w:name w:val="修订4"/>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6507</Words>
  <Characters>6720</Characters>
  <Lines>1751</Lines>
  <Paragraphs>1404</Paragraphs>
  <TotalTime>19</TotalTime>
  <ScaleCrop>false</ScaleCrop>
  <LinksUpToDate>false</LinksUpToDate>
  <CharactersWithSpaces>6732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2025-12-29T22:53:00Z</dcterms:created>
  <dc:creator>Kingsoft-PDF</dc:creator>
  <cp:lastModifiedBy>uos</cp:lastModifiedBy>
  <cp:lastPrinted>2024-08-22T23:40:00Z</cp:lastPrinted>
  <dcterms:modified xsi:type="dcterms:W3CDTF">2026-06-24T14:22:05Z</dcterms:modified>
  <dc:subject>pdfbuilder</dc:subject>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2024-01-08T14:12:18Z</vt:filetime>
  </property>
  <property fmtid="{D5CDD505-2E9C-101B-9397-08002B2CF9AE}" pid="4" name="UsrData">
    <vt:lpwstr>659b921e83b9c4001f520566wl</vt:lpwstr>
  </property>
  <property fmtid="{D5CDD505-2E9C-101B-9397-08002B2CF9AE}" pid="5" name="KSOProductBuildVer">
    <vt:lpwstr>2052-11.8.2.9958</vt:lpwstr>
  </property>
  <property fmtid="{D5CDD505-2E9C-101B-9397-08002B2CF9AE}" pid="6" name="ICV">
    <vt:lpwstr>171FDDFFC4B34A47980E548D439B2553_13</vt:lpwstr>
  </property>
  <property fmtid="{D5CDD505-2E9C-101B-9397-08002B2CF9AE}" pid="7" name="KSOTemplateDocerSaveRecord">
    <vt:lpwstr>eyJoZGlkIjoiNDBjYjkyY2ExOWE2NzliN2JjYjdkOTA3OWJkMGU1N2EiLCJ1c2VySWQiOiIzMTM4OTY1NTYifQ==</vt:lpwstr>
  </property>
</Properties>
</file>