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附件3</w:t>
      </w:r>
      <w:bookmarkStart w:id="9" w:name="_GoBack"/>
    </w:p>
    <w:p>
      <w:pPr>
        <w:widowControl/>
        <w:spacing w:line="360" w:lineRule="auto"/>
        <w:jc w:val="center"/>
        <w:rPr>
          <w:b/>
          <w:color w:val="000000"/>
          <w:sz w:val="48"/>
          <w:szCs w:val="48"/>
        </w:rPr>
      </w:pPr>
      <w:r>
        <w:rPr>
          <w:rFonts w:hint="eastAsia"/>
          <w:b/>
          <w:color w:val="000000"/>
          <w:sz w:val="48"/>
          <w:szCs w:val="48"/>
        </w:rPr>
        <w:t>上海市企业技术中心</w:t>
      </w:r>
    </w:p>
    <w:p>
      <w:pPr>
        <w:widowControl/>
        <w:spacing w:line="360" w:lineRule="auto"/>
        <w:jc w:val="center"/>
        <w:rPr>
          <w:b/>
          <w:color w:val="000000"/>
          <w:sz w:val="48"/>
          <w:szCs w:val="48"/>
        </w:rPr>
      </w:pPr>
      <w:r>
        <w:rPr>
          <w:rFonts w:hint="eastAsia"/>
          <w:b/>
          <w:color w:val="000000"/>
          <w:sz w:val="48"/>
          <w:szCs w:val="48"/>
        </w:rPr>
        <w:t>认定申请表</w:t>
      </w:r>
    </w:p>
    <w:bookmarkEnd w:id="9"/>
    <w:p>
      <w:pPr>
        <w:widowControl/>
        <w:jc w:val="center"/>
        <w:rPr>
          <w:color w:val="000000"/>
          <w:sz w:val="36"/>
          <w:szCs w:val="36"/>
        </w:rPr>
      </w:pPr>
    </w:p>
    <w:p>
      <w:pPr>
        <w:widowControl/>
        <w:jc w:val="center"/>
        <w:rPr>
          <w:color w:val="000000"/>
          <w:sz w:val="36"/>
          <w:szCs w:val="36"/>
        </w:rPr>
      </w:pPr>
    </w:p>
    <w:p>
      <w:pPr>
        <w:widowControl/>
        <w:jc w:val="center"/>
        <w:rPr>
          <w:color w:val="000000"/>
          <w:sz w:val="36"/>
          <w:szCs w:val="36"/>
        </w:rPr>
      </w:pPr>
    </w:p>
    <w:p>
      <w:pPr>
        <w:widowControl/>
        <w:jc w:val="center"/>
        <w:rPr>
          <w:color w:val="000000"/>
          <w:sz w:val="36"/>
          <w:szCs w:val="36"/>
        </w:rPr>
      </w:pPr>
    </w:p>
    <w:p>
      <w:pPr>
        <w:widowControl/>
        <w:jc w:val="center"/>
        <w:rPr>
          <w:color w:val="000000"/>
          <w:sz w:val="36"/>
          <w:szCs w:val="36"/>
        </w:rPr>
      </w:pPr>
    </w:p>
    <w:p>
      <w:pPr>
        <w:widowControl/>
        <w:jc w:val="center"/>
        <w:rPr>
          <w:color w:val="000000"/>
          <w:sz w:val="30"/>
          <w:szCs w:val="30"/>
        </w:rPr>
      </w:pPr>
    </w:p>
    <w:p>
      <w:pPr>
        <w:widowControl/>
        <w:tabs>
          <w:tab w:val="left" w:pos="2880"/>
        </w:tabs>
        <w:spacing w:line="480" w:lineRule="auto"/>
        <w:jc w:val="left"/>
        <w:rPr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</w:t>
      </w:r>
      <w:r>
        <w:rPr>
          <w:rFonts w:hint="eastAsia"/>
          <w:color w:val="000000"/>
          <w:sz w:val="30"/>
          <w:szCs w:val="30"/>
        </w:rPr>
        <w:t xml:space="preserve">      </w:t>
      </w:r>
      <w:r>
        <w:rPr>
          <w:color w:val="000000"/>
          <w:sz w:val="30"/>
          <w:szCs w:val="30"/>
        </w:rPr>
        <w:t xml:space="preserve"> </w:t>
      </w:r>
      <w:r>
        <w:rPr>
          <w:rFonts w:hint="eastAsia"/>
          <w:color w:val="000000"/>
          <w:sz w:val="30"/>
          <w:szCs w:val="30"/>
        </w:rPr>
        <w:t>申请单位：</w:t>
      </w:r>
      <w:r>
        <w:rPr>
          <w:color w:val="000000"/>
          <w:sz w:val="30"/>
          <w:szCs w:val="30"/>
          <w:u w:val="single"/>
        </w:rPr>
        <w:t xml:space="preserve">                            </w:t>
      </w:r>
    </w:p>
    <w:p>
      <w:pPr>
        <w:widowControl/>
        <w:tabs>
          <w:tab w:val="left" w:pos="2880"/>
        </w:tabs>
        <w:spacing w:line="480" w:lineRule="auto"/>
        <w:jc w:val="left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 xml:space="preserve">   </w:t>
      </w:r>
      <w:r>
        <w:rPr>
          <w:rFonts w:hint="eastAsia"/>
          <w:bCs/>
          <w:color w:val="000000"/>
          <w:sz w:val="30"/>
          <w:szCs w:val="30"/>
        </w:rPr>
        <w:t xml:space="preserve">      申请日期：</w:t>
      </w:r>
      <w:r>
        <w:rPr>
          <w:bCs/>
          <w:color w:val="000000"/>
          <w:sz w:val="30"/>
          <w:szCs w:val="30"/>
          <w:u w:val="single"/>
        </w:rPr>
        <w:t xml:space="preserve">         </w:t>
      </w:r>
      <w:r>
        <w:rPr>
          <w:rFonts w:hint="eastAsia"/>
          <w:bCs/>
          <w:color w:val="000000"/>
          <w:sz w:val="30"/>
          <w:szCs w:val="30"/>
        </w:rPr>
        <w:t>年</w:t>
      </w:r>
      <w:r>
        <w:rPr>
          <w:bCs/>
          <w:color w:val="000000"/>
          <w:sz w:val="30"/>
          <w:szCs w:val="30"/>
          <w:u w:val="single"/>
        </w:rPr>
        <w:t xml:space="preserve">       </w:t>
      </w:r>
      <w:r>
        <w:rPr>
          <w:rFonts w:hint="eastAsia"/>
          <w:bCs/>
          <w:color w:val="000000"/>
          <w:sz w:val="30"/>
          <w:szCs w:val="30"/>
        </w:rPr>
        <w:t>月</w:t>
      </w:r>
      <w:r>
        <w:rPr>
          <w:bCs/>
          <w:color w:val="000000"/>
          <w:sz w:val="30"/>
          <w:szCs w:val="30"/>
          <w:u w:val="single"/>
        </w:rPr>
        <w:t xml:space="preserve">       </w:t>
      </w:r>
      <w:r>
        <w:rPr>
          <w:rFonts w:hint="eastAsia"/>
          <w:bCs/>
          <w:color w:val="000000"/>
          <w:sz w:val="30"/>
          <w:szCs w:val="30"/>
        </w:rPr>
        <w:t>日</w:t>
      </w:r>
    </w:p>
    <w:p>
      <w:pPr>
        <w:widowControl/>
        <w:jc w:val="center"/>
        <w:rPr>
          <w:b/>
          <w:bCs/>
          <w:color w:val="000000"/>
          <w:sz w:val="30"/>
          <w:szCs w:val="30"/>
        </w:rPr>
      </w:pPr>
    </w:p>
    <w:p>
      <w:pPr>
        <w:widowControl/>
        <w:spacing w:line="500" w:lineRule="exact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br w:type="page"/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填写说明</w:t>
      </w:r>
    </w:p>
    <w:p>
      <w:pPr>
        <w:widowControl/>
        <w:spacing w:line="500" w:lineRule="exact"/>
        <w:jc w:val="center"/>
        <w:rPr>
          <w:rFonts w:ascii="方正小标宋简体" w:eastAsia="方正小标宋简体"/>
          <w:sz w:val="24"/>
          <w:szCs w:val="24"/>
        </w:rPr>
      </w:pPr>
    </w:p>
    <w:p>
      <w:pPr>
        <w:spacing w:line="500" w:lineRule="exact"/>
        <w:ind w:firstLine="480" w:firstLineChars="200"/>
        <w:rPr>
          <w:rFonts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一、本表由申报单位填写，与《认定申请报告》、《评价表附表》及相关附件一同做为市企业技术中心认定的申请材料；</w:t>
      </w:r>
    </w:p>
    <w:p>
      <w:pPr>
        <w:spacing w:line="500" w:lineRule="exact"/>
        <w:ind w:firstLine="480" w:firstLineChars="200"/>
        <w:rPr>
          <w:rFonts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二、申报单位对报送资料的真实性、完整性承诺，申报材料要实事求是，认真仔细，叙述文字简练、简明扼要；填写时各栏目不得空缺，无此内容时填“无”，无此数据时填“0”；</w:t>
      </w:r>
    </w:p>
    <w:p>
      <w:pPr>
        <w:spacing w:line="500" w:lineRule="exact"/>
        <w:ind w:firstLine="480" w:firstLineChars="200"/>
        <w:rPr>
          <w:rFonts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三、填报本表和《评价表附表》请仔细阅读《</w:t>
      </w:r>
      <w:r>
        <w:rPr>
          <w:rFonts w:hint="eastAsia" w:ascii="仿宋_GB2312" w:eastAsia="仿宋_GB2312"/>
          <w:bCs/>
          <w:color w:val="000000"/>
          <w:sz w:val="24"/>
          <w:szCs w:val="24"/>
        </w:rPr>
        <w:t>上海市市级企业技术</w:t>
      </w:r>
      <w:bookmarkStart w:id="0" w:name="OLE_LINK7"/>
      <w:bookmarkStart w:id="1" w:name="OLE_LINK8"/>
      <w:r>
        <w:rPr>
          <w:rFonts w:hint="eastAsia" w:ascii="仿宋_GB2312" w:eastAsia="仿宋_GB2312"/>
          <w:bCs/>
          <w:color w:val="000000"/>
          <w:sz w:val="24"/>
          <w:szCs w:val="24"/>
        </w:rPr>
        <w:t>中心认定评价工作指南</w:t>
      </w:r>
      <w:bookmarkEnd w:id="0"/>
      <w:bookmarkEnd w:id="1"/>
      <w:r>
        <w:rPr>
          <w:rFonts w:hint="eastAsia" w:ascii="仿宋_GB2312" w:eastAsia="仿宋_GB2312"/>
          <w:color w:val="000000"/>
          <w:sz w:val="24"/>
          <w:szCs w:val="24"/>
        </w:rPr>
        <w:t>》指标解释后和填写说明，注意相关数据在各表式之间的一致性和数据的填报单位；</w:t>
      </w:r>
    </w:p>
    <w:p>
      <w:pPr>
        <w:spacing w:line="500" w:lineRule="exact"/>
        <w:ind w:firstLine="480" w:firstLineChars="200"/>
        <w:rPr>
          <w:rFonts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四、申报单位在网上填报并提交材料，经业务主管部门初审通过后，网上打印具有水印的书面材料一式两份进行报送，书面材料和网上填报内容必须一致；</w:t>
      </w:r>
    </w:p>
    <w:p>
      <w:pPr>
        <w:spacing w:line="500" w:lineRule="exact"/>
        <w:ind w:firstLine="480" w:firstLineChars="200"/>
        <w:rPr>
          <w:rFonts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五、申报书、真实性承诺书需加盖申报单位公章，申报书、真实性承诺书还需由法人代表或其授权代表签名，申报单位名称需与单位公章保持一致，其他材料及附件材料盖骑缝章；</w:t>
      </w:r>
    </w:p>
    <w:p>
      <w:pPr>
        <w:spacing w:line="500" w:lineRule="exact"/>
        <w:ind w:firstLine="480" w:firstLineChars="200"/>
        <w:rPr>
          <w:rFonts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六、申请材料请使用</w:t>
      </w:r>
      <w:r>
        <w:rPr>
          <w:rFonts w:ascii="仿宋_GB2312" w:eastAsia="仿宋_GB2312"/>
          <w:color w:val="000000"/>
          <w:sz w:val="24"/>
          <w:szCs w:val="24"/>
        </w:rPr>
        <w:t>A4</w:t>
      </w:r>
      <w:r>
        <w:rPr>
          <w:rFonts w:hint="eastAsia" w:ascii="仿宋_GB2312" w:eastAsia="仿宋_GB2312"/>
          <w:color w:val="000000"/>
          <w:sz w:val="24"/>
          <w:szCs w:val="24"/>
        </w:rPr>
        <w:t>纸双面印刷，装订平整。不采用胶圈、文件夹等带有凸出棱边的装订方式，于左侧装订成册。采用普通纸质材料作为封面。资料按通知要求顺序装订成册，每类材料之间用彩色插页分隔并编写材料目录；</w:t>
      </w:r>
    </w:p>
    <w:p>
      <w:pPr>
        <w:spacing w:line="500" w:lineRule="exact"/>
        <w:ind w:firstLine="480" w:firstLineChars="200"/>
        <w:rPr>
          <w:rFonts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七、为加强审核、进一步了解申报单位的信用状况，将对企业法人代表或项目负责人个人信用信息开展查询。</w:t>
      </w:r>
    </w:p>
    <w:p>
      <w:pPr>
        <w:widowControl/>
        <w:spacing w:line="360" w:lineRule="exact"/>
        <w:jc w:val="left"/>
        <w:rPr>
          <w:rFonts w:ascii="黑体" w:eastAsia="黑体"/>
          <w:color w:val="000000"/>
          <w:sz w:val="30"/>
          <w:szCs w:val="30"/>
        </w:rPr>
      </w:pPr>
      <w:bookmarkStart w:id="2" w:name="_Toc240795096"/>
      <w:bookmarkStart w:id="3" w:name="_Toc448315667"/>
      <w:r>
        <w:rPr>
          <w:rFonts w:ascii="仿宋_GB2312" w:eastAsia="仿宋_GB2312"/>
          <w:color w:val="000000"/>
        </w:rPr>
        <w:br w:type="page"/>
      </w:r>
      <w:r>
        <w:rPr>
          <w:rFonts w:hint="eastAsia" w:ascii="黑体" w:eastAsia="黑体"/>
          <w:color w:val="000000"/>
          <w:sz w:val="30"/>
          <w:szCs w:val="30"/>
        </w:rPr>
        <w:t>一、申报企业（集团）基本信息表</w:t>
      </w:r>
      <w:bookmarkEnd w:id="2"/>
      <w:bookmarkEnd w:id="3"/>
    </w:p>
    <w:tbl>
      <w:tblPr>
        <w:tblStyle w:val="6"/>
        <w:tblW w:w="916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1077"/>
        <w:gridCol w:w="425"/>
        <w:gridCol w:w="791"/>
        <w:gridCol w:w="586"/>
        <w:gridCol w:w="733"/>
        <w:gridCol w:w="137"/>
        <w:gridCol w:w="447"/>
        <w:gridCol w:w="434"/>
        <w:gridCol w:w="97"/>
        <w:gridCol w:w="278"/>
        <w:gridCol w:w="366"/>
        <w:gridCol w:w="242"/>
        <w:gridCol w:w="242"/>
        <w:gridCol w:w="284"/>
        <w:gridCol w:w="151"/>
        <w:gridCol w:w="274"/>
        <w:gridCol w:w="215"/>
        <w:gridCol w:w="496"/>
        <w:gridCol w:w="399"/>
        <w:gridCol w:w="86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9" w:type="dxa"/>
            <w:gridSpan w:val="3"/>
            <w:tcBorders>
              <w:top w:val="single" w:color="auto" w:sz="8" w:space="0"/>
            </w:tcBorders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7036" w:type="dxa"/>
            <w:gridSpan w:val="18"/>
            <w:tcBorders>
              <w:top w:val="single" w:color="auto" w:sz="8" w:space="0"/>
            </w:tcBorders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9" w:type="dxa"/>
            <w:gridSpan w:val="3"/>
          </w:tcPr>
          <w:p>
            <w:pPr>
              <w:rPr>
                <w:rFonts w:ascii="仿宋_GB2312"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0"/>
                <w:sz w:val="24"/>
                <w:szCs w:val="24"/>
              </w:rPr>
              <w:t>统一社会信用代码</w:t>
            </w:r>
          </w:p>
        </w:tc>
        <w:tc>
          <w:tcPr>
            <w:tcW w:w="7036" w:type="dxa"/>
            <w:gridSpan w:val="18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9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注册地址</w:t>
            </w:r>
          </w:p>
        </w:tc>
        <w:tc>
          <w:tcPr>
            <w:tcW w:w="2694" w:type="dxa"/>
            <w:gridSpan w:val="5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  <w:gridSpan w:val="7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注册时间</w:t>
            </w:r>
          </w:p>
        </w:tc>
        <w:tc>
          <w:tcPr>
            <w:tcW w:w="2399" w:type="dxa"/>
            <w:gridSpan w:val="6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9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纳税区县</w:t>
            </w:r>
          </w:p>
        </w:tc>
        <w:tc>
          <w:tcPr>
            <w:tcW w:w="2694" w:type="dxa"/>
            <w:gridSpan w:val="5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  <w:gridSpan w:val="7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所在区县</w:t>
            </w:r>
          </w:p>
        </w:tc>
        <w:tc>
          <w:tcPr>
            <w:tcW w:w="2399" w:type="dxa"/>
            <w:gridSpan w:val="6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9" w:type="dxa"/>
            <w:gridSpan w:val="3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注册资金（万元）</w:t>
            </w:r>
          </w:p>
        </w:tc>
        <w:tc>
          <w:tcPr>
            <w:tcW w:w="2694" w:type="dxa"/>
            <w:gridSpan w:val="5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  <w:gridSpan w:val="7"/>
          </w:tcPr>
          <w:p>
            <w:pPr>
              <w:spacing w:line="24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其中外资（含港、澳、台）比例（%）</w:t>
            </w:r>
          </w:p>
        </w:tc>
        <w:tc>
          <w:tcPr>
            <w:tcW w:w="2399" w:type="dxa"/>
            <w:gridSpan w:val="6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9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联系地址</w:t>
            </w:r>
          </w:p>
        </w:tc>
        <w:tc>
          <w:tcPr>
            <w:tcW w:w="2694" w:type="dxa"/>
            <w:gridSpan w:val="5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  <w:gridSpan w:val="7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2399" w:type="dxa"/>
            <w:gridSpan w:val="6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9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开户银行</w:t>
            </w:r>
          </w:p>
        </w:tc>
        <w:tc>
          <w:tcPr>
            <w:tcW w:w="7036" w:type="dxa"/>
            <w:gridSpan w:val="18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9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银行帐号</w:t>
            </w:r>
          </w:p>
        </w:tc>
        <w:tc>
          <w:tcPr>
            <w:tcW w:w="2694" w:type="dxa"/>
            <w:gridSpan w:val="5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  <w:gridSpan w:val="7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信用等级</w:t>
            </w:r>
          </w:p>
        </w:tc>
        <w:tc>
          <w:tcPr>
            <w:tcW w:w="2399" w:type="dxa"/>
            <w:gridSpan w:val="6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9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主管部门</w:t>
            </w:r>
          </w:p>
        </w:tc>
        <w:tc>
          <w:tcPr>
            <w:tcW w:w="7036" w:type="dxa"/>
            <w:gridSpan w:val="18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9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377" w:type="dxa"/>
            <w:gridSpan w:val="2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企业网址</w:t>
            </w:r>
          </w:p>
        </w:tc>
        <w:tc>
          <w:tcPr>
            <w:tcW w:w="1943" w:type="dxa"/>
            <w:gridSpan w:val="7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gridSpan w:val="4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263" w:type="dxa"/>
            <w:gridSpan w:val="2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9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377" w:type="dxa"/>
            <w:gridSpan w:val="2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256" w:type="dxa"/>
            <w:gridSpan w:val="4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座机</w:t>
            </w:r>
          </w:p>
        </w:tc>
        <w:tc>
          <w:tcPr>
            <w:tcW w:w="709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263" w:type="dxa"/>
            <w:gridSpan w:val="2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9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技术负责人</w:t>
            </w:r>
          </w:p>
        </w:tc>
        <w:tc>
          <w:tcPr>
            <w:tcW w:w="1377" w:type="dxa"/>
            <w:gridSpan w:val="2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256" w:type="dxa"/>
            <w:gridSpan w:val="4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4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座机</w:t>
            </w:r>
          </w:p>
        </w:tc>
        <w:tc>
          <w:tcPr>
            <w:tcW w:w="2399" w:type="dxa"/>
            <w:gridSpan w:val="6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9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2247" w:type="dxa"/>
            <w:gridSpan w:val="4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90" w:type="dxa"/>
            <w:gridSpan w:val="8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2399" w:type="dxa"/>
            <w:gridSpan w:val="6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9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377" w:type="dxa"/>
            <w:gridSpan w:val="2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256" w:type="dxa"/>
            <w:gridSpan w:val="4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4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座机</w:t>
            </w:r>
          </w:p>
        </w:tc>
        <w:tc>
          <w:tcPr>
            <w:tcW w:w="2399" w:type="dxa"/>
            <w:gridSpan w:val="6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9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2247" w:type="dxa"/>
            <w:gridSpan w:val="4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90" w:type="dxa"/>
            <w:gridSpan w:val="8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2399" w:type="dxa"/>
            <w:gridSpan w:val="6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9" w:type="dxa"/>
            <w:gridSpan w:val="3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企业注册类型</w:t>
            </w:r>
          </w:p>
        </w:tc>
        <w:tc>
          <w:tcPr>
            <w:tcW w:w="7036" w:type="dxa"/>
            <w:gridSpan w:val="18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9" w:type="dxa"/>
            <w:gridSpan w:val="3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企业资产类型</w:t>
            </w:r>
          </w:p>
        </w:tc>
        <w:tc>
          <w:tcPr>
            <w:tcW w:w="7036" w:type="dxa"/>
            <w:gridSpan w:val="18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9" w:type="dxa"/>
            <w:gridSpan w:val="3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企业特性</w:t>
            </w:r>
          </w:p>
        </w:tc>
        <w:tc>
          <w:tcPr>
            <w:tcW w:w="7036" w:type="dxa"/>
            <w:gridSpan w:val="18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2129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高新技术企业</w:t>
            </w:r>
          </w:p>
        </w:tc>
        <w:tc>
          <w:tcPr>
            <w:tcW w:w="1377" w:type="dxa"/>
            <w:gridSpan w:val="2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是  </w:t>
            </w: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2492" w:type="dxa"/>
            <w:gridSpan w:val="7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高新技术企业证书号</w:t>
            </w:r>
          </w:p>
        </w:tc>
        <w:tc>
          <w:tcPr>
            <w:tcW w:w="3167" w:type="dxa"/>
            <w:gridSpan w:val="9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129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是否上市</w:t>
            </w:r>
          </w:p>
        </w:tc>
        <w:tc>
          <w:tcPr>
            <w:tcW w:w="7036" w:type="dxa"/>
            <w:gridSpan w:val="18"/>
          </w:tcPr>
          <w:p>
            <w:pPr>
              <w:rPr>
                <w:rFonts w:ascii="仿宋_GB2312" w:eastAsia="仿宋_GB2312"/>
                <w:strike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是  </w:t>
            </w: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129" w:type="dxa"/>
            <w:gridSpan w:val="3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企业技术中心</w:t>
            </w:r>
          </w:p>
        </w:tc>
        <w:tc>
          <w:tcPr>
            <w:tcW w:w="3503" w:type="dxa"/>
            <w:gridSpan w:val="8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□区县级企业技术中心 □无</w:t>
            </w:r>
          </w:p>
        </w:tc>
        <w:tc>
          <w:tcPr>
            <w:tcW w:w="1285" w:type="dxa"/>
            <w:gridSpan w:val="5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认定时间</w:t>
            </w:r>
          </w:p>
        </w:tc>
        <w:tc>
          <w:tcPr>
            <w:tcW w:w="2248" w:type="dxa"/>
            <w:gridSpan w:val="5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129" w:type="dxa"/>
            <w:gridSpan w:val="3"/>
            <w:vMerge w:val="restart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主要股东(按股权比例列出前三名)及所占股权比例</w:t>
            </w:r>
          </w:p>
        </w:tc>
        <w:tc>
          <w:tcPr>
            <w:tcW w:w="3225" w:type="dxa"/>
            <w:gridSpan w:val="7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股东名称</w:t>
            </w:r>
          </w:p>
        </w:tc>
        <w:tc>
          <w:tcPr>
            <w:tcW w:w="3811" w:type="dxa"/>
            <w:gridSpan w:val="11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所占股权比例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129" w:type="dxa"/>
            <w:gridSpan w:val="3"/>
            <w:vMerge w:val="continue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25" w:type="dxa"/>
            <w:gridSpan w:val="7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811" w:type="dxa"/>
            <w:gridSpan w:val="11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129" w:type="dxa"/>
            <w:gridSpan w:val="3"/>
            <w:vMerge w:val="continue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25" w:type="dxa"/>
            <w:gridSpan w:val="7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811" w:type="dxa"/>
            <w:gridSpan w:val="11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129" w:type="dxa"/>
            <w:gridSpan w:val="3"/>
            <w:vMerge w:val="continue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25" w:type="dxa"/>
            <w:gridSpan w:val="7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811" w:type="dxa"/>
            <w:gridSpan w:val="11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2129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所属行业</w:t>
            </w:r>
          </w:p>
        </w:tc>
        <w:tc>
          <w:tcPr>
            <w:tcW w:w="7036" w:type="dxa"/>
            <w:gridSpan w:val="18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2129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主营业务</w:t>
            </w:r>
          </w:p>
        </w:tc>
        <w:tc>
          <w:tcPr>
            <w:tcW w:w="7036" w:type="dxa"/>
            <w:gridSpan w:val="18"/>
          </w:tcPr>
          <w:p>
            <w:pPr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2129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主导产品大类</w:t>
            </w:r>
          </w:p>
        </w:tc>
        <w:tc>
          <w:tcPr>
            <w:tcW w:w="7036" w:type="dxa"/>
            <w:gridSpan w:val="18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129" w:type="dxa"/>
            <w:gridSpan w:val="3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主要经营业绩</w:t>
            </w: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和行业地位</w:t>
            </w:r>
          </w:p>
        </w:tc>
        <w:tc>
          <w:tcPr>
            <w:tcW w:w="7036" w:type="dxa"/>
            <w:gridSpan w:val="18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20"/>
                <w:sz w:val="24"/>
                <w:szCs w:val="24"/>
              </w:rPr>
              <w:t>前三年财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20"/>
                <w:sz w:val="24"/>
                <w:szCs w:val="24"/>
              </w:rPr>
              <w:t>务状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20"/>
                <w:sz w:val="24"/>
                <w:szCs w:val="24"/>
              </w:rPr>
              <w:t>况</w:t>
            </w:r>
          </w:p>
        </w:tc>
        <w:tc>
          <w:tcPr>
            <w:tcW w:w="1077" w:type="dxa"/>
            <w:tcBorders>
              <w:tl2br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指标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     </w:t>
            </w:r>
          </w:p>
          <w:p>
            <w:pPr>
              <w:spacing w:line="24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216" w:type="dxa"/>
            <w:gridSpan w:val="2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主营业务收入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（亿元）</w:t>
            </w:r>
          </w:p>
        </w:tc>
        <w:tc>
          <w:tcPr>
            <w:tcW w:w="1319" w:type="dxa"/>
            <w:gridSpan w:val="2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产品销售收入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（亿元）</w:t>
            </w:r>
          </w:p>
        </w:tc>
        <w:tc>
          <w:tcPr>
            <w:tcW w:w="101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0"/>
                <w:sz w:val="24"/>
                <w:szCs w:val="24"/>
              </w:rPr>
              <w:t>税金总额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0"/>
                <w:sz w:val="24"/>
                <w:szCs w:val="24"/>
              </w:rPr>
              <w:t>（万元）</w:t>
            </w:r>
          </w:p>
        </w:tc>
        <w:tc>
          <w:tcPr>
            <w:tcW w:w="983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0"/>
                <w:sz w:val="24"/>
                <w:szCs w:val="24"/>
              </w:rPr>
              <w:t>利润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0"/>
                <w:sz w:val="24"/>
                <w:szCs w:val="24"/>
              </w:rPr>
              <w:t>（万元）</w:t>
            </w:r>
          </w:p>
        </w:tc>
        <w:tc>
          <w:tcPr>
            <w:tcW w:w="1166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0"/>
                <w:sz w:val="24"/>
                <w:szCs w:val="24"/>
              </w:rPr>
              <w:t>创汇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0"/>
                <w:sz w:val="24"/>
                <w:szCs w:val="24"/>
              </w:rPr>
              <w:t>（万美元）</w:t>
            </w:r>
          </w:p>
        </w:tc>
        <w:tc>
          <w:tcPr>
            <w:tcW w:w="89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0"/>
                <w:sz w:val="24"/>
                <w:szCs w:val="24"/>
              </w:rPr>
              <w:t>新产品产值率（%）</w:t>
            </w:r>
          </w:p>
        </w:tc>
        <w:tc>
          <w:tcPr>
            <w:tcW w:w="86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0"/>
                <w:sz w:val="24"/>
                <w:szCs w:val="24"/>
              </w:rPr>
              <w:t>资产负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0"/>
                <w:sz w:val="24"/>
                <w:szCs w:val="24"/>
              </w:rPr>
              <w:t>债率（%）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  <w:jc w:val="center"/>
        </w:trPr>
        <w:tc>
          <w:tcPr>
            <w:tcW w:w="627" w:type="dxa"/>
            <w:vMerge w:val="continue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</w:tcPr>
          <w:p>
            <w:pPr>
              <w:jc w:val="center"/>
              <w:rPr>
                <w:rFonts w:ascii="仿宋_GB2312" w:eastAsia="仿宋_GB2312"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20"/>
                <w:sz w:val="24"/>
                <w:szCs w:val="24"/>
              </w:rPr>
              <w:t xml:space="preserve"> 2017年 </w:t>
            </w:r>
          </w:p>
        </w:tc>
        <w:tc>
          <w:tcPr>
            <w:tcW w:w="1216" w:type="dxa"/>
            <w:gridSpan w:val="2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2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gridSpan w:val="4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gridSpan w:val="5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  <w:gridSpan w:val="2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  <w:jc w:val="center"/>
        </w:trPr>
        <w:tc>
          <w:tcPr>
            <w:tcW w:w="627" w:type="dxa"/>
            <w:vMerge w:val="continue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</w:tcPr>
          <w:p>
            <w:pPr>
              <w:jc w:val="center"/>
              <w:rPr>
                <w:rFonts w:ascii="仿宋_GB2312" w:eastAsia="仿宋_GB2312"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20"/>
                <w:sz w:val="24"/>
                <w:szCs w:val="24"/>
              </w:rPr>
              <w:t xml:space="preserve"> 2018年</w:t>
            </w:r>
          </w:p>
        </w:tc>
        <w:tc>
          <w:tcPr>
            <w:tcW w:w="1216" w:type="dxa"/>
            <w:gridSpan w:val="2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2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gridSpan w:val="3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gridSpan w:val="4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gridSpan w:val="5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  <w:gridSpan w:val="2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627" w:type="dxa"/>
            <w:vMerge w:val="continue"/>
            <w:tcBorders>
              <w:bottom w:val="single" w:color="auto" w:sz="8" w:space="0"/>
            </w:tcBorders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20"/>
                <w:sz w:val="24"/>
                <w:szCs w:val="24"/>
              </w:rPr>
              <w:t>2019年</w:t>
            </w:r>
          </w:p>
        </w:tc>
        <w:tc>
          <w:tcPr>
            <w:tcW w:w="1216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gridSpan w:val="3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gridSpan w:val="4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gridSpan w:val="5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spacing w:line="360" w:lineRule="exact"/>
        <w:jc w:val="left"/>
        <w:rPr>
          <w:rFonts w:ascii="黑体" w:eastAsia="黑体"/>
          <w:color w:val="000000"/>
          <w:sz w:val="30"/>
          <w:szCs w:val="30"/>
        </w:rPr>
      </w:pPr>
      <w:bookmarkStart w:id="4" w:name="_Toc448315669"/>
      <w:r>
        <w:rPr>
          <w:color w:val="000000"/>
        </w:rPr>
        <w:br w:type="page"/>
      </w:r>
      <w:r>
        <w:rPr>
          <w:rFonts w:hint="eastAsia" w:ascii="黑体" w:eastAsia="黑体"/>
          <w:color w:val="000000"/>
          <w:sz w:val="30"/>
          <w:szCs w:val="30"/>
        </w:rPr>
        <w:t>二、企业技术中心评价数据表</w:t>
      </w:r>
      <w:bookmarkEnd w:id="4"/>
    </w:p>
    <w:p>
      <w:pPr>
        <w:widowControl/>
        <w:spacing w:line="240" w:lineRule="exact"/>
        <w:jc w:val="left"/>
        <w:rPr>
          <w:rFonts w:ascii="黑体" w:eastAsia="黑体"/>
          <w:color w:val="000000"/>
        </w:rPr>
      </w:pPr>
    </w:p>
    <w:tbl>
      <w:tblPr>
        <w:tblStyle w:val="6"/>
        <w:tblW w:w="856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940"/>
        <w:gridCol w:w="872"/>
        <w:gridCol w:w="19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</w:rPr>
              <w:t>指标名称</w:t>
            </w:r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</w:rPr>
              <w:t>数据值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主营业务收入</w:t>
            </w:r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千元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研究开发费用支出</w:t>
            </w:r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千元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研究开发人员数</w:t>
            </w:r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企业职工总数</w:t>
            </w:r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技术中心高级专家人数</w:t>
            </w:r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技术中心博士人数</w:t>
            </w:r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来技术中心从事研发工作的外部专家人数</w:t>
            </w:r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人月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企业全部研发项目数</w:t>
            </w:r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项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其中：基础研究和应用研究项目数</w:t>
            </w:r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项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省级及以上研发平台数</w:t>
            </w:r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通过国家（国际组织）认证的实验室和检测机构数</w:t>
            </w:r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企业技术开发仪器设备原值</w:t>
            </w:r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千元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企业拥有的全部有效发明专利数</w:t>
            </w:r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件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企业全部对外转让或许可的专利数</w:t>
            </w:r>
          </w:p>
        </w:tc>
        <w:tc>
          <w:tcPr>
            <w:tcW w:w="872" w:type="dxa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件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当年被受理的知识产权申请数</w:t>
            </w:r>
          </w:p>
        </w:tc>
        <w:tc>
          <w:tcPr>
            <w:tcW w:w="872" w:type="dxa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件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其中：当年被受理的发明专利申请数</w:t>
            </w:r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件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最近三年获取的知识产权数</w:t>
            </w:r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件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最近三年主持和参加制定的国际、国家、行业和团体标准数（建筑业包括国家、省市工法数）</w:t>
            </w:r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项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新产品销售收入</w:t>
            </w:r>
          </w:p>
        </w:tc>
        <w:tc>
          <w:tcPr>
            <w:tcW w:w="872" w:type="dxa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千元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新产品销售利润</w:t>
            </w:r>
          </w:p>
        </w:tc>
        <w:tc>
          <w:tcPr>
            <w:tcW w:w="872" w:type="dxa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千元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利润总额</w:t>
            </w:r>
          </w:p>
        </w:tc>
        <w:tc>
          <w:tcPr>
            <w:tcW w:w="872" w:type="dxa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千元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技术中心在境外设立的研发机构数</w:t>
            </w:r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技术中心与其他组织合办研发机构数</w:t>
            </w:r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bookmarkStart w:id="5" w:name="OLE_LINK13"/>
            <w:bookmarkStart w:id="6" w:name="OLE_LINK14"/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近两年承担国家专项数</w:t>
            </w:r>
            <w:bookmarkEnd w:id="5"/>
            <w:bookmarkEnd w:id="6"/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40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近两年获国家、省（市）部级或行业奖励数</w:t>
            </w:r>
          </w:p>
        </w:tc>
        <w:tc>
          <w:tcPr>
            <w:tcW w:w="87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项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</w:tbl>
    <w:p>
      <w:pPr>
        <w:pStyle w:val="2"/>
        <w:spacing w:line="320" w:lineRule="exact"/>
        <w:ind w:left="840"/>
        <w:jc w:val="left"/>
        <w:rPr>
          <w:rFonts w:ascii="Times New Roman" w:hAnsi="Times New Roman" w:eastAsia="宋体"/>
          <w:color w:val="000000"/>
          <w:sz w:val="21"/>
          <w:szCs w:val="21"/>
        </w:rPr>
      </w:pPr>
      <w:bookmarkStart w:id="7" w:name="_Toc466639374"/>
      <w:bookmarkStart w:id="8" w:name="_Toc448315671"/>
    </w:p>
    <w:p>
      <w:pPr>
        <w:widowControl/>
        <w:spacing w:line="360" w:lineRule="exact"/>
        <w:jc w:val="left"/>
        <w:rPr>
          <w:rFonts w:ascii="黑体" w:eastAsia="黑体"/>
          <w:color w:val="000000"/>
          <w:sz w:val="30"/>
          <w:szCs w:val="30"/>
        </w:rPr>
      </w:pPr>
      <w:r>
        <w:br w:type="page"/>
      </w:r>
      <w:bookmarkEnd w:id="7"/>
      <w:r>
        <w:rPr>
          <w:rFonts w:hint="eastAsia"/>
        </w:rPr>
        <w:t xml:space="preserve">  </w:t>
      </w:r>
      <w:r>
        <w:rPr>
          <w:rFonts w:hint="eastAsia" w:ascii="黑体" w:eastAsia="黑体"/>
          <w:color w:val="000000"/>
          <w:sz w:val="30"/>
          <w:szCs w:val="30"/>
        </w:rPr>
        <w:t>三、审核意见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0" w:type="dxa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申请单位：</w:t>
            </w: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                                           负责人：       盖章</w:t>
            </w: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                                           日期</w:t>
            </w: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0" w:type="dxa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业务主管部门意见：</w:t>
            </w: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                                          负责人：       盖章</w:t>
            </w: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                                          日期</w:t>
            </w: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0" w:type="dxa"/>
          </w:tcPr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上海市经济和信息化委员会意见</w:t>
            </w: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                                          负责人：       盖章</w:t>
            </w:r>
          </w:p>
          <w:p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                                          日期</w:t>
            </w:r>
          </w:p>
        </w:tc>
      </w:tr>
      <w:bookmarkEnd w:id="8"/>
    </w:tbl>
    <w:p>
      <w:pPr>
        <w:spacing w:line="400" w:lineRule="exact"/>
        <w:jc w:val="center"/>
      </w:pPr>
    </w:p>
    <w:p>
      <w:pPr>
        <w:spacing w:line="520" w:lineRule="exact"/>
        <w:jc w:val="center"/>
        <w:outlineLvl w:val="1"/>
        <w:rPr>
          <w:rFonts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《上海市市级企业技术中心申请报告》编写提纲</w:t>
      </w:r>
    </w:p>
    <w:p>
      <w:pPr>
        <w:spacing w:line="520" w:lineRule="exact"/>
        <w:rPr>
          <w:rFonts w:eastAsia="黑体" w:cs="黑体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一、企业的地位和作用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 w:cs="仿宋_GB2312"/>
          <w:sz w:val="28"/>
          <w:szCs w:val="28"/>
        </w:rPr>
        <w:t>.企业基本情况。包括所有制性质、主要下属企业，职工人数、企业总资产、资产负债率、银行信用等级、销售收入、利润、主导产品及市场占有率等。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 w:cs="仿宋_GB2312"/>
          <w:sz w:val="28"/>
          <w:szCs w:val="28"/>
        </w:rPr>
        <w:t>.企业的行业地位和竞争力。结合行业集中度和企业在行业中的综合排序，分析企业在本行业的地位和竞争优势，与同行业企业相比所具有的优势。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 w:cs="仿宋_GB2312"/>
          <w:sz w:val="28"/>
          <w:szCs w:val="28"/>
        </w:rPr>
        <w:t>.企业对本市产业技术创新的引领作用。包括企业对行业技术进步、结构调整、节能减排、资源节约综合利用等方面的示范和带动作用。</w:t>
      </w:r>
    </w:p>
    <w:p>
      <w:pPr>
        <w:spacing w:line="520" w:lineRule="exact"/>
        <w:ind w:firstLine="560" w:firstLineChars="200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二、企业技术创新的现状和成绩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 w:cs="仿宋_GB2312"/>
          <w:sz w:val="28"/>
          <w:szCs w:val="28"/>
        </w:rPr>
        <w:t>.企业技术中心基本情况。包括企业技术中心的建设与发展历程、企业及组织架构（附图）；创新体系建设和运行机制，包括组织管理体系建设、规章制度建立、研发项目组织管理机制、研发经费管理机制、人才激励机制、内外部合作机制等。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 w:cs="仿宋_GB2312"/>
          <w:sz w:val="28"/>
          <w:szCs w:val="28"/>
        </w:rPr>
        <w:t>.企业技术中心创新资源整合情况。包括企业技术中心技术带头人及创新团队建设情况、研发经费投入情况、研究开发和试验基础条件建设情况、信息化建设情况等。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 w:cs="仿宋_GB2312"/>
          <w:sz w:val="28"/>
          <w:szCs w:val="28"/>
        </w:rPr>
        <w:t>.企业技术中心研究开发工作开展情况。包括重大产品创新、工艺创新、商业模式创新、知识产权运用、产学研合作、企业间合作、国际化研发活动等。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</w:t>
      </w:r>
      <w:r>
        <w:rPr>
          <w:rFonts w:hint="eastAsia" w:ascii="仿宋_GB2312" w:eastAsia="仿宋_GB2312" w:cs="仿宋_GB2312"/>
          <w:sz w:val="28"/>
          <w:szCs w:val="28"/>
        </w:rPr>
        <w:t>.企业技术中心取得的主要创新成果。形成的核心技术及自主知识产权、标准等情况，重点介绍相关技术成果对企业核心产品研发、核心竞争力提升的支撑作用，以及取得的经济社会效益。</w:t>
      </w:r>
    </w:p>
    <w:p>
      <w:pPr>
        <w:spacing w:line="520" w:lineRule="exact"/>
        <w:ind w:firstLine="560" w:firstLineChars="200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三、企业技术创新战略和规划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 w:cs="仿宋_GB2312"/>
          <w:sz w:val="28"/>
          <w:szCs w:val="28"/>
        </w:rPr>
        <w:t>.企业制定未来</w:t>
      </w:r>
      <w:r>
        <w:rPr>
          <w:rFonts w:hint="eastAsia" w:ascii="仿宋_GB2312" w:eastAsia="仿宋_GB2312"/>
          <w:sz w:val="28"/>
          <w:szCs w:val="28"/>
        </w:rPr>
        <w:t>5</w:t>
      </w:r>
      <w:r>
        <w:rPr>
          <w:rFonts w:hint="eastAsia" w:ascii="仿宋_GB2312" w:eastAsia="仿宋_GB2312" w:cs="仿宋_GB2312"/>
          <w:sz w:val="28"/>
          <w:szCs w:val="28"/>
        </w:rPr>
        <w:t>～</w:t>
      </w:r>
      <w:r>
        <w:rPr>
          <w:rFonts w:hint="eastAsia" w:ascii="仿宋_GB2312" w:eastAsia="仿宋_GB2312"/>
          <w:sz w:val="28"/>
          <w:szCs w:val="28"/>
        </w:rPr>
        <w:t>10</w:t>
      </w:r>
      <w:r>
        <w:rPr>
          <w:rFonts w:hint="eastAsia" w:ascii="仿宋_GB2312" w:eastAsia="仿宋_GB2312" w:cs="仿宋_GB2312"/>
          <w:sz w:val="28"/>
          <w:szCs w:val="28"/>
        </w:rPr>
        <w:t>年技术创新发展战略情况，及该战略对企业总体发展目标的支撑情况。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 w:cs="仿宋_GB2312"/>
          <w:sz w:val="28"/>
          <w:szCs w:val="28"/>
        </w:rPr>
        <w:t>.企业近三年在技术创新方面拟实施的重点举措，包括创新条件建设、创新人才集聚、重点研发项目部署等。</w:t>
      </w:r>
    </w:p>
    <w:p>
      <w:pPr>
        <w:spacing w:line="400" w:lineRule="exact"/>
        <w:jc w:val="center"/>
        <w:sectPr>
          <w:footerReference r:id="rId3" w:type="default"/>
          <w:footerReference r:id="rId4" w:type="even"/>
          <w:pgSz w:w="11907" w:h="16840"/>
          <w:pgMar w:top="1871" w:right="1701" w:bottom="1871" w:left="1531" w:header="851" w:footer="1134" w:gutter="0"/>
          <w:pgNumType w:fmt="numberInDash"/>
          <w:cols w:space="425" w:num="1"/>
          <w:docGrid w:linePitch="441" w:charSpace="-6554"/>
        </w:sectPr>
      </w:pPr>
    </w:p>
    <w:p>
      <w:pPr>
        <w:spacing w:line="400" w:lineRule="exact"/>
        <w:jc w:val="center"/>
        <w:rPr>
          <w:rFonts w:ascii="黑体" w:eastAsia="黑体"/>
          <w:b/>
          <w:sz w:val="28"/>
          <w:szCs w:val="28"/>
        </w:rPr>
      </w:pPr>
    </w:p>
    <w:p>
      <w:pPr>
        <w:spacing w:line="400" w:lineRule="exact"/>
        <w:jc w:val="center"/>
        <w:rPr>
          <w:rFonts w:ascii="黑体" w:eastAsia="黑体"/>
          <w:b/>
          <w:sz w:val="28"/>
          <w:szCs w:val="28"/>
        </w:rPr>
      </w:pPr>
    </w:p>
    <w:p>
      <w:pPr>
        <w:spacing w:line="40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企业拥有技术开发仪器设备信息表（模板）</w:t>
      </w:r>
    </w:p>
    <w:p>
      <w:pPr>
        <w:spacing w:line="400" w:lineRule="exact"/>
        <w:jc w:val="center"/>
        <w:rPr>
          <w:rFonts w:ascii="黑体" w:eastAsia="黑体"/>
          <w:b/>
          <w:sz w:val="28"/>
          <w:szCs w:val="28"/>
        </w:rPr>
      </w:pPr>
    </w:p>
    <w:tbl>
      <w:tblPr>
        <w:tblStyle w:val="6"/>
        <w:tblW w:w="1268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540"/>
        <w:gridCol w:w="1140"/>
        <w:gridCol w:w="2800"/>
        <w:gridCol w:w="1960"/>
        <w:gridCol w:w="21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eastAsia="宋体"/>
                <w:b/>
                <w:szCs w:val="21"/>
              </w:rPr>
            </w:pPr>
            <w:r>
              <w:rPr>
                <w:rFonts w:hint="eastAsia" w:ascii="仿宋_GB2312"/>
                <w:b/>
                <w:szCs w:val="21"/>
              </w:rPr>
              <w:t>序号</w:t>
            </w:r>
          </w:p>
        </w:tc>
        <w:tc>
          <w:tcPr>
            <w:tcW w:w="3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eastAsia="宋体"/>
                <w:b/>
                <w:szCs w:val="21"/>
              </w:rPr>
            </w:pPr>
            <w:r>
              <w:rPr>
                <w:rFonts w:hint="eastAsia" w:ascii="仿宋_GB2312"/>
                <w:b/>
                <w:szCs w:val="21"/>
              </w:rPr>
              <w:t>技术开发仪器设备名称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eastAsia="宋体"/>
                <w:b/>
                <w:szCs w:val="21"/>
              </w:rPr>
            </w:pPr>
            <w:r>
              <w:rPr>
                <w:rFonts w:hint="eastAsia" w:ascii="仿宋_GB2312"/>
                <w:b/>
                <w:szCs w:val="21"/>
              </w:rPr>
              <w:t>型号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eastAsia="宋体"/>
                <w:b/>
                <w:szCs w:val="21"/>
              </w:rPr>
            </w:pPr>
            <w:r>
              <w:rPr>
                <w:rFonts w:hint="eastAsia" w:ascii="仿宋_GB2312"/>
                <w:b/>
                <w:szCs w:val="21"/>
              </w:rPr>
              <w:t>仪器设备分类</w:t>
            </w:r>
          </w:p>
        </w:tc>
        <w:tc>
          <w:tcPr>
            <w:tcW w:w="1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hint="eastAsia" w:ascii="仿宋_GB2312"/>
                <w:b/>
                <w:szCs w:val="21"/>
              </w:rPr>
              <w:t>设备原值</w:t>
            </w:r>
          </w:p>
          <w:p>
            <w:pPr>
              <w:widowControl/>
              <w:jc w:val="center"/>
              <w:rPr>
                <w:rFonts w:ascii="仿宋_GB2312" w:eastAsia="宋体"/>
                <w:b/>
                <w:szCs w:val="21"/>
              </w:rPr>
            </w:pPr>
            <w:r>
              <w:rPr>
                <w:rFonts w:hint="eastAsia" w:ascii="仿宋_GB2312"/>
                <w:b/>
                <w:szCs w:val="21"/>
              </w:rPr>
              <w:t>（元）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eastAsia="宋体"/>
                <w:b/>
                <w:szCs w:val="21"/>
              </w:rPr>
            </w:pPr>
            <w:r>
              <w:rPr>
                <w:rFonts w:hint="eastAsia" w:ascii="仿宋_GB2312"/>
                <w:b/>
                <w:szCs w:val="21"/>
              </w:rPr>
              <w:t>购置时间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1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</w:tbl>
    <w:p>
      <w:pPr>
        <w:jc w:val="center"/>
        <w:sectPr>
          <w:pgSz w:w="16840" w:h="11907" w:orient="landscape"/>
          <w:pgMar w:top="1701" w:right="1871" w:bottom="1531" w:left="1871" w:header="851" w:footer="1134" w:gutter="0"/>
          <w:pgNumType w:fmt="numberInDash"/>
          <w:cols w:space="425" w:num="1"/>
          <w:docGrid w:linePitch="441" w:charSpace="-6554"/>
        </w:sectPr>
      </w:pPr>
    </w:p>
    <w:p>
      <w:pPr>
        <w:jc w:val="center"/>
        <w:rPr>
          <w:rFonts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申报材料真实性承诺书</w:t>
      </w:r>
      <w:r>
        <w:rPr>
          <w:rFonts w:hint="eastAsia" w:ascii="楷体" w:hAnsi="楷体" w:eastAsia="楷体" w:cs="宋体"/>
          <w:b/>
          <w:sz w:val="36"/>
          <w:szCs w:val="36"/>
        </w:rPr>
        <w:t>（模板）</w:t>
      </w:r>
    </w:p>
    <w:p>
      <w:pPr>
        <w:jc w:val="center"/>
        <w:rPr>
          <w:rFonts w:ascii="宋体" w:hAnsi="宋体"/>
          <w:b/>
          <w:sz w:val="44"/>
          <w:szCs w:val="44"/>
        </w:rPr>
      </w:pPr>
    </w:p>
    <w:p>
      <w:pPr>
        <w:spacing w:line="360" w:lineRule="auto"/>
        <w:ind w:firstLine="600" w:firstLineChars="200"/>
        <w:rPr>
          <w:rFonts w:ascii="仿宋_GB2312" w:hAnsi="宋体" w:eastAsia="仿宋_GB2312" w:cs="宋体"/>
          <w:bCs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Cs/>
          <w:kern w:val="0"/>
          <w:sz w:val="30"/>
          <w:szCs w:val="30"/>
        </w:rPr>
        <w:t>1、我单位申报企业技术中心提供的所有文件、资料都是真实、完整、有效的，如有不实，愿承担相应的责任；</w:t>
      </w:r>
    </w:p>
    <w:p>
      <w:pPr>
        <w:spacing w:line="360" w:lineRule="auto"/>
        <w:ind w:firstLine="600" w:firstLineChars="200"/>
        <w:rPr>
          <w:rFonts w:ascii="仿宋_GB2312" w:hAnsi="宋体" w:eastAsia="仿宋_GB2312" w:cs="宋体"/>
          <w:bCs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Cs/>
          <w:kern w:val="0"/>
          <w:sz w:val="30"/>
          <w:szCs w:val="30"/>
        </w:rPr>
        <w:t>2、申报材料提交后，我单位不会以任何形式干预后续进行的项目审查、评审和确定工作；</w:t>
      </w:r>
    </w:p>
    <w:p>
      <w:pPr>
        <w:spacing w:line="360" w:lineRule="auto"/>
        <w:ind w:firstLine="600" w:firstLineChars="200"/>
        <w:rPr>
          <w:rFonts w:ascii="仿宋_GB2312" w:hAnsi="宋体" w:eastAsia="仿宋_GB2312" w:cs="宋体"/>
          <w:bCs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Cs/>
          <w:kern w:val="0"/>
          <w:sz w:val="30"/>
          <w:szCs w:val="30"/>
        </w:rPr>
        <w:t>3、申报认定后，我单位将按要求认真按《上海市企业技术中心管理办法》履行相关职责，积极推进企业技术创新工作，努力完善企业技术中心体系建设；</w:t>
      </w:r>
    </w:p>
    <w:p>
      <w:pPr>
        <w:spacing w:line="360" w:lineRule="auto"/>
        <w:ind w:firstLine="600" w:firstLineChars="200"/>
        <w:rPr>
          <w:rFonts w:ascii="仿宋_GB2312" w:hAnsi="宋体" w:eastAsia="仿宋_GB2312" w:cs="宋体"/>
          <w:bCs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Cs/>
          <w:kern w:val="0"/>
          <w:sz w:val="30"/>
          <w:szCs w:val="30"/>
        </w:rPr>
        <w:t>4、配合管理部门做好有关企业技术创新相关的调查、统计、分析、研究和专题活动，推广企业技术中心建设和技术创新工作经验。</w:t>
      </w:r>
    </w:p>
    <w:p>
      <w:pPr>
        <w:spacing w:line="360" w:lineRule="auto"/>
        <w:ind w:firstLine="4500" w:firstLineChars="1500"/>
        <w:rPr>
          <w:rFonts w:ascii="仿宋_GB2312" w:hAnsi="宋体" w:eastAsia="仿宋_GB2312" w:cs="宋体"/>
          <w:bCs/>
          <w:kern w:val="0"/>
          <w:sz w:val="30"/>
          <w:szCs w:val="30"/>
        </w:rPr>
      </w:pPr>
    </w:p>
    <w:p>
      <w:pPr>
        <w:spacing w:line="360" w:lineRule="auto"/>
        <w:ind w:firstLine="4500" w:firstLineChars="1500"/>
        <w:rPr>
          <w:rFonts w:ascii="仿宋_GB2312" w:hAnsi="宋体" w:eastAsia="仿宋_GB2312" w:cs="宋体"/>
          <w:bCs/>
          <w:kern w:val="0"/>
          <w:sz w:val="30"/>
          <w:szCs w:val="30"/>
        </w:rPr>
      </w:pPr>
    </w:p>
    <w:p>
      <w:pPr>
        <w:spacing w:line="360" w:lineRule="auto"/>
        <w:ind w:firstLine="3600" w:firstLineChars="1200"/>
        <w:rPr>
          <w:rFonts w:ascii="仿宋_GB2312" w:hAnsi="宋体" w:eastAsia="仿宋_GB2312" w:cs="宋体"/>
          <w:bCs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Cs/>
          <w:kern w:val="0"/>
          <w:sz w:val="30"/>
          <w:szCs w:val="30"/>
        </w:rPr>
        <w:t>法定代表人签字：</w:t>
      </w:r>
    </w:p>
    <w:p>
      <w:pPr>
        <w:spacing w:line="360" w:lineRule="auto"/>
        <w:ind w:firstLine="4650" w:firstLineChars="1550"/>
        <w:rPr>
          <w:rFonts w:ascii="仿宋_GB2312" w:hAnsi="宋体" w:eastAsia="仿宋_GB2312" w:cs="宋体"/>
          <w:bCs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Cs/>
          <w:kern w:val="0"/>
          <w:sz w:val="30"/>
          <w:szCs w:val="30"/>
        </w:rPr>
        <w:t>公章：</w:t>
      </w:r>
    </w:p>
    <w:p>
      <w:pPr>
        <w:spacing w:line="360" w:lineRule="auto"/>
        <w:ind w:firstLine="4650" w:firstLineChars="1550"/>
      </w:pPr>
      <w:r>
        <w:rPr>
          <w:rFonts w:hint="eastAsia" w:ascii="仿宋_GB2312" w:hAnsi="宋体" w:eastAsia="仿宋_GB2312" w:cs="宋体"/>
          <w:bCs/>
          <w:kern w:val="0"/>
          <w:sz w:val="30"/>
          <w:szCs w:val="30"/>
        </w:rPr>
        <w:t>年   月   日</w:t>
      </w:r>
    </w:p>
    <w:p>
      <w:pPr>
        <w:widowControl/>
        <w:jc w:val="left"/>
        <w:rPr>
          <w:rFonts w:ascii="Times New Roman" w:hAnsi="Times New Roman" w:eastAsia="仿宋_GB2312" w:cs="Times New Roman"/>
          <w:color w:val="FF0000"/>
          <w:kern w:val="0"/>
          <w:sz w:val="30"/>
          <w:szCs w:val="30"/>
        </w:rPr>
      </w:pPr>
    </w:p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- 1 -</w:t>
    </w:r>
    <w:r>
      <w:rPr>
        <w:rStyle w:val="8"/>
      </w:rPr>
      <w:fldChar w:fldCharType="end"/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4272511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9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CFF"/>
    <w:rsid w:val="00151D7D"/>
    <w:rsid w:val="003C7D19"/>
    <w:rsid w:val="00411CC2"/>
    <w:rsid w:val="00721782"/>
    <w:rsid w:val="00852F3A"/>
    <w:rsid w:val="00A47C95"/>
    <w:rsid w:val="00E22C22"/>
    <w:rsid w:val="00ED4CFF"/>
    <w:rsid w:val="00F30FDA"/>
    <w:rsid w:val="00FE4430"/>
    <w:rsid w:val="191C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Cambria" w:hAnsi="Cambria" w:eastAsia="黑体" w:cs="Times New Roman"/>
      <w:sz w:val="20"/>
      <w:szCs w:val="20"/>
    </w:rPr>
  </w:style>
  <w:style w:type="paragraph" w:styleId="3">
    <w:name w:val="Document Map"/>
    <w:basedOn w:val="1"/>
    <w:link w:val="10"/>
    <w:semiHidden/>
    <w:unhideWhenUsed/>
    <w:uiPriority w:val="99"/>
    <w:rPr>
      <w:rFonts w:ascii="宋体" w:eastAsia="宋体"/>
      <w:sz w:val="18"/>
      <w:szCs w:val="18"/>
    </w:rPr>
  </w:style>
  <w:style w:type="paragraph" w:styleId="4">
    <w:name w:val="footer"/>
    <w:basedOn w:val="1"/>
    <w:link w:val="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  <w:style w:type="character" w:customStyle="1" w:styleId="9">
    <w:name w:val="页脚 Char"/>
    <w:basedOn w:val="7"/>
    <w:link w:val="4"/>
    <w:uiPriority w:val="0"/>
    <w:rPr>
      <w:sz w:val="18"/>
      <w:szCs w:val="18"/>
    </w:rPr>
  </w:style>
  <w:style w:type="character" w:customStyle="1" w:styleId="10">
    <w:name w:val="文档结构图 Char"/>
    <w:basedOn w:val="7"/>
    <w:link w:val="3"/>
    <w:semiHidden/>
    <w:uiPriority w:val="99"/>
    <w:rPr>
      <w:rFonts w:ascii="宋体" w:eastAsia="宋体"/>
      <w:sz w:val="18"/>
      <w:szCs w:val="18"/>
    </w:rPr>
  </w:style>
  <w:style w:type="character" w:customStyle="1" w:styleId="11">
    <w:name w:val="页眉 Char"/>
    <w:basedOn w:val="7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471</Words>
  <Characters>2685</Characters>
  <Lines>22</Lines>
  <Paragraphs>6</Paragraphs>
  <TotalTime>12</TotalTime>
  <ScaleCrop>false</ScaleCrop>
  <LinksUpToDate>false</LinksUpToDate>
  <CharactersWithSpaces>3150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2020-04-23T08:31:00Z</dcterms:created>
  <dc:creator>gecq</dc:creator>
  <cp:lastModifiedBy>元宝</cp:lastModifiedBy>
  <dcterms:modified xsi:type="dcterms:W3CDTF">2020-09-21T07:48:25Z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