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A8F01">
      <w:pPr>
        <w:widowControl/>
        <w:tabs>
          <w:tab w:val="center" w:pos="4201"/>
          <w:tab w:val="right" w:leader="dot" w:pos="9298"/>
        </w:tabs>
        <w:autoSpaceDE w:val="0"/>
        <w:autoSpaceDN w:val="0"/>
        <w:adjustRightInd w:val="0"/>
        <w:snapToGrid w:val="0"/>
        <w:spacing w:after="0"/>
        <w:ind w:left="-2" w:leftChars="-1" w:firstLine="641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华文中宋"/>
          <w:b/>
          <w:sz w:val="32"/>
          <w:szCs w:val="32"/>
        </w:rPr>
        <w:t>公共停车场（库）经营备案登记表（空白表格）</w:t>
      </w:r>
      <w:bookmarkEnd w:id="0"/>
    </w:p>
    <w:tbl>
      <w:tblPr>
        <w:tblStyle w:val="2"/>
        <w:tblW w:w="9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685"/>
        <w:gridCol w:w="852"/>
        <w:gridCol w:w="906"/>
        <w:gridCol w:w="511"/>
        <w:gridCol w:w="566"/>
        <w:gridCol w:w="568"/>
        <w:gridCol w:w="889"/>
        <w:gridCol w:w="608"/>
        <w:gridCol w:w="35"/>
        <w:gridCol w:w="2120"/>
      </w:tblGrid>
      <w:tr w14:paraId="31BA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BA8F02">
            <w:pPr>
              <w:spacing w:line="240" w:lineRule="auto"/>
              <w:ind w:firstLine="482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</w:rPr>
              <w:t>经经营者信息</w:t>
            </w:r>
          </w:p>
        </w:tc>
        <w:tc>
          <w:tcPr>
            <w:tcW w:w="1685" w:type="dxa"/>
            <w:tcBorders>
              <w:top w:val="single" w:color="auto" w:sz="12" w:space="0"/>
            </w:tcBorders>
            <w:vAlign w:val="center"/>
          </w:tcPr>
          <w:p w14:paraId="31BA8F03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055" w:type="dxa"/>
            <w:gridSpan w:val="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A8F04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（</w:t>
            </w:r>
            <w:r>
              <w:rPr>
                <w:sz w:val="18"/>
                <w:szCs w:val="18"/>
              </w:rPr>
              <w:t>公章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14:paraId="31BA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06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07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统一社会信用代码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08">
            <w:pPr>
              <w:spacing w:after="0" w:line="240" w:lineRule="auto"/>
              <w:ind w:firstLine="360"/>
              <w:rPr>
                <w:sz w:val="18"/>
                <w:szCs w:val="18"/>
                <w:highlight w:val="yellow"/>
                <w:u w:val="single"/>
              </w:rPr>
            </w:pPr>
          </w:p>
        </w:tc>
      </w:tr>
      <w:tr w14:paraId="31BA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0A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0B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注册地址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0C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区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街道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                               </w:t>
            </w:r>
          </w:p>
        </w:tc>
      </w:tr>
      <w:tr w14:paraId="31BA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0E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0F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经济性质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10">
            <w:pPr>
              <w:spacing w:after="0" w:line="240" w:lineRule="auto"/>
              <w:ind w:firstLine="36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国有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集体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私营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□港澳台投资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□外商投资企业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□其他：</w:t>
            </w:r>
            <w:r>
              <w:rPr>
                <w:sz w:val="18"/>
                <w:szCs w:val="18"/>
                <w:u w:val="single"/>
              </w:rPr>
              <w:t xml:space="preserve">                 </w:t>
            </w:r>
          </w:p>
        </w:tc>
      </w:tr>
      <w:tr w14:paraId="31BA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12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13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业户类型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14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□企业  □分支机构  □个体工商户  </w:t>
            </w:r>
          </w:p>
        </w:tc>
      </w:tr>
      <w:tr w14:paraId="31BA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BA8F16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tcBorders>
              <w:bottom w:val="single" w:color="auto" w:sz="12" w:space="0"/>
            </w:tcBorders>
            <w:vAlign w:val="center"/>
          </w:tcPr>
          <w:p w14:paraId="31BA8F17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法定代表人</w:t>
            </w:r>
          </w:p>
          <w:p w14:paraId="31BA8F18">
            <w:pPr>
              <w:spacing w:after="0" w:line="240" w:lineRule="auto"/>
              <w:ind w:firstLine="0" w:firstLineChars="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（负责人）</w:t>
            </w:r>
          </w:p>
        </w:tc>
        <w:tc>
          <w:tcPr>
            <w:tcW w:w="1758" w:type="dxa"/>
            <w:gridSpan w:val="2"/>
            <w:tcBorders>
              <w:bottom w:val="single" w:color="auto" w:sz="12" w:space="0"/>
            </w:tcBorders>
            <w:vAlign w:val="center"/>
          </w:tcPr>
          <w:p w14:paraId="31BA8F19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12" w:space="0"/>
            </w:tcBorders>
            <w:vAlign w:val="center"/>
          </w:tcPr>
          <w:p w14:paraId="31BA8F1A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1457" w:type="dxa"/>
            <w:gridSpan w:val="2"/>
            <w:tcBorders>
              <w:bottom w:val="single" w:color="auto" w:sz="12" w:space="0"/>
            </w:tcBorders>
            <w:vAlign w:val="center"/>
          </w:tcPr>
          <w:p w14:paraId="31BA8F1B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color="auto" w:sz="12" w:space="0"/>
            </w:tcBorders>
            <w:vAlign w:val="center"/>
          </w:tcPr>
          <w:p w14:paraId="31BA8F1C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邮编</w:t>
            </w:r>
          </w:p>
        </w:tc>
        <w:tc>
          <w:tcPr>
            <w:tcW w:w="2155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BA8F1D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</w:p>
        </w:tc>
      </w:tr>
      <w:tr w14:paraId="31BA8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restart"/>
            <w:tcBorders>
              <w:top w:val="single" w:color="auto" w:sz="12" w:space="0"/>
              <w:left w:val="single" w:color="auto" w:sz="12" w:space="0"/>
            </w:tcBorders>
            <w:textDirection w:val="tbLrV"/>
            <w:vAlign w:val="center"/>
          </w:tcPr>
          <w:p w14:paraId="31BA8F1F">
            <w:pPr>
              <w:spacing w:line="240" w:lineRule="auto"/>
              <w:ind w:firstLine="482"/>
              <w:jc w:val="center"/>
              <w:rPr>
                <w:b/>
                <w:bCs/>
                <w:sz w:val="21"/>
              </w:rPr>
            </w:pPr>
            <w:r>
              <w:rPr>
                <w:rFonts w:hint="eastAsia"/>
                <w:b/>
                <w:bCs/>
              </w:rPr>
              <w:t>场  库  信  息</w:t>
            </w:r>
          </w:p>
        </w:tc>
        <w:tc>
          <w:tcPr>
            <w:tcW w:w="8740" w:type="dxa"/>
            <w:gridSpan w:val="10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A8F20">
            <w:pPr>
              <w:spacing w:after="0" w:line="240" w:lineRule="auto"/>
              <w:ind w:firstLine="0" w:firstLineChars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 本 信 息</w:t>
            </w:r>
          </w:p>
        </w:tc>
      </w:tr>
      <w:tr w14:paraId="31BA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22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23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场（库）名称</w:t>
            </w:r>
          </w:p>
        </w:tc>
        <w:tc>
          <w:tcPr>
            <w:tcW w:w="3403" w:type="dxa"/>
            <w:gridSpan w:val="5"/>
            <w:vAlign w:val="center"/>
          </w:tcPr>
          <w:p w14:paraId="31BA8F24">
            <w:pPr>
              <w:spacing w:line="240" w:lineRule="auto"/>
              <w:ind w:firstLine="0" w:firstLineChars="0"/>
              <w:jc w:val="left"/>
              <w:rPr>
                <w:sz w:val="10"/>
                <w:szCs w:val="10"/>
              </w:rPr>
            </w:pPr>
            <w:r>
              <w:rPr>
                <w:rFonts w:hint="eastAsia" w:ascii="楷体" w:hAnsi="楷体" w:eastAsia="楷体"/>
                <w:sz w:val="15"/>
                <w:szCs w:val="15"/>
              </w:rPr>
              <w:t>（按照主体建筑物名称+“停车场（库）”字样的格式命名，如：**大厦停车场（库）；对于无主体建筑物名称的临时停车场，按照出入口所在道路名称+“临时停车场”字样的格式命名，如：**路临时停车场）</w:t>
            </w:r>
          </w:p>
        </w:tc>
        <w:tc>
          <w:tcPr>
            <w:tcW w:w="1497" w:type="dxa"/>
            <w:gridSpan w:val="2"/>
            <w:vAlign w:val="center"/>
          </w:tcPr>
          <w:p w14:paraId="31BA8F25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</w:p>
          <w:p w14:paraId="31BA8F26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使用</w:t>
            </w:r>
            <w:r>
              <w:rPr>
                <w:b/>
                <w:bCs/>
                <w:sz w:val="18"/>
                <w:szCs w:val="18"/>
              </w:rPr>
              <w:t>性质</w:t>
            </w:r>
          </w:p>
        </w:tc>
        <w:tc>
          <w:tcPr>
            <w:tcW w:w="2155" w:type="dxa"/>
            <w:gridSpan w:val="2"/>
            <w:tcBorders>
              <w:right w:val="single" w:color="auto" w:sz="12" w:space="0"/>
            </w:tcBorders>
            <w:vAlign w:val="center"/>
          </w:tcPr>
          <w:p w14:paraId="31BA8F27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自有</w:t>
            </w:r>
            <w:r>
              <w:rPr>
                <w:rFonts w:hint="eastAsia"/>
                <w:sz w:val="18"/>
                <w:szCs w:val="18"/>
              </w:rPr>
              <w:t xml:space="preserve">场库 </w:t>
            </w:r>
          </w:p>
          <w:p w14:paraId="31BA8F28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□租赁经营：租赁期限自</w:t>
            </w:r>
          </w:p>
          <w:p w14:paraId="31BA8F29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日至</w:t>
            </w:r>
          </w:p>
          <w:p w14:paraId="31BA8F2A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 w14:paraId="31BA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2C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2D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</w:p>
          <w:p w14:paraId="31BA8F2E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产权</w:t>
            </w:r>
            <w:r>
              <w:rPr>
                <w:rFonts w:hint="eastAsia"/>
                <w:b/>
                <w:bCs/>
                <w:sz w:val="18"/>
                <w:szCs w:val="18"/>
              </w:rPr>
              <w:t>方名称</w:t>
            </w:r>
          </w:p>
        </w:tc>
        <w:tc>
          <w:tcPr>
            <w:tcW w:w="3403" w:type="dxa"/>
            <w:gridSpan w:val="5"/>
            <w:vAlign w:val="center"/>
          </w:tcPr>
          <w:p w14:paraId="31BA8F2F">
            <w:pPr>
              <w:spacing w:line="240" w:lineRule="auto"/>
              <w:ind w:firstLine="0" w:firstLineChars="0"/>
              <w:jc w:val="left"/>
              <w:rPr>
                <w:rFonts w:hint="eastAsia" w:ascii="楷体" w:hAnsi="楷体" w:eastAsia="楷体"/>
                <w:sz w:val="15"/>
                <w:szCs w:val="15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31BA8F30">
            <w:pPr>
              <w:spacing w:line="240" w:lineRule="auto"/>
              <w:ind w:firstLine="0" w:firstLineChars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  <w:r>
              <w:rPr>
                <w:b/>
                <w:bCs/>
                <w:sz w:val="18"/>
                <w:szCs w:val="18"/>
              </w:rPr>
              <w:t>产权</w:t>
            </w:r>
            <w:r>
              <w:rPr>
                <w:rFonts w:hint="eastAsia"/>
                <w:b/>
                <w:bCs/>
                <w:sz w:val="18"/>
                <w:szCs w:val="18"/>
              </w:rPr>
              <w:t>方统一社会信用代码</w:t>
            </w:r>
          </w:p>
        </w:tc>
        <w:tc>
          <w:tcPr>
            <w:tcW w:w="2155" w:type="dxa"/>
            <w:gridSpan w:val="2"/>
            <w:tcBorders>
              <w:right w:val="single" w:color="auto" w:sz="12" w:space="0"/>
            </w:tcBorders>
            <w:vAlign w:val="center"/>
          </w:tcPr>
          <w:p w14:paraId="31BA8F31">
            <w:pPr>
              <w:spacing w:line="240" w:lineRule="auto"/>
              <w:ind w:firstLine="0" w:firstLineChars="0"/>
              <w:jc w:val="left"/>
              <w:rPr>
                <w:sz w:val="18"/>
                <w:szCs w:val="18"/>
              </w:rPr>
            </w:pPr>
          </w:p>
        </w:tc>
      </w:tr>
      <w:tr w14:paraId="31BA8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33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34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场（库）产权方经济性质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35">
            <w:pPr>
              <w:spacing w:after="0" w:line="240" w:lineRule="auto"/>
              <w:ind w:firstLine="0" w:firstLine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国有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集体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私营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港澳台投资</w:t>
            </w:r>
            <w:r>
              <w:rPr>
                <w:rFonts w:hint="eastAsia"/>
                <w:sz w:val="18"/>
                <w:szCs w:val="18"/>
              </w:rPr>
              <w:t xml:space="preserve">  □外商投资企业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          </w:t>
            </w:r>
          </w:p>
        </w:tc>
      </w:tr>
      <w:tr w14:paraId="31BA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37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38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  <w:r>
              <w:rPr>
                <w:b/>
                <w:bCs/>
                <w:sz w:val="18"/>
                <w:szCs w:val="18"/>
              </w:rPr>
              <w:t>负责人</w:t>
            </w:r>
            <w:r>
              <w:rPr>
                <w:rFonts w:hint="eastAsia"/>
                <w:b/>
                <w:bCs/>
                <w:sz w:val="18"/>
                <w:szCs w:val="18"/>
              </w:rPr>
              <w:t>及联系电话</w:t>
            </w:r>
          </w:p>
        </w:tc>
        <w:tc>
          <w:tcPr>
            <w:tcW w:w="3403" w:type="dxa"/>
            <w:gridSpan w:val="5"/>
            <w:tcBorders>
              <w:right w:val="single" w:color="auto" w:sz="4" w:space="0"/>
            </w:tcBorders>
            <w:vAlign w:val="center"/>
          </w:tcPr>
          <w:p w14:paraId="31BA8F39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</w:p>
        </w:tc>
        <w:tc>
          <w:tcPr>
            <w:tcW w:w="1532" w:type="dxa"/>
            <w:gridSpan w:val="3"/>
            <w:tcBorders>
              <w:right w:val="single" w:color="auto" w:sz="4" w:space="0"/>
            </w:tcBorders>
            <w:vAlign w:val="center"/>
          </w:tcPr>
          <w:p w14:paraId="31BA8F3A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对外公开</w:t>
            </w:r>
          </w:p>
          <w:p w14:paraId="31BA8F3B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服务电话</w:t>
            </w:r>
          </w:p>
        </w:tc>
        <w:tc>
          <w:tcPr>
            <w:tcW w:w="2120" w:type="dxa"/>
            <w:tcBorders>
              <w:right w:val="single" w:color="auto" w:sz="12" w:space="0"/>
            </w:tcBorders>
            <w:vAlign w:val="center"/>
          </w:tcPr>
          <w:p w14:paraId="31BA8F3C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</w:p>
        </w:tc>
      </w:tr>
      <w:tr w14:paraId="31BA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3E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3F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场（库）地址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40">
            <w:pPr>
              <w:spacing w:after="0" w:line="240" w:lineRule="auto"/>
              <w:ind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区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街道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                               </w:t>
            </w:r>
          </w:p>
        </w:tc>
      </w:tr>
      <w:tr w14:paraId="31BA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42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1BA8F43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所在区域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44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内环线内  □内中环线间  □中外环线间  □外环线外</w:t>
            </w:r>
          </w:p>
        </w:tc>
      </w:tr>
      <w:tr w14:paraId="31BA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46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Merge w:val="continue"/>
            <w:vAlign w:val="center"/>
          </w:tcPr>
          <w:p w14:paraId="31BA8F47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48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一类区域，主要包括：内环线内区域、市级副中心（真如、花木—龙阳、江湾—五角场）、世博会地区、徐汇滨江、前滩地区、后滩地区</w:t>
            </w:r>
          </w:p>
          <w:p w14:paraId="31BA8F49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二类区域，主要包括：内外环间区域（除一类区域外）、主城区宝山片区、主城区闵行片区、川沙城市副中心、虹桥商务区、国际旅游度假区、五个新城中心</w:t>
            </w:r>
          </w:p>
          <w:p w14:paraId="31BA8F4A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 xml:space="preserve"> 三类区域，主要包括：外环外区域（含五个新城其他区域，除一类和二类区域外）</w:t>
            </w:r>
          </w:p>
        </w:tc>
      </w:tr>
      <w:tr w14:paraId="31BA8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4C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4D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场（库）主体建筑功能类型</w:t>
            </w:r>
          </w:p>
        </w:tc>
        <w:tc>
          <w:tcPr>
            <w:tcW w:w="7055" w:type="dxa"/>
            <w:gridSpan w:val="9"/>
            <w:tcBorders>
              <w:right w:val="single" w:color="auto" w:sz="12" w:space="0"/>
            </w:tcBorders>
            <w:vAlign w:val="center"/>
          </w:tcPr>
          <w:p w14:paraId="31BA8F4E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□医疗卫生场所   □商办综合体  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文化体育展览场馆</w:t>
            </w:r>
          </w:p>
          <w:p w14:paraId="31BA8F4F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□旅游场所   □交通枢纽   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sz w:val="18"/>
                <w:szCs w:val="18"/>
              </w:rPr>
              <w:t>其他类型：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          </w:t>
            </w:r>
          </w:p>
        </w:tc>
      </w:tr>
      <w:tr w14:paraId="31BA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</w:tcBorders>
            <w:vAlign w:val="center"/>
          </w:tcPr>
          <w:p w14:paraId="31BA8F51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vAlign w:val="center"/>
          </w:tcPr>
          <w:p w14:paraId="31BA8F52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场（库）</w:t>
            </w:r>
          </w:p>
          <w:p w14:paraId="31BA8F53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经营性质</w:t>
            </w:r>
          </w:p>
        </w:tc>
        <w:tc>
          <w:tcPr>
            <w:tcW w:w="7055" w:type="dxa"/>
            <w:gridSpan w:val="9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31BA8F54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公共停车场（库）｛</w:t>
            </w:r>
            <w:r>
              <w:rPr>
                <w:rFonts w:hint="eastAsia"/>
                <w:sz w:val="18"/>
                <w:szCs w:val="18"/>
              </w:rPr>
              <w:t xml:space="preserve">□社会公共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□配建开放 </w:t>
            </w:r>
            <w:r>
              <w:rPr>
                <w:sz w:val="18"/>
                <w:szCs w:val="18"/>
              </w:rPr>
              <w:t>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□临时停车场 </w:t>
            </w:r>
          </w:p>
          <w:p w14:paraId="31BA8F55">
            <w:pPr>
              <w:widowControl/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□公共换乘</w:t>
            </w:r>
            <w:r>
              <w:rPr>
                <w:rFonts w:hint="eastAsia" w:ascii="宋体" w:hAnsi="宋体"/>
                <w:sz w:val="18"/>
                <w:szCs w:val="18"/>
              </w:rPr>
              <w:t>（P+R）</w:t>
            </w:r>
            <w:r>
              <w:rPr>
                <w:rFonts w:hint="eastAsia"/>
                <w:sz w:val="18"/>
                <w:szCs w:val="18"/>
              </w:rPr>
              <w:t>停车场（库）  □其他性质：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</w:p>
        </w:tc>
      </w:tr>
      <w:tr w14:paraId="31BA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427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BA8F57">
            <w:pPr>
              <w:spacing w:line="240" w:lineRule="auto"/>
              <w:ind w:firstLine="420"/>
              <w:rPr>
                <w:sz w:val="21"/>
              </w:rPr>
            </w:pPr>
          </w:p>
        </w:tc>
        <w:tc>
          <w:tcPr>
            <w:tcW w:w="1685" w:type="dxa"/>
            <w:tcBorders>
              <w:bottom w:val="single" w:color="auto" w:sz="12" w:space="0"/>
            </w:tcBorders>
            <w:vAlign w:val="center"/>
          </w:tcPr>
          <w:p w14:paraId="31BA8F58">
            <w:pPr>
              <w:spacing w:after="0" w:line="240" w:lineRule="auto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备案</w:t>
            </w:r>
            <w:r>
              <w:rPr>
                <w:b/>
                <w:bCs/>
                <w:sz w:val="18"/>
                <w:szCs w:val="18"/>
              </w:rPr>
              <w:t>总面积</w:t>
            </w:r>
            <w:r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㎡</w:t>
            </w:r>
            <w:r>
              <w:rPr>
                <w:rFonts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852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31BA8F59">
            <w:pPr>
              <w:spacing w:after="0" w:line="240" w:lineRule="auto"/>
              <w:ind w:firstLine="36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1BA8F5A">
            <w:pPr>
              <w:spacing w:after="0" w:line="240" w:lineRule="auto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停车位数</w:t>
            </w:r>
            <w:r>
              <w:rPr>
                <w:rFonts w:hint="eastAsia"/>
                <w:sz w:val="18"/>
                <w:szCs w:val="18"/>
                <w:u w:val="single"/>
              </w:rPr>
              <w:t>（个）</w:t>
            </w:r>
          </w:p>
        </w:tc>
        <w:tc>
          <w:tcPr>
            <w:tcW w:w="47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8F5B">
            <w:pPr>
              <w:spacing w:after="0" w:line="24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备案总停车位数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（个） </w:t>
            </w:r>
          </w:p>
          <w:p w14:paraId="31BA8F5C">
            <w:pPr>
              <w:spacing w:after="0" w:line="240" w:lineRule="auto"/>
              <w:ind w:left="539" w:leftChars="15" w:hanging="503" w:hangingChars="2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其中：停车换乘（P+R）停车位数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（个）、社会公共停车位数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（个）、无障碍停车位数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（个）、机械式停车位数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（个）</w:t>
            </w:r>
          </w:p>
        </w:tc>
      </w:tr>
    </w:tbl>
    <w:p w14:paraId="31BA8F5E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第1页，共3页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7963"/>
      </w:tblGrid>
      <w:tr w14:paraId="31BA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6" w:hRule="atLeast"/>
          <w:jc w:val="center"/>
        </w:trPr>
        <w:tc>
          <w:tcPr>
            <w:tcW w:w="31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extDirection w:val="tbRlV"/>
            <w:vAlign w:val="center"/>
          </w:tcPr>
          <w:p w14:paraId="31BA8F5F">
            <w:pPr>
              <w:spacing w:after="0" w:line="340" w:lineRule="exact"/>
              <w:ind w:left="708" w:leftChars="15" w:right="113" w:hanging="672" w:hangingChars="280"/>
              <w:jc w:val="center"/>
              <w:rPr>
                <w:b/>
                <w:bCs/>
              </w:rPr>
            </w:pPr>
            <w:r>
              <w:rPr>
                <w:rFonts w:hint="eastAsia"/>
              </w:rPr>
              <w:br w:type="page"/>
            </w:r>
            <w:r>
              <w:rPr>
                <w:rFonts w:hint="eastAsia"/>
                <w:b/>
                <w:bCs/>
              </w:rPr>
              <w:t>重  要  提  示</w:t>
            </w:r>
          </w:p>
        </w:tc>
        <w:tc>
          <w:tcPr>
            <w:tcW w:w="4681" w:type="pct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8F60">
            <w:pPr>
              <w:spacing w:after="0" w:line="400" w:lineRule="exact"/>
              <w:ind w:firstLine="420"/>
              <w:rPr>
                <w:rFonts w:ascii="楷体_GB2312" w:eastAsia="楷体_GB2312"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1、公共停车场（库）经营者应当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遵守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国家和本市关于公共停车场（库）经营服务的法规政策规定和技术标准要求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。</w:t>
            </w:r>
          </w:p>
          <w:p w14:paraId="31BA8F61">
            <w:pPr>
              <w:spacing w:after="0" w:line="400" w:lineRule="exact"/>
              <w:ind w:firstLine="420"/>
              <w:rPr>
                <w:rFonts w:ascii="楷体_GB2312" w:eastAsia="楷体_GB2312"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2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、公共停车场（库）经营者应当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自备案登记之日起30天内，将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停车场（库）服务信息规范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接入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市级公共停车信息平台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，填写《公共停车场（库）基本信息表》，并于每月5日前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按照本市停车场（库）统计报表制度</w:t>
            </w:r>
            <w:r>
              <w:rPr>
                <w:rFonts w:ascii="楷体_GB2312" w:eastAsia="楷体_GB2312"/>
                <w:snapToGrid w:val="0"/>
                <w:sz w:val="21"/>
                <w:szCs w:val="21"/>
              </w:rPr>
              <w:t>如实报送停车场（库）统计资料</w:t>
            </w: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。</w:t>
            </w:r>
          </w:p>
          <w:p w14:paraId="31BA8F62">
            <w:pPr>
              <w:spacing w:after="0" w:line="400" w:lineRule="exact"/>
              <w:ind w:firstLine="420"/>
              <w:rPr>
                <w:rFonts w:ascii="楷体_GB2312" w:eastAsia="楷体_GB2312"/>
                <w:snapToGrid w:val="0"/>
                <w:sz w:val="21"/>
                <w:szCs w:val="21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3、公共停车场（库）经营者应当按照本市公共停车信息联网以及智慧停车建设要求，向市级公共停车信息平台联网传输信息数据，通过本市统一的智慧停车移动终端应用软件，开通停车信息引导、自动计费支付、便捷获取电子票据、错峰共享、精准预约等公共服务功能。</w:t>
            </w:r>
          </w:p>
          <w:p w14:paraId="31BA8F63">
            <w:pPr>
              <w:spacing w:after="0" w:line="340" w:lineRule="exact"/>
              <w:ind w:left="26" w:leftChars="11" w:firstLine="424" w:firstLineChars="202"/>
              <w:rPr>
                <w:snapToGrid w:val="0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4、公共停车场（库）经营者应当规范设置可充电车位以及专用充电停车位，将相关信息接入上海充换电设施公共数据采集与监测市级平台。</w:t>
            </w:r>
          </w:p>
          <w:p w14:paraId="31BA8F64">
            <w:pPr>
              <w:spacing w:after="0" w:line="340" w:lineRule="exact"/>
              <w:ind w:left="26" w:leftChars="11" w:firstLine="424" w:firstLineChars="202"/>
              <w:rPr>
                <w:snapToGrid w:val="0"/>
              </w:rPr>
            </w:pPr>
            <w:r>
              <w:rPr>
                <w:rFonts w:hint="eastAsia" w:ascii="楷体_GB2312" w:eastAsia="楷体_GB2312"/>
                <w:snapToGrid w:val="0"/>
                <w:sz w:val="21"/>
                <w:szCs w:val="21"/>
              </w:rPr>
              <w:t>5、本机关将按照国家和本市有关法规政策规定，开展公共停车场（库）经营备案事中事后监管和信用评价工作。</w:t>
            </w:r>
          </w:p>
        </w:tc>
      </w:tr>
      <w:tr w14:paraId="31BA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0" w:hRule="atLeast"/>
          <w:jc w:val="center"/>
        </w:trPr>
        <w:tc>
          <w:tcPr>
            <w:tcW w:w="5000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A8F66">
            <w:pPr>
              <w:spacing w:after="0" w:line="340" w:lineRule="exact"/>
              <w:ind w:left="711" w:leftChars="15" w:hanging="675" w:hangingChars="280"/>
              <w:jc w:val="left"/>
            </w:pPr>
            <w:r>
              <w:rPr>
                <w:rFonts w:hint="eastAsia" w:ascii="国标黑体" w:hAnsi="国标黑体" w:eastAsia="国标黑体" w:cs="国标黑体"/>
                <w:b/>
                <w:bCs/>
              </w:rPr>
              <w:t>声明</w:t>
            </w:r>
          </w:p>
          <w:p w14:paraId="31BA8F67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申请人就申请备案的行政备案事项，现作出下列承诺：</w:t>
            </w:r>
          </w:p>
          <w:p w14:paraId="31BA8F68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（一）所填写的基本信息真实、准确；</w:t>
            </w:r>
          </w:p>
          <w:p w14:paraId="31BA8F69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（二）已经知晓办理机构告知的全部内容；</w:t>
            </w:r>
          </w:p>
          <w:p w14:paraId="31BA8F6A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（三）自身能够满足办理机构告知的条件、标准和技术要求；</w:t>
            </w:r>
          </w:p>
          <w:p w14:paraId="31BA8F6B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（四）愿意承担虚假申请的法律责任。</w:t>
            </w:r>
          </w:p>
          <w:p w14:paraId="31BA8F6C">
            <w:pPr>
              <w:spacing w:after="0" w:line="400" w:lineRule="exact"/>
              <w:ind w:left="36" w:leftChars="15" w:firstLine="588" w:firstLineChars="280"/>
              <w:rPr>
                <w:rFonts w:ascii="楷体_GB2312" w:eastAsia="楷体_GB2312"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>以上承诺是本申请人真实意思的表示。</w:t>
            </w:r>
          </w:p>
          <w:p w14:paraId="31BA8F6D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8F6E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8F6F">
            <w:pPr>
              <w:spacing w:after="240" w:afterLines="100" w:line="340" w:lineRule="exact"/>
              <w:ind w:left="756" w:leftChars="315" w:firstLine="3643" w:firstLineChars="1518"/>
              <w:jc w:val="left"/>
            </w:pPr>
            <w:r>
              <w:rPr>
                <w:rFonts w:hint="eastAsia"/>
              </w:rPr>
              <w:t>申请单位（公章）：</w:t>
            </w:r>
          </w:p>
          <w:p w14:paraId="31BA8F70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8F71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法定代表人（负责人）签字：                 申请日期：      年   月   日</w:t>
            </w:r>
          </w:p>
          <w:p w14:paraId="31BA8F72">
            <w:pPr>
              <w:spacing w:after="0" w:line="340" w:lineRule="exact"/>
              <w:ind w:firstLine="0" w:firstLineChars="0"/>
              <w:jc w:val="left"/>
            </w:pPr>
          </w:p>
          <w:p w14:paraId="31BA8F73">
            <w:pPr>
              <w:spacing w:after="0" w:line="340" w:lineRule="exact"/>
              <w:ind w:firstLine="0" w:firstLineChars="0"/>
              <w:jc w:val="left"/>
            </w:pPr>
          </w:p>
        </w:tc>
      </w:tr>
    </w:tbl>
    <w:p w14:paraId="31BA8F75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第2页，共3页</w:t>
      </w:r>
    </w:p>
    <w:p w14:paraId="31BA8F76">
      <w:pPr>
        <w:ind w:firstLine="480"/>
      </w:pPr>
      <w:r>
        <w:br w:type="page"/>
      </w:r>
    </w:p>
    <w:p w14:paraId="31BA8F77">
      <w:pPr>
        <w:widowControl/>
        <w:autoSpaceDE w:val="0"/>
        <w:autoSpaceDN w:val="0"/>
        <w:adjustRightInd w:val="0"/>
        <w:ind w:firstLine="0" w:firstLineChars="0"/>
        <w:jc w:val="center"/>
        <w:outlineLvl w:val="3"/>
        <w:rPr>
          <w:rFonts w:hint="eastAsia" w:ascii="宋体" w:hAnsi="宋体"/>
          <w:b/>
          <w:kern w:val="0"/>
          <w:sz w:val="52"/>
          <w:szCs w:val="52"/>
        </w:rPr>
      </w:pPr>
      <w:r>
        <w:rPr>
          <w:rFonts w:hint="eastAsia" w:ascii="宋体" w:hAnsi="宋体"/>
          <w:b/>
          <w:kern w:val="0"/>
          <w:sz w:val="52"/>
          <w:szCs w:val="52"/>
        </w:rPr>
        <w:t>授 权 委 托 书</w:t>
      </w:r>
    </w:p>
    <w:p w14:paraId="31BA8F78">
      <w:pPr>
        <w:spacing w:before="120" w:beforeLines="50"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委托人姓名：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 w14:paraId="31BA8F79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8F7A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</w:t>
      </w:r>
    </w:p>
    <w:p w14:paraId="31BA8F7B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           </w:t>
      </w:r>
    </w:p>
    <w:p w14:paraId="31BA8F7C">
      <w:pPr>
        <w:spacing w:after="0" w:line="460" w:lineRule="exact"/>
        <w:ind w:firstLine="482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注：委托人指法定代表人。</w:t>
      </w:r>
    </w:p>
    <w:p w14:paraId="31BA8F7D">
      <w:pPr>
        <w:spacing w:after="0" w:line="460" w:lineRule="exact"/>
        <w:ind w:firstLine="480"/>
        <w:rPr>
          <w:rFonts w:hint="eastAsia" w:ascii="宋体" w:hAnsi="宋体"/>
          <w:szCs w:val="21"/>
        </w:rPr>
      </w:pPr>
    </w:p>
    <w:p w14:paraId="31BA8F7E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受委托人姓名：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8F7F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身份证明号码：</w:t>
      </w:r>
      <w:r>
        <w:rPr>
          <w:rFonts w:hint="eastAsia" w:ascii="宋体" w:hAnsi="宋体"/>
          <w:szCs w:val="21"/>
          <w:u w:val="single"/>
        </w:rPr>
        <w:t xml:space="preserve">                  </w:t>
      </w:r>
    </w:p>
    <w:p w14:paraId="31BA8F80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</w:t>
      </w:r>
    </w:p>
    <w:p w14:paraId="31BA8F81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 w14:paraId="31BA8F82">
      <w:pPr>
        <w:spacing w:after="0" w:line="460" w:lineRule="exact"/>
        <w:ind w:firstLine="360" w:firstLineChars="150"/>
        <w:rPr>
          <w:rFonts w:hint="eastAsia" w:ascii="宋体" w:hAnsi="宋体"/>
          <w:szCs w:val="21"/>
        </w:rPr>
      </w:pPr>
    </w:p>
    <w:p w14:paraId="31BA8F83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现委托</w:t>
      </w:r>
      <w:r>
        <w:rPr>
          <w:rFonts w:hint="eastAsia" w:ascii="宋体" w:hAnsi="宋体"/>
          <w:szCs w:val="21"/>
          <w:u w:val="single"/>
        </w:rPr>
        <w:t xml:space="preserve">              </w:t>
      </w:r>
      <w:r>
        <w:rPr>
          <w:rFonts w:hint="eastAsia" w:ascii="宋体" w:hAnsi="宋体"/>
          <w:szCs w:val="21"/>
        </w:rPr>
        <w:t>作为代理人，办理</w:t>
      </w:r>
      <w:r>
        <w:rPr>
          <w:rFonts w:hint="eastAsia" w:ascii="宋体" w:hAnsi="宋体"/>
          <w:szCs w:val="21"/>
          <w:u w:val="single"/>
        </w:rPr>
        <w:t>（申请企业名称）</w:t>
      </w:r>
      <w:r>
        <w:rPr>
          <w:rFonts w:hint="eastAsia" w:ascii="宋体" w:hAnsi="宋体"/>
          <w:szCs w:val="21"/>
        </w:rPr>
        <w:t>关于申请</w:t>
      </w:r>
      <w:r>
        <w:rPr>
          <w:rFonts w:hint="eastAsia" w:ascii="宋体" w:hAnsi="宋体"/>
          <w:szCs w:val="21"/>
          <w:u w:val="single"/>
        </w:rPr>
        <w:t xml:space="preserve">        （申请事项名称） </w:t>
      </w:r>
      <w:r>
        <w:rPr>
          <w:rFonts w:hint="eastAsia" w:ascii="宋体" w:hAnsi="宋体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日至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日。委托权限如下：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</w:rPr>
        <w:br w:type="textWrapping"/>
      </w:r>
      <w:r>
        <w:rPr>
          <w:rFonts w:hint="eastAsia" w:ascii="宋体" w:hAnsi="宋体"/>
          <w:szCs w:val="21"/>
          <w:u w:val="single"/>
        </w:rPr>
        <w:t xml:space="preserve">                                  </w:t>
      </w:r>
      <w:r>
        <w:rPr>
          <w:rFonts w:hint="eastAsia" w:ascii="宋体" w:hAnsi="宋体"/>
          <w:szCs w:val="21"/>
        </w:rPr>
        <w:t>。</w:t>
      </w:r>
    </w:p>
    <w:p w14:paraId="31BA8F84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</w:p>
    <w:p w14:paraId="31BA8F85">
      <w:pPr>
        <w:spacing w:after="0" w:line="460" w:lineRule="exact"/>
        <w:ind w:firstLine="0" w:firstLineChars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申请企业（公章）：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     委托人（签字）：</w:t>
      </w:r>
      <w:r>
        <w:rPr>
          <w:rFonts w:hint="eastAsia" w:ascii="宋体" w:hAnsi="宋体"/>
          <w:szCs w:val="21"/>
          <w:u w:val="single"/>
        </w:rPr>
        <w:t xml:space="preserve">            </w:t>
      </w:r>
    </w:p>
    <w:p w14:paraId="31BA8F86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委托日期：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日</w:t>
      </w:r>
    </w:p>
    <w:p w14:paraId="31BA8F87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</w:p>
    <w:p w14:paraId="31BA8F88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31BA8F89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1.本委托书应完整填写，不得缺项；</w:t>
      </w:r>
    </w:p>
    <w:p w14:paraId="31BA8F8A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2.经办人为法定代表人本人的，不用提交本委托书，但应提交身份证明复印件；</w:t>
      </w:r>
    </w:p>
    <w:p w14:paraId="31BA8F8B">
      <w:pPr>
        <w:spacing w:line="240" w:lineRule="auto"/>
        <w:ind w:firstLine="0" w:firstLineChars="0"/>
      </w:pPr>
      <w:r>
        <w:rPr>
          <w:rFonts w:hint="eastAsia" w:ascii="宋体" w:hAnsi="宋体" w:cs="宋体"/>
          <w:b/>
          <w:kern w:val="0"/>
          <w:szCs w:val="21"/>
        </w:rPr>
        <w:t>3.法定代表人委托他人办理的，须提交本委托书原件，及委托人、受委托人身份证明复印件。</w:t>
      </w:r>
    </w:p>
    <w:p w14:paraId="31BA8F8C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第3页，共3页</w:t>
      </w:r>
    </w:p>
    <w:p w14:paraId="71318A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42782"/>
    <w:rsid w:val="5084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2026-06-24T06:58:00Z</dcterms:created>
  <dc:creator>一诚</dc:creator>
  <cp:lastModifiedBy>一诚</cp:lastModifiedBy>
  <dcterms:modified xsi:type="dcterms:W3CDTF">2026-06-24T06:59:03Z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58B25B68CFF448C4BA0EAE16BD3F71A3_11</vt:lpwstr>
  </property>
  <property fmtid="{D5CDD505-2E9C-101B-9397-08002B2CF9AE}" pid="4" name="KSOTemplateDocerSaveRecord">
    <vt:lpwstr>eyJoZGlkIjoiMDhhYmJmN2U5ODVjY2UzMGUyM2VlOGExMDI5ZmZhMDIiLCJ1c2VySWQiOiI3MTA1NjU0OTcifQ==</vt:lpwstr>
  </property>
</Properties>
</file>