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jc w:val="center"/>
        <w:rPr>
          <w:rFonts w:ascii="宋体" w:hAnsi="宋体" w:eastAsia="宋体" w:cs="Times New Roman"/>
          <w:b/>
          <w:color w:val="333333"/>
          <w:sz w:val="32"/>
          <w:szCs w:val="32"/>
        </w:rPr>
      </w:pPr>
      <w:r>
        <w:rPr>
          <w:rFonts w:hint="eastAsia" w:ascii="宋体" w:hAnsi="宋体" w:eastAsia="宋体" w:cs="Times New Roman"/>
          <w:b/>
          <w:color w:val="333333"/>
          <w:sz w:val="32"/>
          <w:szCs w:val="32"/>
        </w:rPr>
        <w:t>必需的应急处理器材、安全防护设施设备和专用车辆标志的</w:t>
      </w:r>
    </w:p>
    <w:p>
      <w:pPr>
        <w:spacing w:afterLines="100"/>
        <w:jc w:val="center"/>
        <w:rPr>
          <w:rFonts w:ascii="宋体" w:hAnsi="宋体" w:eastAsia="宋体" w:cs="Times New Roman"/>
          <w:b/>
          <w:color w:val="333333"/>
          <w:sz w:val="32"/>
          <w:szCs w:val="32"/>
        </w:rPr>
      </w:pPr>
      <w:r>
        <w:rPr>
          <w:rFonts w:hint="eastAsia" w:ascii="宋体" w:hAnsi="宋体" w:eastAsia="宋体" w:cs="Times New Roman"/>
          <w:b/>
          <w:color w:val="333333"/>
          <w:sz w:val="32"/>
          <w:szCs w:val="32"/>
        </w:rPr>
        <w:t>配备情况承诺书</w:t>
      </w:r>
      <w:bookmarkStart w:id="0" w:name="_GoBack"/>
      <w:bookmarkEnd w:id="0"/>
    </w:p>
    <w:p>
      <w:pPr>
        <w:spacing w:afterLines="50" w:line="480" w:lineRule="exact"/>
        <w:rPr>
          <w:rFonts w:ascii="宋体" w:hAnsi="宋体" w:eastAsia="宋体" w:cs="宋体"/>
          <w:b/>
          <w:sz w:val="28"/>
          <w:szCs w:val="28"/>
          <w:u w:val="single"/>
        </w:rPr>
      </w:pPr>
      <w:r>
        <w:rPr>
          <w:rFonts w:hint="eastAsia" w:ascii="宋体" w:hAnsi="宋体" w:eastAsia="宋体" w:cs="宋体"/>
          <w:b/>
          <w:sz w:val="28"/>
          <w:szCs w:val="28"/>
        </w:rPr>
        <w:t>车牌号：</w:t>
      </w:r>
      <w:r>
        <w:rPr>
          <w:rFonts w:hint="eastAsia" w:ascii="宋体" w:hAnsi="宋体" w:eastAsia="宋体" w:cs="宋体"/>
          <w:b/>
          <w:sz w:val="28"/>
          <w:szCs w:val="28"/>
          <w:u w:val="single"/>
        </w:rPr>
        <w:t xml:space="preserve">                        </w:t>
      </w:r>
      <w:r>
        <w:rPr>
          <w:rFonts w:hint="eastAsia" w:ascii="宋体" w:hAnsi="宋体" w:eastAsia="宋体" w:cs="宋体"/>
          <w:b/>
          <w:sz w:val="28"/>
          <w:szCs w:val="28"/>
        </w:rPr>
        <w:t>车辆类型：</w:t>
      </w:r>
      <w:r>
        <w:rPr>
          <w:rFonts w:hint="eastAsia" w:ascii="宋体" w:hAnsi="宋体" w:eastAsia="宋体" w:cs="宋体"/>
          <w:b/>
          <w:sz w:val="28"/>
          <w:szCs w:val="28"/>
          <w:u w:val="single"/>
        </w:rPr>
        <w:t xml:space="preserve">                       </w:t>
      </w:r>
    </w:p>
    <w:tbl>
      <w:tblPr>
        <w:tblStyle w:val="2"/>
        <w:tblW w:w="94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2268"/>
        <w:gridCol w:w="996"/>
        <w:gridCol w:w="818"/>
        <w:gridCol w:w="708"/>
        <w:gridCol w:w="1843"/>
        <w:gridCol w:w="116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534" w:type="dxa"/>
            <w:vMerge w:val="restart"/>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序号</w:t>
            </w:r>
          </w:p>
        </w:tc>
        <w:tc>
          <w:tcPr>
            <w:tcW w:w="4082" w:type="dxa"/>
            <w:gridSpan w:val="3"/>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配备情况</w:t>
            </w:r>
          </w:p>
        </w:tc>
        <w:tc>
          <w:tcPr>
            <w:tcW w:w="708" w:type="dxa"/>
            <w:vMerge w:val="restart"/>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序号</w:t>
            </w:r>
          </w:p>
        </w:tc>
        <w:tc>
          <w:tcPr>
            <w:tcW w:w="4140" w:type="dxa"/>
            <w:gridSpan w:val="3"/>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配备情况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exact"/>
        </w:trPr>
        <w:tc>
          <w:tcPr>
            <w:tcW w:w="534" w:type="dxa"/>
            <w:vMerge w:val="continue"/>
            <w:noWrap w:val="0"/>
            <w:vAlign w:val="center"/>
          </w:tcPr>
          <w:p>
            <w:pPr>
              <w:spacing w:line="300" w:lineRule="exact"/>
              <w:jc w:val="center"/>
              <w:rPr>
                <w:rFonts w:ascii="宋体" w:hAnsi="宋体" w:eastAsia="宋体" w:cs="华文中宋"/>
                <w:b/>
                <w:color w:val="000000"/>
                <w:sz w:val="24"/>
              </w:rPr>
            </w:pPr>
          </w:p>
        </w:tc>
        <w:tc>
          <w:tcPr>
            <w:tcW w:w="2268" w:type="dxa"/>
            <w:tcBorders>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名称</w:t>
            </w:r>
          </w:p>
        </w:tc>
        <w:tc>
          <w:tcPr>
            <w:tcW w:w="996"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数量</w:t>
            </w:r>
          </w:p>
        </w:tc>
        <w:tc>
          <w:tcPr>
            <w:tcW w:w="818" w:type="dxa"/>
            <w:tcBorders>
              <w:lef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备注</w:t>
            </w:r>
          </w:p>
        </w:tc>
        <w:tc>
          <w:tcPr>
            <w:tcW w:w="708" w:type="dxa"/>
            <w:vMerge w:val="continue"/>
            <w:noWrap w:val="0"/>
            <w:vAlign w:val="center"/>
          </w:tcPr>
          <w:p>
            <w:pPr>
              <w:spacing w:line="300" w:lineRule="exact"/>
              <w:jc w:val="center"/>
              <w:rPr>
                <w:rFonts w:ascii="宋体" w:hAnsi="宋体" w:eastAsia="宋体" w:cs="华文中宋"/>
                <w:b/>
                <w:color w:val="000000"/>
                <w:sz w:val="24"/>
              </w:rPr>
            </w:pPr>
          </w:p>
        </w:tc>
        <w:tc>
          <w:tcPr>
            <w:tcW w:w="1843" w:type="dxa"/>
            <w:tcBorders>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名称</w:t>
            </w:r>
          </w:p>
        </w:tc>
        <w:tc>
          <w:tcPr>
            <w:tcW w:w="1163"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数量</w:t>
            </w: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 w:val="24"/>
              </w:rPr>
            </w:pPr>
            <w:r>
              <w:rPr>
                <w:rFonts w:hint="eastAsia" w:ascii="宋体" w:hAnsi="宋体" w:eastAsia="宋体" w:cs="华文中宋"/>
                <w:b/>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整理箱</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12</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lang w:eastAsia="zh-CN"/>
              </w:rPr>
              <w:t>矩形标志牌</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10</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0"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急救箱（含药品配置）</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13</w:t>
            </w:r>
          </w:p>
        </w:tc>
        <w:tc>
          <w:tcPr>
            <w:tcW w:w="1843" w:type="dxa"/>
            <w:tcBorders>
              <w:right w:val="single" w:color="auto" w:sz="4" w:space="0"/>
            </w:tcBorders>
            <w:noWrap w:val="0"/>
            <w:vAlign w:val="center"/>
          </w:tcPr>
          <w:p>
            <w:pPr>
              <w:spacing w:line="300" w:lineRule="exact"/>
              <w:jc w:val="center"/>
              <w:rPr>
                <w:rFonts w:hint="eastAsia" w:ascii="宋体" w:hAnsi="宋体" w:eastAsia="宋体" w:cs="华文中宋"/>
                <w:color w:val="FF0000"/>
                <w:sz w:val="24"/>
                <w:lang w:eastAsia="zh-CN"/>
              </w:rPr>
            </w:pPr>
            <w:r>
              <w:rPr>
                <w:rFonts w:hint="eastAsia" w:ascii="宋体" w:hAnsi="宋体" w:eastAsia="宋体" w:cs="华文中宋"/>
                <w:color w:val="000000"/>
                <w:sz w:val="24"/>
              </w:rPr>
              <w:t>三角警示牌</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3</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防护眼镜</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14</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手电筒</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4</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反光背心</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15</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板锹</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5</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防毒面具（呼吸器）</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16</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簸箕</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6</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防护工作服</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17</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扫帚</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7</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防护工作鞋</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18</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捆扎绳、油布</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8</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橡胶手套</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19</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塑料桶</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9</w:t>
            </w: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灭火器</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3</w:t>
            </w:r>
          </w:p>
        </w:tc>
        <w:tc>
          <w:tcPr>
            <w:tcW w:w="818"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20</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吸附棉</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trPr>
        <w:tc>
          <w:tcPr>
            <w:tcW w:w="534" w:type="dxa"/>
            <w:vMerge w:val="restart"/>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10</w:t>
            </w:r>
          </w:p>
        </w:tc>
        <w:tc>
          <w:tcPr>
            <w:tcW w:w="2268" w:type="dxa"/>
            <w:vMerge w:val="restart"/>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菱形标志牌</w:t>
            </w:r>
          </w:p>
        </w:tc>
        <w:tc>
          <w:tcPr>
            <w:tcW w:w="996" w:type="dxa"/>
            <w:vMerge w:val="restart"/>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8</w:t>
            </w:r>
          </w:p>
        </w:tc>
        <w:tc>
          <w:tcPr>
            <w:tcW w:w="818" w:type="dxa"/>
            <w:vMerge w:val="restart"/>
            <w:tcBorders>
              <w:left w:val="single" w:color="auto" w:sz="4" w:space="0"/>
            </w:tcBorders>
            <w:noWrap w:val="0"/>
            <w:vAlign w:val="center"/>
          </w:tcPr>
          <w:p>
            <w:pPr>
              <w:spacing w:line="300" w:lineRule="exact"/>
              <w:jc w:val="center"/>
              <w:rPr>
                <w:rFonts w:hint="eastAsia" w:ascii="宋体" w:hAnsi="宋体" w:eastAsia="宋体" w:cs="华文中宋"/>
                <w:color w:val="000000"/>
                <w:sz w:val="24"/>
                <w:lang w:val="en-US" w:eastAsia="zh-CN"/>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21</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安全卡</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vMerge w:val="continue"/>
            <w:noWrap w:val="0"/>
            <w:vAlign w:val="center"/>
          </w:tcPr>
          <w:p>
            <w:pPr>
              <w:spacing w:line="300" w:lineRule="exact"/>
              <w:jc w:val="center"/>
              <w:rPr>
                <w:rFonts w:ascii="宋体" w:hAnsi="宋体" w:eastAsia="宋体" w:cs="华文中宋"/>
                <w:color w:val="000000"/>
                <w:sz w:val="24"/>
              </w:rPr>
            </w:pPr>
          </w:p>
        </w:tc>
        <w:tc>
          <w:tcPr>
            <w:tcW w:w="2268" w:type="dxa"/>
            <w:vMerge w:val="continue"/>
            <w:tcBorders>
              <w:right w:val="single" w:color="auto" w:sz="4" w:space="0"/>
            </w:tcBorders>
            <w:noWrap w:val="0"/>
            <w:vAlign w:val="center"/>
          </w:tcPr>
          <w:p>
            <w:pPr>
              <w:spacing w:line="300" w:lineRule="exact"/>
              <w:jc w:val="center"/>
              <w:rPr>
                <w:rFonts w:ascii="宋体" w:hAnsi="宋体" w:eastAsia="宋体" w:cs="华文中宋"/>
                <w:color w:val="000000"/>
                <w:sz w:val="24"/>
              </w:rPr>
            </w:pPr>
          </w:p>
        </w:tc>
        <w:tc>
          <w:tcPr>
            <w:tcW w:w="996" w:type="dxa"/>
            <w:vMerge w:val="continue"/>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 w:val="24"/>
              </w:rPr>
            </w:pPr>
          </w:p>
        </w:tc>
        <w:tc>
          <w:tcPr>
            <w:tcW w:w="818" w:type="dxa"/>
            <w:vMerge w:val="continue"/>
            <w:tcBorders>
              <w:left w:val="single" w:color="auto" w:sz="4" w:space="0"/>
            </w:tcBorders>
            <w:noWrap w:val="0"/>
            <w:vAlign w:val="center"/>
          </w:tcPr>
          <w:p>
            <w:pPr>
              <w:spacing w:line="300" w:lineRule="exact"/>
              <w:jc w:val="center"/>
              <w:rPr>
                <w:rFonts w:ascii="宋体" w:hAnsi="宋体" w:eastAsia="宋体" w:cs="华文中宋"/>
                <w:b/>
                <w:color w:val="000000"/>
                <w:sz w:val="24"/>
              </w:rPr>
            </w:pPr>
          </w:p>
        </w:tc>
        <w:tc>
          <w:tcPr>
            <w:tcW w:w="708" w:type="dxa"/>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22</w:t>
            </w:r>
          </w:p>
        </w:tc>
        <w:tc>
          <w:tcPr>
            <w:tcW w:w="1843" w:type="dxa"/>
            <w:tcBorders>
              <w:right w:val="single" w:color="auto" w:sz="4" w:space="0"/>
            </w:tcBorders>
            <w:noWrap w:val="0"/>
            <w:vAlign w:val="center"/>
          </w:tcPr>
          <w:p>
            <w:pPr>
              <w:spacing w:line="300" w:lineRule="exact"/>
              <w:jc w:val="center"/>
              <w:rPr>
                <w:rFonts w:ascii="宋体" w:hAnsi="宋体" w:eastAsia="宋体" w:cs="华文中宋"/>
                <w:color w:val="000000"/>
                <w:sz w:val="24"/>
              </w:rPr>
            </w:pPr>
            <w:r>
              <w:rPr>
                <w:rFonts w:hint="eastAsia" w:ascii="宋体" w:hAnsi="宋体" w:eastAsia="宋体" w:cs="华文中宋"/>
                <w:color w:val="000000"/>
                <w:sz w:val="24"/>
              </w:rPr>
              <w:t>破窗锤</w:t>
            </w:r>
          </w:p>
        </w:tc>
        <w:tc>
          <w:tcPr>
            <w:tcW w:w="1163"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b/>
                <w:color w:val="000000"/>
                <w:sz w:val="24"/>
                <w:lang w:val="en-US" w:eastAsia="zh-CN"/>
              </w:rPr>
            </w:pPr>
            <w:r>
              <w:rPr>
                <w:rFonts w:hint="eastAsia" w:ascii="宋体" w:hAnsi="宋体" w:cs="华文中宋"/>
                <w:b w:val="0"/>
                <w:bCs/>
                <w:color w:val="000000"/>
                <w:sz w:val="24"/>
                <w:lang w:val="en-US" w:eastAsia="zh-CN"/>
              </w:rPr>
              <w:t>1</w:t>
            </w: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trPr>
        <w:tc>
          <w:tcPr>
            <w:tcW w:w="534" w:type="dxa"/>
            <w:noWrap w:val="0"/>
            <w:vAlign w:val="center"/>
          </w:tcPr>
          <w:p>
            <w:pPr>
              <w:spacing w:line="300" w:lineRule="exact"/>
              <w:jc w:val="center"/>
              <w:rPr>
                <w:rFonts w:hint="default" w:ascii="宋体" w:hAnsi="宋体" w:eastAsia="宋体" w:cs="华文中宋"/>
                <w:color w:val="000000"/>
                <w:szCs w:val="21"/>
                <w:lang w:val="en-US" w:eastAsia="zh-CN"/>
              </w:rPr>
            </w:pPr>
            <w:r>
              <w:rPr>
                <w:rFonts w:hint="eastAsia" w:ascii="宋体" w:hAnsi="宋体" w:eastAsia="宋体" w:cs="华文中宋"/>
                <w:color w:val="000000"/>
                <w:szCs w:val="21"/>
                <w:lang w:val="en-US" w:eastAsia="zh-CN"/>
              </w:rPr>
              <w:t>11</w:t>
            </w:r>
          </w:p>
        </w:tc>
        <w:tc>
          <w:tcPr>
            <w:tcW w:w="2268" w:type="dxa"/>
            <w:tcBorders>
              <w:right w:val="single" w:color="auto" w:sz="4" w:space="0"/>
            </w:tcBorders>
            <w:noWrap w:val="0"/>
            <w:vAlign w:val="center"/>
          </w:tcPr>
          <w:p>
            <w:pPr>
              <w:spacing w:line="300" w:lineRule="exact"/>
              <w:jc w:val="center"/>
              <w:rPr>
                <w:rFonts w:hint="eastAsia" w:ascii="宋体" w:hAnsi="宋体" w:eastAsia="宋体" w:cs="华文中宋"/>
                <w:color w:val="000000"/>
                <w:szCs w:val="21"/>
                <w:lang w:eastAsia="zh-CN"/>
              </w:rPr>
            </w:pPr>
            <w:r>
              <w:rPr>
                <w:rFonts w:hint="eastAsia" w:ascii="宋体" w:hAnsi="宋体" w:eastAsia="宋体" w:cs="华文中宋"/>
                <w:color w:val="000000"/>
                <w:szCs w:val="21"/>
                <w:lang w:eastAsia="zh-CN"/>
              </w:rPr>
              <w:t>特殊标志牌</w:t>
            </w:r>
          </w:p>
        </w:tc>
        <w:tc>
          <w:tcPr>
            <w:tcW w:w="996" w:type="dxa"/>
            <w:tcBorders>
              <w:left w:val="single" w:color="auto" w:sz="4" w:space="0"/>
              <w:right w:val="single" w:color="auto" w:sz="4" w:space="0"/>
            </w:tcBorders>
            <w:noWrap w:val="0"/>
            <w:vAlign w:val="center"/>
          </w:tcPr>
          <w:p>
            <w:pPr>
              <w:spacing w:line="300" w:lineRule="exact"/>
              <w:jc w:val="center"/>
              <w:rPr>
                <w:rFonts w:hint="default" w:ascii="宋体" w:hAnsi="宋体" w:eastAsia="宋体" w:cs="华文中宋"/>
                <w:b/>
                <w:color w:val="000000"/>
                <w:szCs w:val="21"/>
                <w:lang w:val="en-US" w:eastAsia="zh-CN"/>
              </w:rPr>
            </w:pPr>
            <w:r>
              <w:rPr>
                <w:rFonts w:hint="eastAsia" w:ascii="宋体" w:hAnsi="宋体" w:cs="华文中宋"/>
                <w:b w:val="0"/>
                <w:bCs/>
                <w:color w:val="000000"/>
                <w:szCs w:val="21"/>
                <w:lang w:val="en-US" w:eastAsia="zh-CN"/>
              </w:rPr>
              <w:t>3</w:t>
            </w:r>
          </w:p>
        </w:tc>
        <w:tc>
          <w:tcPr>
            <w:tcW w:w="818"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708" w:type="dxa"/>
            <w:noWrap w:val="0"/>
            <w:vAlign w:val="center"/>
          </w:tcPr>
          <w:p>
            <w:pPr>
              <w:spacing w:line="300" w:lineRule="exact"/>
              <w:jc w:val="center"/>
              <w:rPr>
                <w:rFonts w:hint="default" w:ascii="宋体" w:hAnsi="宋体" w:eastAsia="宋体" w:cs="华文中宋"/>
                <w:color w:val="000000"/>
                <w:sz w:val="24"/>
                <w:lang w:val="en-US" w:eastAsia="zh-CN"/>
              </w:rPr>
            </w:pPr>
            <w:r>
              <w:rPr>
                <w:rFonts w:hint="eastAsia" w:ascii="宋体" w:hAnsi="宋体" w:cs="华文中宋"/>
                <w:color w:val="000000"/>
                <w:sz w:val="24"/>
                <w:lang w:val="en-US" w:eastAsia="zh-CN"/>
              </w:rPr>
              <w:t>23</w:t>
            </w:r>
          </w:p>
        </w:tc>
        <w:tc>
          <w:tcPr>
            <w:tcW w:w="1843" w:type="dxa"/>
            <w:tcBorders>
              <w:right w:val="single" w:color="auto" w:sz="4" w:space="0"/>
            </w:tcBorders>
            <w:noWrap w:val="0"/>
            <w:vAlign w:val="center"/>
          </w:tcPr>
          <w:p>
            <w:pPr>
              <w:spacing w:line="300" w:lineRule="exact"/>
              <w:jc w:val="center"/>
              <w:rPr>
                <w:rFonts w:hint="eastAsia" w:ascii="宋体" w:hAnsi="宋体" w:eastAsia="宋体" w:cs="华文中宋"/>
                <w:color w:val="000000"/>
                <w:sz w:val="24"/>
                <w:lang w:eastAsia="zh-CN"/>
              </w:rPr>
            </w:pPr>
            <w:r>
              <w:rPr>
                <w:rFonts w:hint="eastAsia" w:ascii="宋体" w:hAnsi="宋体" w:eastAsia="宋体" w:cs="华文中宋"/>
                <w:color w:val="000000"/>
                <w:sz w:val="24"/>
                <w:lang w:eastAsia="zh-CN"/>
              </w:rPr>
              <w:t>其他</w:t>
            </w:r>
          </w:p>
        </w:tc>
        <w:tc>
          <w:tcPr>
            <w:tcW w:w="1163"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534" w:type="dxa"/>
            <w:noWrap w:val="0"/>
            <w:vAlign w:val="center"/>
          </w:tcPr>
          <w:p>
            <w:pPr>
              <w:spacing w:line="300" w:lineRule="exact"/>
              <w:jc w:val="center"/>
              <w:rPr>
                <w:rFonts w:ascii="宋体" w:hAnsi="宋体" w:eastAsia="宋体" w:cs="华文中宋"/>
                <w:color w:val="000000"/>
                <w:szCs w:val="21"/>
              </w:rPr>
            </w:pPr>
          </w:p>
        </w:tc>
        <w:tc>
          <w:tcPr>
            <w:tcW w:w="2268" w:type="dxa"/>
            <w:tcBorders>
              <w:right w:val="single" w:color="auto" w:sz="4" w:space="0"/>
            </w:tcBorders>
            <w:noWrap w:val="0"/>
            <w:vAlign w:val="center"/>
          </w:tcPr>
          <w:p>
            <w:pPr>
              <w:spacing w:line="300" w:lineRule="exact"/>
              <w:jc w:val="center"/>
              <w:rPr>
                <w:rFonts w:ascii="宋体" w:hAnsi="宋体" w:eastAsia="宋体" w:cs="华文中宋"/>
                <w:color w:val="000000"/>
                <w:szCs w:val="21"/>
              </w:rPr>
            </w:pPr>
          </w:p>
        </w:tc>
        <w:tc>
          <w:tcPr>
            <w:tcW w:w="996"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818"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708" w:type="dxa"/>
            <w:noWrap w:val="0"/>
            <w:vAlign w:val="center"/>
          </w:tcPr>
          <w:p>
            <w:pPr>
              <w:spacing w:line="300" w:lineRule="exact"/>
              <w:jc w:val="center"/>
              <w:rPr>
                <w:rFonts w:ascii="宋体" w:hAnsi="宋体" w:eastAsia="宋体" w:cs="华文中宋"/>
                <w:b/>
                <w:color w:val="000000"/>
                <w:szCs w:val="21"/>
              </w:rPr>
            </w:pPr>
          </w:p>
        </w:tc>
        <w:tc>
          <w:tcPr>
            <w:tcW w:w="1843" w:type="dxa"/>
            <w:tcBorders>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1163" w:type="dxa"/>
            <w:tcBorders>
              <w:left w:val="single" w:color="auto" w:sz="4" w:space="0"/>
              <w:right w:val="single" w:color="auto" w:sz="4" w:space="0"/>
            </w:tcBorders>
            <w:noWrap w:val="0"/>
            <w:vAlign w:val="center"/>
          </w:tcPr>
          <w:p>
            <w:pPr>
              <w:spacing w:line="300" w:lineRule="exact"/>
              <w:jc w:val="center"/>
              <w:rPr>
                <w:rFonts w:ascii="宋体" w:hAnsi="宋体" w:eastAsia="宋体" w:cs="华文中宋"/>
                <w:b/>
                <w:color w:val="000000"/>
                <w:szCs w:val="21"/>
              </w:rPr>
            </w:pPr>
          </w:p>
        </w:tc>
        <w:tc>
          <w:tcPr>
            <w:tcW w:w="1134" w:type="dxa"/>
            <w:tcBorders>
              <w:left w:val="single" w:color="auto" w:sz="4" w:space="0"/>
            </w:tcBorders>
            <w:noWrap w:val="0"/>
            <w:vAlign w:val="center"/>
          </w:tcPr>
          <w:p>
            <w:pPr>
              <w:spacing w:line="300" w:lineRule="exact"/>
              <w:jc w:val="center"/>
              <w:rPr>
                <w:rFonts w:ascii="宋体" w:hAnsi="宋体" w:eastAsia="宋体" w:cs="华文中宋"/>
                <w:b/>
                <w:color w:val="000000"/>
                <w:szCs w:val="21"/>
              </w:rPr>
            </w:pPr>
          </w:p>
        </w:tc>
      </w:tr>
    </w:tbl>
    <w:p>
      <w:pPr>
        <w:spacing w:line="440" w:lineRule="exact"/>
        <w:rPr>
          <w:rFonts w:ascii="宋体" w:hAnsi="宋体" w:eastAsia="宋体" w:cs="华文中宋"/>
          <w:b/>
          <w:color w:val="000000"/>
          <w:sz w:val="24"/>
        </w:rPr>
      </w:pPr>
      <w:r>
        <w:rPr>
          <w:rFonts w:hint="eastAsia" w:ascii="宋体" w:hAnsi="宋体" w:eastAsia="宋体" w:cs="宋体"/>
          <w:b/>
          <w:sz w:val="24"/>
          <w:u w:val="single"/>
        </w:rPr>
        <w:t>注：牵引车和挂车填在一起。</w:t>
      </w:r>
    </w:p>
    <w:p>
      <w:pPr>
        <w:spacing w:line="440" w:lineRule="exact"/>
        <w:rPr>
          <w:rFonts w:ascii="宋体" w:hAnsi="宋体" w:eastAsia="宋体" w:cs="华文中宋"/>
          <w:b/>
          <w:color w:val="000000"/>
          <w:sz w:val="28"/>
          <w:szCs w:val="28"/>
        </w:rPr>
      </w:pPr>
    </w:p>
    <w:p>
      <w:pPr>
        <w:spacing w:line="440" w:lineRule="exact"/>
        <w:ind w:firstLine="562" w:firstLineChars="200"/>
        <w:rPr>
          <w:rFonts w:ascii="宋体" w:hAnsi="宋体" w:eastAsia="宋体" w:cs="华文中宋"/>
          <w:b/>
          <w:color w:val="000000"/>
          <w:sz w:val="28"/>
          <w:szCs w:val="28"/>
        </w:rPr>
      </w:pPr>
      <w:r>
        <w:rPr>
          <w:rFonts w:hint="eastAsia" w:ascii="宋体" w:hAnsi="宋体" w:eastAsia="宋体" w:cs="华文中宋"/>
          <w:b/>
          <w:color w:val="000000"/>
          <w:sz w:val="28"/>
          <w:szCs w:val="28"/>
        </w:rPr>
        <w:t>本单位承诺按照上述清单配备与车辆经营范围相一致的必需的应急处理器材、安全防护设施设备和专用车辆标志。如有虚假，专用车辆将按照不符合道路危险货物运输管理要求，注销《道路运输证》。</w:t>
      </w:r>
    </w:p>
    <w:p>
      <w:pPr>
        <w:spacing w:line="440" w:lineRule="exact"/>
        <w:rPr>
          <w:rFonts w:ascii="宋体" w:hAnsi="宋体" w:eastAsia="宋体" w:cs="华文中宋"/>
          <w:b/>
          <w:color w:val="000000"/>
          <w:sz w:val="24"/>
        </w:rPr>
      </w:pPr>
      <w:r>
        <w:rPr>
          <w:rFonts w:hint="eastAsia" w:ascii="宋体" w:hAnsi="宋体" w:eastAsia="宋体" w:cs="华文中宋"/>
          <w:b/>
          <w:color w:val="000000"/>
          <w:sz w:val="28"/>
          <w:szCs w:val="28"/>
        </w:rPr>
        <w:t xml:space="preserve">          </w:t>
      </w:r>
    </w:p>
    <w:p>
      <w:pPr>
        <w:spacing w:line="440" w:lineRule="exact"/>
        <w:ind w:firstLine="1816" w:firstLineChars="646"/>
        <w:rPr>
          <w:rFonts w:ascii="宋体" w:hAnsi="宋体" w:eastAsia="宋体" w:cs="华文中宋"/>
          <w:b/>
          <w:color w:val="000000"/>
          <w:sz w:val="28"/>
          <w:szCs w:val="28"/>
          <w:u w:val="single"/>
        </w:rPr>
      </w:pPr>
      <w:r>
        <w:rPr>
          <w:rFonts w:hint="eastAsia" w:ascii="宋体" w:hAnsi="宋体" w:eastAsia="宋体" w:cs="华文中宋"/>
          <w:b/>
          <w:color w:val="000000"/>
          <w:sz w:val="28"/>
          <w:szCs w:val="28"/>
        </w:rPr>
        <w:t xml:space="preserve"> 承诺单位（公章）：</w:t>
      </w:r>
      <w:r>
        <w:rPr>
          <w:rFonts w:hint="eastAsia" w:ascii="宋体" w:hAnsi="宋体" w:eastAsia="宋体" w:cs="华文中宋"/>
          <w:b/>
          <w:color w:val="000000"/>
          <w:sz w:val="28"/>
          <w:szCs w:val="28"/>
          <w:u w:val="single"/>
        </w:rPr>
        <w:t xml:space="preserve">        </w:t>
      </w:r>
      <w:r>
        <w:rPr>
          <w:rFonts w:hint="eastAsia" w:ascii="宋体" w:hAnsi="宋体" w:eastAsia="宋体" w:cs="华文中宋"/>
          <w:b/>
          <w:color w:val="000000"/>
          <w:sz w:val="28"/>
          <w:szCs w:val="28"/>
          <w:u w:val="single"/>
          <w:lang w:val="en-US" w:eastAsia="zh-CN"/>
        </w:rPr>
        <w:t>xxxx危险品运输公司</w:t>
      </w:r>
      <w:r>
        <w:rPr>
          <w:rFonts w:hint="eastAsia" w:ascii="宋体" w:hAnsi="宋体" w:eastAsia="宋体" w:cs="华文中宋"/>
          <w:b/>
          <w:color w:val="000000"/>
          <w:sz w:val="28"/>
          <w:szCs w:val="28"/>
          <w:u w:val="single"/>
        </w:rPr>
        <w:t xml:space="preserve">                       </w:t>
      </w:r>
    </w:p>
    <w:p>
      <w:pPr>
        <w:spacing w:line="440" w:lineRule="exact"/>
      </w:pPr>
      <w:r>
        <w:rPr>
          <w:rFonts w:hint="eastAsia" w:ascii="宋体" w:hAnsi="宋体" w:eastAsia="宋体" w:cs="华文中宋"/>
          <w:b/>
          <w:color w:val="000000"/>
          <w:sz w:val="28"/>
          <w:szCs w:val="28"/>
        </w:rPr>
        <w:t xml:space="preserve">                         日期： </w:t>
      </w:r>
      <w:r>
        <w:rPr>
          <w:rFonts w:hint="eastAsia" w:ascii="宋体" w:hAnsi="宋体" w:eastAsia="宋体" w:cs="华文中宋"/>
          <w:b/>
          <w:color w:val="000000"/>
          <w:sz w:val="28"/>
          <w:szCs w:val="28"/>
          <w:lang w:val="en-US" w:eastAsia="zh-CN"/>
        </w:rPr>
        <w:t>20xx</w:t>
      </w:r>
      <w:r>
        <w:rPr>
          <w:rFonts w:hint="eastAsia" w:ascii="宋体" w:hAnsi="宋体" w:eastAsia="宋体" w:cs="华文中宋"/>
          <w:b/>
          <w:color w:val="000000"/>
          <w:sz w:val="28"/>
          <w:szCs w:val="28"/>
        </w:rPr>
        <w:t xml:space="preserve">年 </w:t>
      </w:r>
      <w:r>
        <w:rPr>
          <w:rFonts w:hint="eastAsia" w:ascii="宋体" w:hAnsi="宋体" w:eastAsia="宋体" w:cs="华文中宋"/>
          <w:b/>
          <w:color w:val="000000"/>
          <w:sz w:val="28"/>
          <w:szCs w:val="28"/>
          <w:lang w:val="en-US" w:eastAsia="zh-CN"/>
        </w:rPr>
        <w:t>xx</w:t>
      </w:r>
      <w:r>
        <w:rPr>
          <w:rFonts w:hint="eastAsia" w:ascii="宋体" w:hAnsi="宋体" w:eastAsia="宋体" w:cs="华文中宋"/>
          <w:b/>
          <w:color w:val="000000"/>
          <w:sz w:val="28"/>
          <w:szCs w:val="28"/>
        </w:rPr>
        <w:t xml:space="preserve"> 月 </w:t>
      </w:r>
      <w:r>
        <w:rPr>
          <w:rFonts w:hint="eastAsia" w:ascii="宋体" w:hAnsi="宋体" w:eastAsia="宋体" w:cs="华文中宋"/>
          <w:b/>
          <w:color w:val="000000"/>
          <w:sz w:val="28"/>
          <w:szCs w:val="28"/>
          <w:lang w:val="en-US" w:eastAsia="zh-CN"/>
        </w:rPr>
        <w:t>xx</w:t>
      </w:r>
      <w:r>
        <w:rPr>
          <w:rFonts w:hint="eastAsia" w:ascii="宋体" w:hAnsi="宋体" w:eastAsia="宋体" w:cs="华文中宋"/>
          <w:b/>
          <w:color w:val="000000"/>
          <w:sz w:val="28"/>
          <w:szCs w:val="28"/>
        </w:rPr>
        <w:t>日</w:t>
      </w:r>
    </w:p>
    <w:sectPr>
      <w:pgSz w:w="11906" w:h="16838"/>
      <w:pgMar w:top="1701" w:right="1361" w:bottom="1701" w:left="1474" w:header="851" w:footer="1134"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58D"/>
    <w:rsid w:val="00005662"/>
    <w:rsid w:val="0003726A"/>
    <w:rsid w:val="00041A6B"/>
    <w:rsid w:val="001A3A93"/>
    <w:rsid w:val="00247D5A"/>
    <w:rsid w:val="003D2A2C"/>
    <w:rsid w:val="00454A02"/>
    <w:rsid w:val="00473635"/>
    <w:rsid w:val="004A158D"/>
    <w:rsid w:val="004E11C8"/>
    <w:rsid w:val="00571195"/>
    <w:rsid w:val="005A723B"/>
    <w:rsid w:val="00703CED"/>
    <w:rsid w:val="007F3CAB"/>
    <w:rsid w:val="00887893"/>
    <w:rsid w:val="009332B7"/>
    <w:rsid w:val="00A07C43"/>
    <w:rsid w:val="00B05E63"/>
    <w:rsid w:val="00DD7ADC"/>
    <w:rsid w:val="00E373E7"/>
    <w:rsid w:val="37DFCDB8"/>
    <w:rsid w:val="5BF65739"/>
    <w:rsid w:val="7B7B8390"/>
    <w:rsid w:val="7FE79C98"/>
    <w:rsid w:val="BEFE0F11"/>
    <w:rsid w:val="BF7FE2B4"/>
    <w:rsid w:val="DF4F8584"/>
    <w:rsid w:val="EFBE9452"/>
    <w:rsid w:val="EFCFB575"/>
    <w:rsid w:val="EFFF120F"/>
    <w:rsid w:val="F7AF3D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88</Words>
  <Characters>505</Characters>
  <Lines>4</Lines>
  <Paragraphs>1</Paragraphs>
  <TotalTime>5</TotalTime>
  <ScaleCrop>false</ScaleCrop>
  <LinksUpToDate>false</LinksUpToDate>
  <CharactersWithSpaces>592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2018-01-10T13:42:00Z</dcterms:created>
  <dc:creator>dreamsummit</dc:creator>
  <cp:lastModifiedBy>uos</cp:lastModifiedBy>
  <dcterms:modified xsi:type="dcterms:W3CDTF">2025-03-12T15:05:18Z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