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5" w:line="226" w:lineRule="auto"/>
        <w:ind w:left="1075"/>
        <w:outlineLvl w:val="0"/>
        <w:rPr>
          <w:rFonts w:ascii="黑体" w:hAnsi="黑体" w:eastAsia="黑体" w:cs="黑体"/>
          <w:sz w:val="31"/>
          <w:szCs w:val="31"/>
        </w:rPr>
      </w:pPr>
      <w:bookmarkStart w:id="0" w:name="_GoBack"/>
      <w:r>
        <w:rPr>
          <w:rFonts w:ascii="黑体" w:hAnsi="黑体" w:eastAsia="黑体" w:cs="黑体"/>
          <w:spacing w:val="5"/>
          <w:sz w:val="31"/>
          <w:szCs w:val="31"/>
        </w:rPr>
        <w:t>上海市城镇供排水工程综合竣工验收办事指南</w:t>
      </w:r>
    </w:p>
    <w:bookmarkEnd w:id="0"/>
    <w:p>
      <w:pPr>
        <w:spacing w:before="241" w:line="227" w:lineRule="auto"/>
        <w:ind w:left="3311"/>
        <w:outlineLvl w:val="0"/>
        <w:rPr>
          <w:rFonts w:ascii="黑体" w:hAnsi="黑体" w:eastAsia="黑体" w:cs="黑体"/>
          <w:sz w:val="31"/>
          <w:szCs w:val="31"/>
        </w:rPr>
      </w:pPr>
      <w:r>
        <w:rPr>
          <w:rFonts w:ascii="黑体" w:hAnsi="黑体" w:eastAsia="黑体" w:cs="黑体"/>
          <w:spacing w:val="-2"/>
          <w:sz w:val="31"/>
          <w:szCs w:val="31"/>
        </w:rPr>
        <w:t>（2023年版）</w:t>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91" w:line="224" w:lineRule="auto"/>
        <w:ind w:left="603"/>
        <w:rPr>
          <w:rFonts w:ascii="黑体" w:hAnsi="黑体" w:eastAsia="黑体" w:cs="黑体"/>
          <w:sz w:val="28"/>
          <w:szCs w:val="28"/>
        </w:rPr>
      </w:pPr>
      <w:r>
        <w:rPr>
          <w:rFonts w:ascii="黑体" w:hAnsi="黑体" w:eastAsia="黑体" w:cs="黑体"/>
          <w:spacing w:val="-5"/>
          <w:sz w:val="28"/>
          <w:szCs w:val="28"/>
        </w:rPr>
        <w:t>一、适用范围</w:t>
      </w:r>
    </w:p>
    <w:p>
      <w:pPr>
        <w:pStyle w:val="2"/>
        <w:spacing w:before="200" w:line="359" w:lineRule="auto"/>
        <w:ind w:left="10" w:right="2" w:firstLine="504"/>
      </w:pPr>
      <w:r>
        <w:rPr>
          <w:spacing w:val="6"/>
        </w:rPr>
        <w:t>本指南适用于本市行政区域内新建、改建、扩</w:t>
      </w:r>
      <w:r>
        <w:rPr>
          <w:spacing w:val="5"/>
        </w:rPr>
        <w:t>建的各类城镇供排水工程及</w:t>
      </w:r>
      <w:r>
        <w:t xml:space="preserve"> </w:t>
      </w:r>
      <w:r>
        <w:rPr>
          <w:spacing w:val="5"/>
        </w:rPr>
        <w:t>其附属设施（以下简称“供排水工程</w:t>
      </w:r>
      <w:r>
        <w:rPr>
          <w:spacing w:val="-83"/>
        </w:rPr>
        <w:t xml:space="preserve"> </w:t>
      </w:r>
      <w:r>
        <w:rPr>
          <w:spacing w:val="5"/>
        </w:rPr>
        <w:t>”）实施综合竣工验收（以下简称</w:t>
      </w:r>
      <w:r>
        <w:rPr>
          <w:spacing w:val="4"/>
        </w:rPr>
        <w:t>“综合</w:t>
      </w:r>
    </w:p>
    <w:p>
      <w:pPr>
        <w:pStyle w:val="2"/>
        <w:spacing w:line="220" w:lineRule="auto"/>
        <w:ind w:left="8"/>
      </w:pPr>
      <w:r>
        <w:t>验收</w:t>
      </w:r>
      <w:r>
        <w:rPr>
          <w:spacing w:val="-77"/>
        </w:rPr>
        <w:t xml:space="preserve"> </w:t>
      </w:r>
      <w:r>
        <w:t>”）的申请和办理。</w:t>
      </w:r>
    </w:p>
    <w:p>
      <w:pPr>
        <w:spacing w:before="187" w:line="222" w:lineRule="auto"/>
        <w:ind w:left="603"/>
        <w:rPr>
          <w:rFonts w:ascii="黑体" w:hAnsi="黑体" w:eastAsia="黑体" w:cs="黑体"/>
          <w:sz w:val="28"/>
          <w:szCs w:val="28"/>
        </w:rPr>
      </w:pPr>
      <w:r>
        <w:rPr>
          <w:rFonts w:ascii="黑体" w:hAnsi="黑体" w:eastAsia="黑体" w:cs="黑体"/>
          <w:spacing w:val="-5"/>
          <w:sz w:val="28"/>
          <w:szCs w:val="28"/>
        </w:rPr>
        <w:t>二、事项内容</w:t>
      </w:r>
    </w:p>
    <w:p>
      <w:pPr>
        <w:pStyle w:val="2"/>
        <w:spacing w:before="202" w:line="359" w:lineRule="auto"/>
        <w:ind w:left="31" w:right="2" w:firstLine="487"/>
      </w:pPr>
      <w:r>
        <w:rPr>
          <w:spacing w:val="5"/>
        </w:rPr>
        <w:t>市、区水务局（含特定地区管委会）或其委托机构（以下统称“供排水竣</w:t>
      </w:r>
      <w:r>
        <w:rPr>
          <w:spacing w:val="15"/>
        </w:rPr>
        <w:t xml:space="preserve"> </w:t>
      </w:r>
      <w:r>
        <w:rPr>
          <w:spacing w:val="11"/>
        </w:rPr>
        <w:t>工验收备案管理部门</w:t>
      </w:r>
      <w:r>
        <w:rPr>
          <w:spacing w:val="-60"/>
        </w:rPr>
        <w:t xml:space="preserve"> </w:t>
      </w:r>
      <w:r>
        <w:rPr>
          <w:spacing w:val="11"/>
        </w:rPr>
        <w:t>”）在各自职责范围内，统一受理供排水工程项目综合</w:t>
      </w:r>
      <w:r>
        <w:t xml:space="preserve"> </w:t>
      </w:r>
      <w:r>
        <w:rPr>
          <w:spacing w:val="5"/>
        </w:rPr>
        <w:t>竣工验收申请，并牵头组织对工程质量、规划自然资源等必验事项综合验收，</w:t>
      </w:r>
      <w:r>
        <w:rPr>
          <w:spacing w:val="13"/>
        </w:rPr>
        <w:t xml:space="preserve"> 以及根据项目实际情况一并组织对消防、卫生、出入口、民防</w:t>
      </w:r>
      <w:r>
        <w:rPr>
          <w:spacing w:val="12"/>
        </w:rPr>
        <w:t>、绿化环卫、</w:t>
      </w:r>
      <w:r>
        <w:t xml:space="preserve"> </w:t>
      </w:r>
      <w:r>
        <w:rPr>
          <w:spacing w:val="11"/>
        </w:rPr>
        <w:t>停车位、配建公交枢纽（含首末站）</w:t>
      </w:r>
      <w:r>
        <w:rPr>
          <w:spacing w:val="-60"/>
        </w:rPr>
        <w:t xml:space="preserve"> </w:t>
      </w:r>
      <w:r>
        <w:rPr>
          <w:spacing w:val="11"/>
        </w:rPr>
        <w:t>、防雷等选验事项综合验收。出入口、</w:t>
      </w:r>
      <w:r>
        <w:t xml:space="preserve"> </w:t>
      </w:r>
      <w:r>
        <w:rPr>
          <w:spacing w:val="13"/>
        </w:rPr>
        <w:t>绿化环卫、停车位等事项调整为事后监管，不再设置现场提前</w:t>
      </w:r>
      <w:r>
        <w:rPr>
          <w:spacing w:val="12"/>
        </w:rPr>
        <w:t>查看服务，不</w:t>
      </w:r>
    </w:p>
    <w:p>
      <w:pPr>
        <w:pStyle w:val="2"/>
        <w:spacing w:line="220" w:lineRule="auto"/>
        <w:ind w:left="32"/>
      </w:pPr>
      <w:r>
        <w:rPr>
          <w:spacing w:val="4"/>
        </w:rPr>
        <w:t>再实施专业验收和出具专业验收意见。</w:t>
      </w:r>
    </w:p>
    <w:p>
      <w:pPr>
        <w:pStyle w:val="2"/>
        <w:spacing w:before="180" w:line="359" w:lineRule="auto"/>
        <w:ind w:left="29" w:right="2" w:firstLine="486"/>
      </w:pPr>
      <w:r>
        <w:rPr>
          <w:spacing w:val="5"/>
        </w:rPr>
        <w:t>各专业验收管理部门通过验收并出具专项验收通过意见后，由供排水竣工</w:t>
      </w:r>
      <w:r>
        <w:rPr>
          <w:spacing w:val="18"/>
        </w:rPr>
        <w:t xml:space="preserve"> </w:t>
      </w:r>
      <w:r>
        <w:rPr>
          <w:spacing w:val="12"/>
        </w:rPr>
        <w:t>验收备案管理部门核发《建筑工程综合竣工验收合格通知书》</w:t>
      </w:r>
      <w:r>
        <w:rPr>
          <w:spacing w:val="-91"/>
        </w:rPr>
        <w:t xml:space="preserve"> </w:t>
      </w:r>
      <w:r>
        <w:rPr>
          <w:spacing w:val="12"/>
        </w:rPr>
        <w:t>（以下简称“</w:t>
      </w:r>
    </w:p>
    <w:p>
      <w:pPr>
        <w:pStyle w:val="2"/>
        <w:spacing w:before="1" w:line="219" w:lineRule="auto"/>
        <w:ind w:left="36"/>
      </w:pPr>
      <w:r>
        <w:rPr>
          <w:spacing w:val="-2"/>
        </w:rPr>
        <w:t>《合格通知书》</w:t>
      </w:r>
      <w:r>
        <w:rPr>
          <w:spacing w:val="-69"/>
        </w:rPr>
        <w:t xml:space="preserve"> </w:t>
      </w:r>
      <w:r>
        <w:rPr>
          <w:spacing w:val="-2"/>
        </w:rPr>
        <w:t>”）。</w:t>
      </w:r>
    </w:p>
    <w:p>
      <w:pPr>
        <w:spacing w:before="188" w:line="223" w:lineRule="auto"/>
        <w:ind w:left="606"/>
        <w:rPr>
          <w:rFonts w:ascii="黑体" w:hAnsi="黑体" w:eastAsia="黑体" w:cs="黑体"/>
          <w:sz w:val="28"/>
          <w:szCs w:val="28"/>
        </w:rPr>
      </w:pPr>
      <w:r>
        <w:rPr>
          <w:rFonts w:ascii="黑体" w:hAnsi="黑体" w:eastAsia="黑体" w:cs="黑体"/>
          <w:spacing w:val="-5"/>
          <w:sz w:val="28"/>
          <w:szCs w:val="28"/>
        </w:rPr>
        <w:t>三、申请条件</w:t>
      </w:r>
    </w:p>
    <w:p>
      <w:pPr>
        <w:pStyle w:val="2"/>
        <w:spacing w:before="201" w:line="359" w:lineRule="auto"/>
        <w:ind w:left="31" w:firstLine="484"/>
      </w:pPr>
      <w:r>
        <w:rPr>
          <w:spacing w:val="5"/>
        </w:rPr>
        <w:t>建设单位在工程建设项目具备所有法定验收条件后，应按照法律法规组织</w:t>
      </w:r>
      <w:r>
        <w:rPr>
          <w:spacing w:val="18"/>
        </w:rPr>
        <w:t xml:space="preserve"> </w:t>
      </w:r>
      <w:r>
        <w:rPr>
          <w:spacing w:val="10"/>
        </w:rPr>
        <w:t>竣工验收，通过后应统一</w:t>
      </w:r>
      <w:r>
        <w:rPr>
          <w:spacing w:val="-65"/>
        </w:rPr>
        <w:t xml:space="preserve"> </w:t>
      </w:r>
      <w:r>
        <w:rPr>
          <w:spacing w:val="10"/>
        </w:rPr>
        <w:t>申请政府部门组织的</w:t>
      </w:r>
      <w:r>
        <w:rPr>
          <w:spacing w:val="9"/>
        </w:rPr>
        <w:t>综合验收，</w:t>
      </w:r>
      <w:r>
        <w:rPr>
          <w:spacing w:val="-67"/>
        </w:rPr>
        <w:t xml:space="preserve"> </w:t>
      </w:r>
      <w:r>
        <w:rPr>
          <w:spacing w:val="9"/>
        </w:rPr>
        <w:t>申请前应具备的条</w:t>
      </w:r>
    </w:p>
    <w:p>
      <w:pPr>
        <w:pStyle w:val="2"/>
        <w:spacing w:line="220" w:lineRule="auto"/>
        <w:ind w:left="29"/>
      </w:pPr>
      <w:r>
        <w:rPr>
          <w:spacing w:val="6"/>
        </w:rPr>
        <w:t>件如下：</w:t>
      </w:r>
    </w:p>
    <w:p>
      <w:pPr>
        <w:pStyle w:val="2"/>
        <w:spacing w:before="180" w:line="220" w:lineRule="auto"/>
        <w:ind w:left="524"/>
      </w:pPr>
      <w:r>
        <w:rPr>
          <w:spacing w:val="3"/>
        </w:rPr>
        <w:t>（一） 相关建设、拆除工作已完成。</w:t>
      </w:r>
    </w:p>
    <w:p>
      <w:pPr>
        <w:pStyle w:val="2"/>
        <w:spacing w:before="182" w:line="359" w:lineRule="auto"/>
        <w:ind w:left="30" w:right="2" w:firstLine="484"/>
      </w:pPr>
      <w:r>
        <w:rPr>
          <w:spacing w:val="6"/>
        </w:rPr>
        <w:t>按照《建设工程规划许可证》及其附图和国</w:t>
      </w:r>
      <w:r>
        <w:rPr>
          <w:spacing w:val="5"/>
        </w:rPr>
        <w:t>有土地有偿使用合同或建设用</w:t>
      </w:r>
      <w:r>
        <w:t xml:space="preserve"> </w:t>
      </w:r>
      <w:r>
        <w:rPr>
          <w:spacing w:val="13"/>
        </w:rPr>
        <w:t>地批准文件等批准内容，建设工程规划许可证核准的建设范围</w:t>
      </w:r>
      <w:r>
        <w:rPr>
          <w:spacing w:val="12"/>
        </w:rPr>
        <w:t>内的各项建设</w:t>
      </w:r>
    </w:p>
    <w:p>
      <w:pPr>
        <w:pStyle w:val="2"/>
        <w:spacing w:line="220" w:lineRule="auto"/>
        <w:ind w:left="31"/>
      </w:pPr>
      <w:r>
        <w:rPr>
          <w:spacing w:val="5"/>
        </w:rPr>
        <w:t>和环境建设已全部完成，相关的临时建设和不予保留的旧建筑已拆除。</w:t>
      </w:r>
    </w:p>
    <w:p>
      <w:pPr>
        <w:pStyle w:val="2"/>
        <w:spacing w:before="182" w:line="219" w:lineRule="auto"/>
        <w:ind w:left="524"/>
      </w:pPr>
      <w:r>
        <w:rPr>
          <w:spacing w:val="4"/>
        </w:rPr>
        <w:t>（二） 法律、法规及规章规定的评价及检测工作已完成。</w:t>
      </w:r>
    </w:p>
    <w:p>
      <w:pPr>
        <w:pStyle w:val="2"/>
        <w:spacing w:before="181" w:line="468" w:lineRule="exact"/>
        <w:ind w:right="2"/>
        <w:jc w:val="right"/>
      </w:pPr>
      <w:r>
        <w:rPr>
          <w:spacing w:val="4"/>
          <w:position w:val="17"/>
        </w:rPr>
        <w:t>1.规划自然资源:</w:t>
      </w:r>
      <w:r>
        <w:rPr>
          <w:spacing w:val="41"/>
          <w:position w:val="17"/>
        </w:rPr>
        <w:t xml:space="preserve"> </w:t>
      </w:r>
      <w:r>
        <w:rPr>
          <w:spacing w:val="4"/>
          <w:position w:val="17"/>
        </w:rPr>
        <w:t>批准的地名标志设置、竣工档案</w:t>
      </w:r>
      <w:r>
        <w:rPr>
          <w:spacing w:val="3"/>
          <w:position w:val="17"/>
        </w:rPr>
        <w:t>报送和地质资料汇交已</w:t>
      </w:r>
    </w:p>
    <w:p>
      <w:pPr>
        <w:pStyle w:val="2"/>
        <w:spacing w:line="220" w:lineRule="auto"/>
        <w:ind w:left="32"/>
      </w:pPr>
      <w:r>
        <w:rPr>
          <w:spacing w:val="-3"/>
        </w:rPr>
        <w:t>完成。</w:t>
      </w:r>
    </w:p>
    <w:p>
      <w:pPr>
        <w:spacing w:line="220" w:lineRule="auto"/>
        <w:sectPr>
          <w:footerReference r:id="rId5" w:type="default"/>
          <w:pgSz w:w="11905" w:h="16840"/>
          <w:pgMar w:top="1414" w:right="1741" w:bottom="646" w:left="1785" w:header="0" w:footer="410" w:gutter="0"/>
          <w:cols w:space="720" w:num="1"/>
        </w:sectPr>
      </w:pPr>
    </w:p>
    <w:p>
      <w:pPr>
        <w:pStyle w:val="2"/>
        <w:spacing w:before="48" w:line="359" w:lineRule="auto"/>
        <w:ind w:left="29" w:right="119" w:firstLine="486"/>
        <w:jc w:val="both"/>
      </w:pPr>
      <w:r>
        <w:rPr>
          <w:spacing w:val="9"/>
        </w:rPr>
        <w:t>2.卫生: （1）职业病危害放射性防护控制效果评价报</w:t>
      </w:r>
      <w:r>
        <w:rPr>
          <w:spacing w:val="8"/>
        </w:rPr>
        <w:t>告已出具（由取得</w:t>
      </w:r>
      <w:r>
        <w:t xml:space="preserve"> </w:t>
      </w:r>
      <w:r>
        <w:rPr>
          <w:spacing w:val="12"/>
        </w:rPr>
        <w:t>省级及以上卫生行政部门资质认证的放射卫生技术服务机构出具</w:t>
      </w:r>
      <w:r>
        <w:rPr>
          <w:spacing w:val="-2"/>
        </w:rPr>
        <w:t>）</w:t>
      </w:r>
      <w:r>
        <w:rPr>
          <w:spacing w:val="-66"/>
        </w:rPr>
        <w:t xml:space="preserve"> </w:t>
      </w:r>
      <w:r>
        <w:rPr>
          <w:spacing w:val="-2"/>
        </w:rPr>
        <w:t>，</w:t>
      </w:r>
      <w:r>
        <w:rPr>
          <w:spacing w:val="12"/>
        </w:rPr>
        <w:t>适用工</w:t>
      </w:r>
      <w:r>
        <w:t xml:space="preserve"> </w:t>
      </w:r>
      <w:r>
        <w:rPr>
          <w:spacing w:val="8"/>
        </w:rPr>
        <w:t>程范围:</w:t>
      </w:r>
      <w:r>
        <w:rPr>
          <w:spacing w:val="56"/>
        </w:rPr>
        <w:t xml:space="preserve"> </w:t>
      </w:r>
      <w:r>
        <w:rPr>
          <w:spacing w:val="8"/>
        </w:rPr>
        <w:t>医疗机构涉及放射性职业病危害的项目</w:t>
      </w:r>
      <w:r>
        <w:rPr>
          <w:spacing w:val="-4"/>
        </w:rPr>
        <w:t>；（</w:t>
      </w:r>
      <w:r>
        <w:rPr>
          <w:spacing w:val="8"/>
        </w:rPr>
        <w:t>2）二次供水检测报告已</w:t>
      </w:r>
      <w:r>
        <w:t xml:space="preserve"> </w:t>
      </w:r>
      <w:r>
        <w:rPr>
          <w:spacing w:val="9"/>
        </w:rPr>
        <w:t>出具，适用工程范围:</w:t>
      </w:r>
      <w:r>
        <w:rPr>
          <w:spacing w:val="47"/>
        </w:rPr>
        <w:t xml:space="preserve"> </w:t>
      </w:r>
      <w:r>
        <w:rPr>
          <w:spacing w:val="9"/>
        </w:rPr>
        <w:t>建设工程含有二次供</w:t>
      </w:r>
      <w:r>
        <w:rPr>
          <w:spacing w:val="8"/>
        </w:rPr>
        <w:t>水设施的项目</w:t>
      </w:r>
      <w:r>
        <w:rPr>
          <w:spacing w:val="-9"/>
        </w:rPr>
        <w:t>；（</w:t>
      </w:r>
      <w:r>
        <w:rPr>
          <w:spacing w:val="8"/>
        </w:rPr>
        <w:t>3）集中空调通</w:t>
      </w:r>
      <w:r>
        <w:t xml:space="preserve"> </w:t>
      </w:r>
      <w:r>
        <w:rPr>
          <w:spacing w:val="11"/>
        </w:rPr>
        <w:t>风系统竣工验收评价报告已出具，适用工程范围:</w:t>
      </w:r>
      <w:r>
        <w:rPr>
          <w:spacing w:val="61"/>
        </w:rPr>
        <w:t xml:space="preserve"> </w:t>
      </w:r>
      <w:r>
        <w:rPr>
          <w:spacing w:val="11"/>
        </w:rPr>
        <w:t>建设工程含有集中空调通</w:t>
      </w:r>
      <w:r>
        <w:t xml:space="preserve"> </w:t>
      </w:r>
      <w:r>
        <w:rPr>
          <w:spacing w:val="10"/>
        </w:rPr>
        <w:t>风系统的项目</w:t>
      </w:r>
      <w:r>
        <w:rPr>
          <w:spacing w:val="-8"/>
        </w:rPr>
        <w:t>；（</w:t>
      </w:r>
      <w:r>
        <w:rPr>
          <w:spacing w:val="10"/>
        </w:rPr>
        <w:t>4）集中供水单位竣工验收卫生学评价报告已出具（含水源</w:t>
      </w:r>
    </w:p>
    <w:p>
      <w:pPr>
        <w:pStyle w:val="2"/>
        <w:spacing w:line="218" w:lineRule="auto"/>
        <w:ind w:left="33"/>
      </w:pPr>
      <w:r>
        <w:rPr>
          <w:spacing w:val="3"/>
        </w:rPr>
        <w:t>水、出厂水水质检测报告</w:t>
      </w:r>
      <w:r>
        <w:rPr>
          <w:spacing w:val="14"/>
        </w:rPr>
        <w:t>），</w:t>
      </w:r>
      <w:r>
        <w:rPr>
          <w:spacing w:val="3"/>
        </w:rPr>
        <w:t>适用工程范围:</w:t>
      </w:r>
      <w:r>
        <w:rPr>
          <w:spacing w:val="40"/>
        </w:rPr>
        <w:t xml:space="preserve"> </w:t>
      </w:r>
      <w:r>
        <w:rPr>
          <w:spacing w:val="3"/>
        </w:rPr>
        <w:t>含集中式供水单</w:t>
      </w:r>
      <w:r>
        <w:rPr>
          <w:spacing w:val="2"/>
        </w:rPr>
        <w:t>位。</w:t>
      </w:r>
    </w:p>
    <w:p>
      <w:pPr>
        <w:pStyle w:val="2"/>
        <w:spacing w:before="245" w:line="189" w:lineRule="auto"/>
        <w:ind w:left="540"/>
      </w:pPr>
      <w:r>
        <w:rPr>
          <w:spacing w:val="4"/>
        </w:rPr>
        <w:t>以上（2）</w:t>
      </w:r>
      <w:r>
        <w:rPr>
          <w:rFonts w:ascii="Arial Unicode MS" w:hAnsi="Arial Unicode MS" w:eastAsia="Arial Unicode MS" w:cs="Arial Unicode MS"/>
          <w:spacing w:val="4"/>
        </w:rPr>
        <w:t>~</w:t>
      </w:r>
      <w:r>
        <w:rPr>
          <w:spacing w:val="4"/>
        </w:rPr>
        <w:t>（4）项均由公共卫生技术服务机构出具。</w:t>
      </w:r>
    </w:p>
    <w:p>
      <w:pPr>
        <w:pStyle w:val="2"/>
        <w:spacing w:before="235" w:line="359" w:lineRule="auto"/>
        <w:ind w:left="30" w:right="51" w:firstLine="487"/>
      </w:pPr>
      <w:r>
        <w:rPr>
          <w:spacing w:val="5"/>
        </w:rPr>
        <w:t>3.民防: （1）防护设备质量检测报告已出具（防护设备检测机构出具</w:t>
      </w:r>
      <w:r>
        <w:rPr>
          <w:spacing w:val="-20"/>
        </w:rPr>
        <w:t>），</w:t>
      </w:r>
      <w:r>
        <w:t xml:space="preserve"> </w:t>
      </w:r>
      <w:r>
        <w:rPr>
          <w:spacing w:val="7"/>
        </w:rPr>
        <w:t>适用工程范围:</w:t>
      </w:r>
      <w:r>
        <w:rPr>
          <w:spacing w:val="45"/>
        </w:rPr>
        <w:t xml:space="preserve"> </w:t>
      </w:r>
      <w:r>
        <w:rPr>
          <w:spacing w:val="7"/>
        </w:rPr>
        <w:t>含民防工程的建设工程</w:t>
      </w:r>
      <w:r>
        <w:rPr>
          <w:spacing w:val="-9"/>
        </w:rPr>
        <w:t>；（</w:t>
      </w:r>
      <w:r>
        <w:rPr>
          <w:spacing w:val="7"/>
        </w:rPr>
        <w:t>2）</w:t>
      </w:r>
      <w:r>
        <w:rPr>
          <w:spacing w:val="-68"/>
        </w:rPr>
        <w:t xml:space="preserve"> </w:t>
      </w:r>
      <w:r>
        <w:rPr>
          <w:spacing w:val="7"/>
        </w:rPr>
        <w:t>民防工程建设费缴纳凭证已出</w:t>
      </w:r>
    </w:p>
    <w:p>
      <w:pPr>
        <w:pStyle w:val="2"/>
        <w:spacing w:before="1" w:line="219" w:lineRule="auto"/>
        <w:ind w:left="35"/>
      </w:pPr>
      <w:r>
        <w:rPr>
          <w:spacing w:val="3"/>
        </w:rPr>
        <w:t>具（银行机构出具</w:t>
      </w:r>
      <w:r>
        <w:rPr>
          <w:spacing w:val="17"/>
        </w:rPr>
        <w:t>），</w:t>
      </w:r>
      <w:r>
        <w:rPr>
          <w:spacing w:val="3"/>
        </w:rPr>
        <w:t>适用工程范围:</w:t>
      </w:r>
      <w:r>
        <w:rPr>
          <w:spacing w:val="40"/>
        </w:rPr>
        <w:t xml:space="preserve"> </w:t>
      </w:r>
      <w:r>
        <w:rPr>
          <w:spacing w:val="3"/>
        </w:rPr>
        <w:t>缴纳民防工程建设费的建设工程。</w:t>
      </w:r>
    </w:p>
    <w:p>
      <w:pPr>
        <w:pStyle w:val="2"/>
        <w:spacing w:before="180" w:line="220" w:lineRule="auto"/>
        <w:ind w:left="524"/>
      </w:pPr>
      <w:r>
        <w:rPr>
          <w:spacing w:val="4"/>
        </w:rPr>
        <w:t>（三） 各专业验收所需的竣工图纸已编制完成。</w:t>
      </w:r>
    </w:p>
    <w:p>
      <w:pPr>
        <w:pStyle w:val="2"/>
        <w:spacing w:before="182" w:line="220" w:lineRule="auto"/>
        <w:ind w:left="524"/>
      </w:pPr>
      <w:r>
        <w:rPr>
          <w:spacing w:val="5"/>
        </w:rPr>
        <w:t>（四） 各类测量测绘已完成，并且竣工图与测绘</w:t>
      </w:r>
      <w:r>
        <w:rPr>
          <w:spacing w:val="4"/>
        </w:rPr>
        <w:t>成果进行比对。</w:t>
      </w:r>
    </w:p>
    <w:p>
      <w:pPr>
        <w:pStyle w:val="2"/>
        <w:spacing w:before="183" w:line="359" w:lineRule="auto"/>
        <w:ind w:left="31" w:firstLine="480"/>
      </w:pPr>
      <w:r>
        <w:rPr>
          <w:spacing w:val="12"/>
        </w:rPr>
        <w:t>对于2019年1月1日后申报建设工程设计方案审批的工程建设项目，全面</w:t>
      </w:r>
      <w:r>
        <w:rPr>
          <w:spacing w:val="7"/>
        </w:rPr>
        <w:t xml:space="preserve">  </w:t>
      </w:r>
      <w:r>
        <w:rPr>
          <w:spacing w:val="8"/>
        </w:rPr>
        <w:t>实行“</w:t>
      </w:r>
      <w:r>
        <w:rPr>
          <w:spacing w:val="-84"/>
        </w:rPr>
        <w:t xml:space="preserve"> </w:t>
      </w:r>
      <w:r>
        <w:rPr>
          <w:spacing w:val="8"/>
        </w:rPr>
        <w:t>多测合一</w:t>
      </w:r>
      <w:r>
        <w:rPr>
          <w:spacing w:val="-76"/>
        </w:rPr>
        <w:t xml:space="preserve"> </w:t>
      </w:r>
      <w:r>
        <w:rPr>
          <w:spacing w:val="8"/>
        </w:rPr>
        <w:t>”。按“</w:t>
      </w:r>
      <w:r>
        <w:rPr>
          <w:spacing w:val="-88"/>
        </w:rPr>
        <w:t xml:space="preserve"> </w:t>
      </w:r>
      <w:r>
        <w:rPr>
          <w:spacing w:val="8"/>
        </w:rPr>
        <w:t>多测合一</w:t>
      </w:r>
      <w:r>
        <w:rPr>
          <w:spacing w:val="-73"/>
        </w:rPr>
        <w:t xml:space="preserve"> </w:t>
      </w:r>
      <w:r>
        <w:rPr>
          <w:spacing w:val="8"/>
        </w:rPr>
        <w:t>”相关规定，将建筑工程项目涉及的行政</w:t>
      </w:r>
      <w:r>
        <w:t xml:space="preserve">  </w:t>
      </w:r>
      <w:r>
        <w:rPr>
          <w:spacing w:val="13"/>
        </w:rPr>
        <w:t xml:space="preserve">审批测绘服务委托一家符合要求的测绘单位，完成规划土地综合验收测绘、 绿地面积测量、民防工程面积测绘、机动车停车场（库）测量、消防测量、 </w:t>
      </w:r>
      <w:r>
        <w:rPr>
          <w:spacing w:val="7"/>
        </w:rPr>
        <w:t>房产测绘及配建公交枢纽（含首末站）等全流程测绘服务，取得“</w:t>
      </w:r>
      <w:r>
        <w:rPr>
          <w:spacing w:val="-92"/>
        </w:rPr>
        <w:t xml:space="preserve"> </w:t>
      </w:r>
      <w:r>
        <w:rPr>
          <w:spacing w:val="7"/>
        </w:rPr>
        <w:t>多测</w:t>
      </w:r>
      <w:r>
        <w:rPr>
          <w:spacing w:val="6"/>
        </w:rPr>
        <w:t>合一</w:t>
      </w:r>
      <w:r>
        <w:rPr>
          <w:spacing w:val="-81"/>
        </w:rPr>
        <w:t xml:space="preserve"> </w:t>
      </w:r>
      <w:r>
        <w:rPr>
          <w:spacing w:val="6"/>
        </w:rPr>
        <w:t>”</w:t>
      </w:r>
      <w:r>
        <w:t xml:space="preserve"> </w:t>
      </w:r>
      <w:r>
        <w:rPr>
          <w:spacing w:val="10"/>
        </w:rPr>
        <w:t>成果文件，并且竣工图与测绘成果进行比对。实施“</w:t>
      </w:r>
      <w:r>
        <w:rPr>
          <w:spacing w:val="-74"/>
        </w:rPr>
        <w:t xml:space="preserve"> </w:t>
      </w:r>
      <w:r>
        <w:rPr>
          <w:spacing w:val="10"/>
        </w:rPr>
        <w:t>多测合一</w:t>
      </w:r>
      <w:r>
        <w:rPr>
          <w:spacing w:val="-73"/>
        </w:rPr>
        <w:t xml:space="preserve"> </w:t>
      </w:r>
      <w:r>
        <w:rPr>
          <w:spacing w:val="10"/>
        </w:rPr>
        <w:t>”的项目不再</w:t>
      </w:r>
    </w:p>
    <w:p>
      <w:pPr>
        <w:pStyle w:val="2"/>
        <w:spacing w:before="1" w:line="220" w:lineRule="auto"/>
        <w:ind w:left="32"/>
      </w:pPr>
      <w:r>
        <w:rPr>
          <w:spacing w:val="3"/>
        </w:rPr>
        <w:t>单独委托各专项测绘。</w:t>
      </w:r>
    </w:p>
    <w:p>
      <w:pPr>
        <w:pStyle w:val="2"/>
        <w:spacing w:before="179" w:line="359" w:lineRule="auto"/>
        <w:ind w:left="70" w:right="119" w:firstLine="442"/>
      </w:pPr>
      <w:r>
        <w:rPr>
          <w:spacing w:val="12"/>
        </w:rPr>
        <w:t>对于2019年1月1日前申报建设工程设计方案审批的工程建设项目，规划</w:t>
      </w:r>
      <w:r>
        <w:rPr>
          <w:spacing w:val="14"/>
        </w:rPr>
        <w:t xml:space="preserve"> </w:t>
      </w:r>
      <w:r>
        <w:rPr>
          <w:spacing w:val="11"/>
        </w:rPr>
        <w:t>自然资源、房屋、绿化、民防等各类测量测绘已完成，同时出具成果报告，</w:t>
      </w:r>
    </w:p>
    <w:p>
      <w:pPr>
        <w:pStyle w:val="2"/>
        <w:spacing w:line="220" w:lineRule="auto"/>
        <w:ind w:left="36"/>
      </w:pPr>
      <w:r>
        <w:rPr>
          <w:spacing w:val="5"/>
        </w:rPr>
        <w:t>并且竣工图与测绘成果进行比对。具体如下：</w:t>
      </w:r>
    </w:p>
    <w:p>
      <w:pPr>
        <w:pStyle w:val="2"/>
        <w:spacing w:before="182" w:line="468" w:lineRule="exact"/>
        <w:ind w:left="530"/>
      </w:pPr>
      <w:r>
        <w:rPr>
          <w:spacing w:val="5"/>
          <w:position w:val="17"/>
        </w:rPr>
        <w:t>1.规划自然资源: 《建筑工程规划土地检测成果报告书》</w:t>
      </w:r>
      <w:r>
        <w:rPr>
          <w:spacing w:val="4"/>
          <w:position w:val="17"/>
        </w:rPr>
        <w:t>（具有相应测绘</w:t>
      </w:r>
    </w:p>
    <w:p>
      <w:pPr>
        <w:pStyle w:val="2"/>
        <w:spacing w:line="220" w:lineRule="auto"/>
        <w:ind w:left="41"/>
      </w:pPr>
      <w:r>
        <w:rPr>
          <w:spacing w:val="3"/>
        </w:rPr>
        <w:t>资质的测量单位出具</w:t>
      </w:r>
      <w:r>
        <w:rPr>
          <w:spacing w:val="14"/>
        </w:rPr>
        <w:t>），</w:t>
      </w:r>
      <w:r>
        <w:rPr>
          <w:spacing w:val="3"/>
        </w:rPr>
        <w:t>适用工程范围:</w:t>
      </w:r>
      <w:r>
        <w:rPr>
          <w:spacing w:val="43"/>
        </w:rPr>
        <w:t xml:space="preserve"> </w:t>
      </w:r>
      <w:r>
        <w:rPr>
          <w:spacing w:val="3"/>
        </w:rPr>
        <w:t>建筑工程</w:t>
      </w:r>
      <w:r>
        <w:rPr>
          <w:spacing w:val="2"/>
        </w:rPr>
        <w:t>、市政管线工程；</w:t>
      </w:r>
    </w:p>
    <w:p>
      <w:pPr>
        <w:pStyle w:val="2"/>
        <w:spacing w:before="179" w:line="468" w:lineRule="exact"/>
        <w:ind w:left="516"/>
      </w:pPr>
      <w:r>
        <w:rPr>
          <w:spacing w:val="5"/>
          <w:position w:val="17"/>
        </w:rPr>
        <w:t>2.民防: 《上海民防工程面积测绘成果报告》（具有相应测绘资质的测量</w:t>
      </w:r>
    </w:p>
    <w:p>
      <w:pPr>
        <w:pStyle w:val="2"/>
        <w:spacing w:line="220" w:lineRule="auto"/>
        <w:ind w:left="32"/>
      </w:pPr>
      <w:r>
        <w:rPr>
          <w:spacing w:val="1"/>
        </w:rPr>
        <w:t>单位出具</w:t>
      </w:r>
      <w:r>
        <w:rPr>
          <w:spacing w:val="22"/>
        </w:rPr>
        <w:t>），</w:t>
      </w:r>
      <w:r>
        <w:rPr>
          <w:spacing w:val="1"/>
        </w:rPr>
        <w:t>适用工程范围:</w:t>
      </w:r>
      <w:r>
        <w:rPr>
          <w:spacing w:val="43"/>
        </w:rPr>
        <w:t xml:space="preserve"> </w:t>
      </w:r>
      <w:r>
        <w:rPr>
          <w:spacing w:val="1"/>
        </w:rPr>
        <w:t>含民防工程的项目；</w:t>
      </w:r>
    </w:p>
    <w:p>
      <w:pPr>
        <w:pStyle w:val="2"/>
        <w:spacing w:before="180" w:line="468" w:lineRule="exact"/>
        <w:ind w:left="518"/>
      </w:pPr>
      <w:r>
        <w:rPr>
          <w:spacing w:val="5"/>
          <w:position w:val="17"/>
        </w:rPr>
        <w:t>3.绿化: 《建筑工程规划土地检测成果报告书》（具有相应测绘资质的测</w:t>
      </w:r>
    </w:p>
    <w:p>
      <w:pPr>
        <w:pStyle w:val="2"/>
        <w:spacing w:before="1" w:line="220" w:lineRule="auto"/>
        <w:ind w:left="30"/>
      </w:pPr>
      <w:r>
        <w:rPr>
          <w:spacing w:val="7"/>
        </w:rPr>
        <w:t>量单位出具</w:t>
      </w:r>
      <w:r>
        <w:rPr>
          <w:spacing w:val="-6"/>
        </w:rPr>
        <w:t>）（</w:t>
      </w:r>
      <w:r>
        <w:rPr>
          <w:spacing w:val="7"/>
        </w:rPr>
        <w:t>环卫无单独，应纳入建筑工程</w:t>
      </w:r>
      <w:r>
        <w:rPr>
          <w:spacing w:val="-6"/>
        </w:rPr>
        <w:t>）；</w:t>
      </w:r>
    </w:p>
    <w:p>
      <w:pPr>
        <w:spacing w:line="220" w:lineRule="auto"/>
        <w:sectPr>
          <w:footerReference r:id="rId6" w:type="default"/>
          <w:pgSz w:w="11905" w:h="16840"/>
          <w:pgMar w:top="1417" w:right="1623" w:bottom="645" w:left="1785" w:header="0" w:footer="410" w:gutter="0"/>
          <w:cols w:space="720" w:num="1"/>
        </w:sectPr>
      </w:pPr>
    </w:p>
    <w:p>
      <w:pPr>
        <w:pStyle w:val="2"/>
        <w:spacing w:before="48" w:line="465" w:lineRule="exact"/>
        <w:ind w:right="40"/>
        <w:jc w:val="right"/>
      </w:pPr>
      <w:r>
        <w:rPr>
          <w:spacing w:val="11"/>
          <w:position w:val="17"/>
        </w:rPr>
        <w:t>4.停车位：</w:t>
      </w:r>
      <w:r>
        <w:rPr>
          <w:spacing w:val="-87"/>
          <w:position w:val="17"/>
        </w:rPr>
        <w:t xml:space="preserve"> </w:t>
      </w:r>
      <w:r>
        <w:rPr>
          <w:spacing w:val="11"/>
          <w:position w:val="17"/>
        </w:rPr>
        <w:t>《上海市机动车停车场(库)测绘报告》</w:t>
      </w:r>
      <w:r>
        <w:rPr>
          <w:spacing w:val="-94"/>
          <w:position w:val="17"/>
        </w:rPr>
        <w:t xml:space="preserve"> </w:t>
      </w:r>
      <w:r>
        <w:rPr>
          <w:spacing w:val="11"/>
          <w:position w:val="17"/>
        </w:rPr>
        <w:t>（具有规划或房产测</w:t>
      </w:r>
    </w:p>
    <w:p>
      <w:pPr>
        <w:pStyle w:val="2"/>
        <w:spacing w:before="1" w:line="220" w:lineRule="auto"/>
        <w:ind w:left="33"/>
      </w:pPr>
      <w:r>
        <w:rPr>
          <w:spacing w:val="4"/>
        </w:rPr>
        <w:t>绘资质的测量单位出具</w:t>
      </w:r>
      <w:r>
        <w:t>）；</w:t>
      </w:r>
    </w:p>
    <w:p>
      <w:pPr>
        <w:pStyle w:val="2"/>
        <w:spacing w:before="180" w:line="468" w:lineRule="exact"/>
        <w:ind w:right="24"/>
        <w:jc w:val="right"/>
      </w:pPr>
      <w:r>
        <w:rPr>
          <w:spacing w:val="11"/>
          <w:position w:val="17"/>
        </w:rPr>
        <w:t>5.配建公交枢纽（含首末站</w:t>
      </w:r>
      <w:r>
        <w:rPr>
          <w:spacing w:val="-6"/>
          <w:position w:val="17"/>
        </w:rPr>
        <w:t>）</w:t>
      </w:r>
      <w:r>
        <w:rPr>
          <w:spacing w:val="-61"/>
          <w:position w:val="17"/>
        </w:rPr>
        <w:t xml:space="preserve"> </w:t>
      </w:r>
      <w:r>
        <w:rPr>
          <w:spacing w:val="-6"/>
          <w:position w:val="17"/>
        </w:rPr>
        <w:t>：</w:t>
      </w:r>
      <w:r>
        <w:rPr>
          <w:spacing w:val="11"/>
          <w:position w:val="17"/>
        </w:rPr>
        <w:t>《配建公交枢纽(首末站)测绘报告》</w:t>
      </w:r>
      <w:r>
        <w:rPr>
          <w:spacing w:val="44"/>
          <w:position w:val="17"/>
        </w:rPr>
        <w:t xml:space="preserve"> </w:t>
      </w:r>
      <w:r>
        <w:rPr>
          <w:spacing w:val="11"/>
          <w:position w:val="17"/>
        </w:rPr>
        <w:t>(</w:t>
      </w:r>
    </w:p>
    <w:p>
      <w:pPr>
        <w:pStyle w:val="2"/>
        <w:spacing w:before="1" w:line="220" w:lineRule="auto"/>
        <w:ind w:left="35"/>
      </w:pPr>
      <w:r>
        <w:rPr>
          <w:spacing w:val="4"/>
        </w:rPr>
        <w:t>具有相应测绘资质的测量单位出具）。</w:t>
      </w:r>
    </w:p>
    <w:p>
      <w:pPr>
        <w:spacing w:before="183" w:line="222" w:lineRule="auto"/>
        <w:ind w:left="617"/>
        <w:rPr>
          <w:rFonts w:ascii="黑体" w:hAnsi="黑体" w:eastAsia="黑体" w:cs="黑体"/>
          <w:sz w:val="28"/>
          <w:szCs w:val="28"/>
        </w:rPr>
      </w:pPr>
      <w:r>
        <w:rPr>
          <w:rFonts w:ascii="黑体" w:hAnsi="黑体" w:eastAsia="黑体" w:cs="黑体"/>
          <w:spacing w:val="-8"/>
          <w:sz w:val="28"/>
          <w:szCs w:val="28"/>
        </w:rPr>
        <w:t>四、办理机构</w:t>
      </w:r>
    </w:p>
    <w:p>
      <w:pPr>
        <w:pStyle w:val="2"/>
        <w:spacing w:before="203" w:line="468" w:lineRule="exact"/>
        <w:jc w:val="right"/>
      </w:pPr>
      <w:r>
        <w:rPr>
          <w:spacing w:val="7"/>
          <w:position w:val="17"/>
        </w:rPr>
        <w:t>供排水竣工验收备案管理部门按照职责分工，牵头协调本阶段各项手</w:t>
      </w:r>
      <w:r>
        <w:rPr>
          <w:spacing w:val="6"/>
          <w:position w:val="17"/>
        </w:rPr>
        <w:t>续办</w:t>
      </w:r>
    </w:p>
    <w:p>
      <w:pPr>
        <w:pStyle w:val="2"/>
        <w:spacing w:line="230" w:lineRule="auto"/>
        <w:ind w:left="12"/>
      </w:pPr>
      <w:r>
        <w:rPr>
          <w:spacing w:val="-7"/>
        </w:rPr>
        <w:t>理。</w:t>
      </w:r>
    </w:p>
    <w:p>
      <w:pPr>
        <w:pStyle w:val="2"/>
        <w:spacing w:before="167" w:line="219" w:lineRule="auto"/>
        <w:ind w:left="524"/>
      </w:pPr>
      <w:r>
        <w:rPr>
          <w:spacing w:val="4"/>
        </w:rPr>
        <w:t>（一） 供排水竣工验收备案管理部门</w:t>
      </w:r>
    </w:p>
    <w:p>
      <w:pPr>
        <w:pStyle w:val="2"/>
        <w:spacing w:before="183" w:line="219" w:lineRule="auto"/>
        <w:ind w:left="530"/>
      </w:pPr>
      <w:r>
        <w:rPr>
          <w:spacing w:val="4"/>
        </w:rPr>
        <w:t>1.上海市水务局对本市供排水工程综合竣工验收实施综合协调。</w:t>
      </w:r>
    </w:p>
    <w:p>
      <w:pPr>
        <w:pStyle w:val="2"/>
        <w:spacing w:before="181" w:line="468" w:lineRule="exact"/>
        <w:ind w:right="2"/>
        <w:jc w:val="right"/>
      </w:pPr>
      <w:r>
        <w:rPr>
          <w:spacing w:val="6"/>
          <w:position w:val="17"/>
        </w:rPr>
        <w:t>2.上海市水务建设工程安全质量监督中心站受市水务局委托，具体负责市</w:t>
      </w:r>
    </w:p>
    <w:p>
      <w:pPr>
        <w:pStyle w:val="2"/>
        <w:spacing w:line="219" w:lineRule="auto"/>
        <w:ind w:left="13"/>
      </w:pPr>
      <w:r>
        <w:rPr>
          <w:spacing w:val="4"/>
        </w:rPr>
        <w:t>级供排水工程综合竣工验收的管理服务工作。</w:t>
      </w:r>
    </w:p>
    <w:p>
      <w:pPr>
        <w:pStyle w:val="2"/>
        <w:spacing w:before="181" w:line="468" w:lineRule="exact"/>
        <w:ind w:right="2"/>
        <w:jc w:val="right"/>
      </w:pPr>
      <w:r>
        <w:rPr>
          <w:spacing w:val="6"/>
          <w:position w:val="17"/>
        </w:rPr>
        <w:t>3.各区水务局（含特定地区管委会）依据法规、规章规定的权限，负责本</w:t>
      </w:r>
    </w:p>
    <w:p>
      <w:pPr>
        <w:pStyle w:val="2"/>
        <w:spacing w:line="219" w:lineRule="auto"/>
        <w:ind w:left="8"/>
      </w:pPr>
      <w:r>
        <w:rPr>
          <w:spacing w:val="5"/>
        </w:rPr>
        <w:t>辖区内的区级供排水工程综合竣工验收的管理服务工作。</w:t>
      </w:r>
    </w:p>
    <w:p>
      <w:pPr>
        <w:pStyle w:val="2"/>
        <w:spacing w:before="181" w:line="220" w:lineRule="auto"/>
        <w:ind w:left="524"/>
      </w:pPr>
      <w:r>
        <w:rPr>
          <w:spacing w:val="1"/>
        </w:rPr>
        <w:t>（二）</w:t>
      </w:r>
      <w:r>
        <w:rPr>
          <w:spacing w:val="38"/>
        </w:rPr>
        <w:t xml:space="preserve"> </w:t>
      </w:r>
      <w:r>
        <w:rPr>
          <w:spacing w:val="1"/>
        </w:rPr>
        <w:t>各专业验收管理部门</w:t>
      </w:r>
    </w:p>
    <w:p>
      <w:pPr>
        <w:pStyle w:val="2"/>
        <w:spacing w:before="182" w:line="359" w:lineRule="auto"/>
        <w:ind w:left="15" w:firstLine="500"/>
      </w:pPr>
      <w:r>
        <w:rPr>
          <w:spacing w:val="7"/>
        </w:rPr>
        <w:t>水务管理部门、建设管理部门、规划自然资源、卫生、交警、</w:t>
      </w:r>
      <w:r>
        <w:rPr>
          <w:spacing w:val="6"/>
        </w:rPr>
        <w:t>民防、绿化</w:t>
      </w:r>
      <w:r>
        <w:t xml:space="preserve"> </w:t>
      </w:r>
      <w:r>
        <w:rPr>
          <w:spacing w:val="7"/>
        </w:rPr>
        <w:t>市容、交通、气象等部门以及所授权的特定地区管委会，按照职能分工做好各</w:t>
      </w:r>
    </w:p>
    <w:p>
      <w:pPr>
        <w:pStyle w:val="2"/>
        <w:spacing w:line="220" w:lineRule="auto"/>
        <w:ind w:left="10"/>
      </w:pPr>
      <w:r>
        <w:rPr>
          <w:spacing w:val="4"/>
        </w:rPr>
        <w:t>专业竣工验收管理和服务工作。</w:t>
      </w:r>
    </w:p>
    <w:p>
      <w:pPr>
        <w:pStyle w:val="2"/>
        <w:spacing w:before="179" w:line="468" w:lineRule="exact"/>
        <w:ind w:right="2"/>
        <w:jc w:val="right"/>
      </w:pPr>
      <w:r>
        <w:rPr>
          <w:spacing w:val="6"/>
          <w:position w:val="17"/>
        </w:rPr>
        <w:t>1.水务管理部门：对供排水工程竣工验收的组织形式进行要件审核，对执</w:t>
      </w:r>
    </w:p>
    <w:p>
      <w:pPr>
        <w:pStyle w:val="2"/>
        <w:spacing w:line="220" w:lineRule="auto"/>
        <w:ind w:left="13"/>
      </w:pPr>
      <w:r>
        <w:rPr>
          <w:spacing w:val="3"/>
        </w:rPr>
        <w:t>行验收标准进行抽查。</w:t>
      </w:r>
    </w:p>
    <w:p>
      <w:pPr>
        <w:pStyle w:val="2"/>
        <w:spacing w:before="182" w:line="220" w:lineRule="auto"/>
        <w:ind w:left="516"/>
      </w:pPr>
      <w:r>
        <w:rPr>
          <w:spacing w:val="4"/>
        </w:rPr>
        <w:t>2.建设管理部门：对消防内容进行验收和备案。</w:t>
      </w:r>
    </w:p>
    <w:p>
      <w:pPr>
        <w:pStyle w:val="2"/>
        <w:spacing w:before="180" w:line="468" w:lineRule="exact"/>
        <w:ind w:right="2"/>
        <w:jc w:val="right"/>
      </w:pPr>
      <w:r>
        <w:rPr>
          <w:spacing w:val="5"/>
          <w:position w:val="17"/>
        </w:rPr>
        <w:t>3.规划自然资源：</w:t>
      </w:r>
      <w:r>
        <w:rPr>
          <w:spacing w:val="-68"/>
          <w:position w:val="17"/>
        </w:rPr>
        <w:t xml:space="preserve"> </w:t>
      </w:r>
      <w:r>
        <w:rPr>
          <w:spacing w:val="5"/>
          <w:position w:val="17"/>
        </w:rPr>
        <w:t>由核发建设工程规划许可证的规划自然资源部门</w:t>
      </w:r>
      <w:r>
        <w:rPr>
          <w:spacing w:val="4"/>
          <w:position w:val="17"/>
        </w:rPr>
        <w:t>负责规</w:t>
      </w:r>
    </w:p>
    <w:p>
      <w:pPr>
        <w:pStyle w:val="2"/>
        <w:spacing w:line="220" w:lineRule="auto"/>
        <w:ind w:left="8"/>
      </w:pPr>
      <w:r>
        <w:rPr>
          <w:spacing w:val="3"/>
        </w:rPr>
        <w:t>划自然资源验收。</w:t>
      </w:r>
    </w:p>
    <w:p>
      <w:pPr>
        <w:pStyle w:val="2"/>
        <w:spacing w:before="180" w:line="230" w:lineRule="auto"/>
        <w:ind w:left="512"/>
      </w:pPr>
      <w:r>
        <w:rPr>
          <w:spacing w:val="1"/>
        </w:rPr>
        <w:t>4.卫生：</w:t>
      </w:r>
    </w:p>
    <w:p>
      <w:pPr>
        <w:pStyle w:val="2"/>
        <w:spacing w:before="168" w:line="359" w:lineRule="auto"/>
        <w:ind w:left="10" w:firstLine="514"/>
      </w:pPr>
      <w:r>
        <w:rPr>
          <w:spacing w:val="6"/>
        </w:rPr>
        <w:t>（1）市卫生行政部门：1）市规划自然资源部门直接受理的建设项目（浦</w:t>
      </w:r>
      <w:r>
        <w:rPr>
          <w:spacing w:val="10"/>
        </w:rPr>
        <w:t xml:space="preserve"> 东新区除外</w:t>
      </w:r>
      <w:r>
        <w:rPr>
          <w:spacing w:val="-3"/>
        </w:rPr>
        <w:t>）</w:t>
      </w:r>
      <w:r>
        <w:rPr>
          <w:spacing w:val="-69"/>
        </w:rPr>
        <w:t xml:space="preserve"> </w:t>
      </w:r>
      <w:r>
        <w:rPr>
          <w:spacing w:val="-3"/>
        </w:rPr>
        <w:t>；</w:t>
      </w:r>
      <w:r>
        <w:rPr>
          <w:spacing w:val="10"/>
        </w:rPr>
        <w:t>2）无须规划自然资源部门审核的，但由市建设管理部门受理</w:t>
      </w:r>
      <w:r>
        <w:t xml:space="preserve"> </w:t>
      </w:r>
      <w:r>
        <w:rPr>
          <w:spacing w:val="8"/>
        </w:rPr>
        <w:t>和审核的建设项目（浦东新区除外</w:t>
      </w:r>
      <w:r>
        <w:rPr>
          <w:spacing w:val="2"/>
        </w:rPr>
        <w:t>）</w:t>
      </w:r>
      <w:r>
        <w:rPr>
          <w:spacing w:val="-66"/>
        </w:rPr>
        <w:t xml:space="preserve"> </w:t>
      </w:r>
      <w:r>
        <w:rPr>
          <w:spacing w:val="2"/>
        </w:rPr>
        <w:t>；</w:t>
      </w:r>
      <w:r>
        <w:rPr>
          <w:spacing w:val="8"/>
        </w:rPr>
        <w:t>3）建设项目跨行政区域的，</w:t>
      </w:r>
      <w:r>
        <w:rPr>
          <w:spacing w:val="-71"/>
        </w:rPr>
        <w:t xml:space="preserve"> </w:t>
      </w:r>
      <w:r>
        <w:rPr>
          <w:spacing w:val="8"/>
        </w:rPr>
        <w:t>由市卫生</w:t>
      </w:r>
    </w:p>
    <w:p>
      <w:pPr>
        <w:pStyle w:val="2"/>
        <w:spacing w:line="220" w:lineRule="auto"/>
        <w:ind w:left="12"/>
      </w:pPr>
      <w:r>
        <w:t>部门指定。</w:t>
      </w:r>
    </w:p>
    <w:p>
      <w:pPr>
        <w:pStyle w:val="2"/>
        <w:spacing w:before="183" w:line="359" w:lineRule="auto"/>
        <w:ind w:left="17" w:firstLine="507"/>
      </w:pPr>
      <w:r>
        <w:rPr>
          <w:spacing w:val="6"/>
        </w:rPr>
        <w:t>（2）</w:t>
      </w:r>
      <w:r>
        <w:rPr>
          <w:spacing w:val="-69"/>
        </w:rPr>
        <w:t xml:space="preserve"> </w:t>
      </w:r>
      <w:r>
        <w:rPr>
          <w:spacing w:val="6"/>
        </w:rPr>
        <w:t>区卫生行政部门：</w:t>
      </w:r>
      <w:r>
        <w:rPr>
          <w:spacing w:val="-71"/>
        </w:rPr>
        <w:t xml:space="preserve"> </w:t>
      </w:r>
      <w:r>
        <w:rPr>
          <w:spacing w:val="6"/>
        </w:rPr>
        <w:t>1）</w:t>
      </w:r>
      <w:r>
        <w:rPr>
          <w:spacing w:val="49"/>
        </w:rPr>
        <w:t xml:space="preserve"> </w:t>
      </w:r>
      <w:r>
        <w:rPr>
          <w:spacing w:val="6"/>
        </w:rPr>
        <w:t>市规划自然资</w:t>
      </w:r>
      <w:r>
        <w:rPr>
          <w:spacing w:val="5"/>
        </w:rPr>
        <w:t>源部门在各受理点受理和审核</w:t>
      </w:r>
      <w:r>
        <w:t xml:space="preserve"> </w:t>
      </w:r>
      <w:r>
        <w:rPr>
          <w:spacing w:val="7"/>
        </w:rPr>
        <w:t>的建设项目（出具的相关文书加盖市规划部门带有编号的印章或各受理点业务</w:t>
      </w:r>
      <w:r>
        <w:t xml:space="preserve"> </w:t>
      </w:r>
      <w:r>
        <w:rPr>
          <w:spacing w:val="6"/>
        </w:rPr>
        <w:t>章</w:t>
      </w:r>
      <w:r>
        <w:rPr>
          <w:spacing w:val="18"/>
        </w:rPr>
        <w:t>）；</w:t>
      </w:r>
      <w:r>
        <w:rPr>
          <w:spacing w:val="6"/>
        </w:rPr>
        <w:t>2）区规划自然资源部门直接受理的建设项目；3）无须规划自然资源部</w:t>
      </w:r>
    </w:p>
    <w:p>
      <w:pPr>
        <w:pStyle w:val="2"/>
        <w:spacing w:line="220" w:lineRule="auto"/>
        <w:ind w:left="36"/>
      </w:pPr>
      <w:r>
        <w:rPr>
          <w:spacing w:val="-1"/>
        </w:rPr>
        <w:t>门审核的，但由区建设管理部门受理和审核的建设项目。</w:t>
      </w:r>
    </w:p>
    <w:p>
      <w:pPr>
        <w:spacing w:line="220" w:lineRule="auto"/>
        <w:sectPr>
          <w:footerReference r:id="rId7" w:type="default"/>
          <w:pgSz w:w="11905" w:h="16840"/>
          <w:pgMar w:top="1417" w:right="1702" w:bottom="645" w:left="1785" w:header="0" w:footer="410" w:gutter="0"/>
          <w:cols w:space="720" w:num="1"/>
        </w:sectPr>
      </w:pPr>
    </w:p>
    <w:p>
      <w:pPr>
        <w:pStyle w:val="2"/>
        <w:spacing w:before="48" w:line="465" w:lineRule="exact"/>
        <w:ind w:left="524"/>
      </w:pPr>
      <w:r>
        <w:rPr>
          <w:spacing w:val="10"/>
          <w:position w:val="17"/>
        </w:rPr>
        <w:t>（3）浦东新区卫生行政部门：所有在浦东新区建设的建设项目（保密项</w:t>
      </w:r>
    </w:p>
    <w:p>
      <w:pPr>
        <w:pStyle w:val="2"/>
        <w:spacing w:line="220" w:lineRule="auto"/>
        <w:ind w:left="55"/>
      </w:pPr>
      <w:r>
        <w:rPr>
          <w:spacing w:val="-9"/>
        </w:rPr>
        <w:t>目除外）。</w:t>
      </w:r>
    </w:p>
    <w:p>
      <w:pPr>
        <w:pStyle w:val="2"/>
        <w:spacing w:before="181" w:line="468" w:lineRule="exact"/>
        <w:ind w:left="518"/>
      </w:pPr>
      <w:r>
        <w:rPr>
          <w:spacing w:val="5"/>
          <w:position w:val="17"/>
        </w:rPr>
        <w:t>5.交警：按照“审验一致口</w:t>
      </w:r>
      <w:r>
        <w:rPr>
          <w:spacing w:val="-70"/>
          <w:position w:val="17"/>
        </w:rPr>
        <w:t xml:space="preserve"> </w:t>
      </w:r>
      <w:r>
        <w:rPr>
          <w:spacing w:val="5"/>
          <w:position w:val="17"/>
        </w:rPr>
        <w:t>”的原则，总队审批总队验收，支队审批支队</w:t>
      </w:r>
    </w:p>
    <w:p>
      <w:pPr>
        <w:pStyle w:val="2"/>
        <w:spacing w:line="220" w:lineRule="auto"/>
        <w:ind w:left="8"/>
      </w:pPr>
      <w:r>
        <w:rPr>
          <w:spacing w:val="5"/>
        </w:rPr>
        <w:t>验收，建设单位在申请综合验收时按照方案审批单位负责勾选验收部门。</w:t>
      </w:r>
    </w:p>
    <w:p>
      <w:pPr>
        <w:pStyle w:val="2"/>
        <w:spacing w:before="179" w:line="359" w:lineRule="auto"/>
        <w:ind w:left="12" w:right="130" w:firstLine="503"/>
      </w:pPr>
      <w:r>
        <w:rPr>
          <w:spacing w:val="7"/>
        </w:rPr>
        <w:t>6.民防：市规划自然资源局审批的项目由</w:t>
      </w:r>
      <w:r>
        <w:rPr>
          <w:spacing w:val="6"/>
        </w:rPr>
        <w:t>市民防办验收，区规划自然资源</w:t>
      </w:r>
      <w:r>
        <w:t xml:space="preserve"> </w:t>
      </w:r>
      <w:r>
        <w:rPr>
          <w:spacing w:val="7"/>
        </w:rPr>
        <w:t>局审批的项目由区民防办验收，特定地区管委会审批的项目由特定地区管委会</w:t>
      </w:r>
    </w:p>
    <w:p>
      <w:pPr>
        <w:pStyle w:val="2"/>
        <w:spacing w:line="220" w:lineRule="auto"/>
        <w:ind w:left="8"/>
      </w:pPr>
      <w:r>
        <w:rPr>
          <w:spacing w:val="-2"/>
        </w:rPr>
        <w:t>验收。</w:t>
      </w:r>
    </w:p>
    <w:p>
      <w:pPr>
        <w:pStyle w:val="2"/>
        <w:spacing w:before="182" w:line="220" w:lineRule="auto"/>
        <w:ind w:left="518"/>
      </w:pPr>
      <w:r>
        <w:rPr>
          <w:spacing w:val="1"/>
        </w:rPr>
        <w:t>7.绿化市容：</w:t>
      </w:r>
    </w:p>
    <w:p>
      <w:pPr>
        <w:pStyle w:val="2"/>
        <w:spacing w:before="180" w:line="468" w:lineRule="exact"/>
        <w:ind w:left="524"/>
      </w:pPr>
      <w:r>
        <w:rPr>
          <w:spacing w:val="10"/>
          <w:position w:val="17"/>
        </w:rPr>
        <w:t>（1）市绿化市容局审批的建设项目，报市绿化市容局验收（依法委托审</w:t>
      </w:r>
    </w:p>
    <w:p>
      <w:pPr>
        <w:pStyle w:val="2"/>
        <w:spacing w:line="219" w:lineRule="auto"/>
        <w:ind w:left="8"/>
      </w:pPr>
      <w:r>
        <w:rPr>
          <w:spacing w:val="3"/>
        </w:rPr>
        <w:t>批部门管辖范围除外）。</w:t>
      </w:r>
    </w:p>
    <w:p>
      <w:pPr>
        <w:pStyle w:val="2"/>
        <w:spacing w:before="181" w:line="468" w:lineRule="exact"/>
        <w:ind w:left="524"/>
      </w:pPr>
      <w:r>
        <w:rPr>
          <w:spacing w:val="9"/>
          <w:position w:val="17"/>
        </w:rPr>
        <w:t>（2）</w:t>
      </w:r>
      <w:r>
        <w:rPr>
          <w:spacing w:val="-69"/>
          <w:position w:val="17"/>
        </w:rPr>
        <w:t xml:space="preserve"> </w:t>
      </w:r>
      <w:r>
        <w:rPr>
          <w:spacing w:val="9"/>
          <w:position w:val="17"/>
        </w:rPr>
        <w:t>区绿化市容局审批的建设项目，报区绿化</w:t>
      </w:r>
      <w:r>
        <w:rPr>
          <w:spacing w:val="8"/>
          <w:position w:val="17"/>
        </w:rPr>
        <w:t>管理局审批（依法委托审</w:t>
      </w:r>
    </w:p>
    <w:p>
      <w:pPr>
        <w:pStyle w:val="2"/>
        <w:spacing w:line="219" w:lineRule="auto"/>
        <w:ind w:left="8"/>
      </w:pPr>
      <w:r>
        <w:rPr>
          <w:spacing w:val="3"/>
        </w:rPr>
        <w:t>批部门管辖范围除外）。</w:t>
      </w:r>
    </w:p>
    <w:p>
      <w:pPr>
        <w:pStyle w:val="2"/>
        <w:spacing w:before="180" w:line="468" w:lineRule="exact"/>
        <w:ind w:left="524"/>
      </w:pPr>
      <w:r>
        <w:rPr>
          <w:spacing w:val="10"/>
          <w:position w:val="17"/>
        </w:rPr>
        <w:t>（3）在依法委托审批部门管辖范围内的建设项目，由依法委托审批部门</w:t>
      </w:r>
    </w:p>
    <w:p>
      <w:pPr>
        <w:pStyle w:val="2"/>
        <w:spacing w:before="1" w:line="220" w:lineRule="auto"/>
        <w:ind w:left="14"/>
      </w:pPr>
      <w:r>
        <w:rPr>
          <w:spacing w:val="1"/>
        </w:rPr>
        <w:t>受理和办理。</w:t>
      </w:r>
    </w:p>
    <w:p>
      <w:pPr>
        <w:pStyle w:val="2"/>
        <w:spacing w:before="181" w:line="222" w:lineRule="auto"/>
        <w:ind w:left="514"/>
      </w:pPr>
      <w:r>
        <w:rPr>
          <w:spacing w:val="1"/>
        </w:rPr>
        <w:t>8.交通：</w:t>
      </w:r>
    </w:p>
    <w:p>
      <w:pPr>
        <w:pStyle w:val="2"/>
        <w:spacing w:before="178" w:line="359" w:lineRule="auto"/>
        <w:ind w:left="10" w:right="130" w:firstLine="514"/>
      </w:pPr>
      <w:r>
        <w:rPr>
          <w:spacing w:val="10"/>
        </w:rPr>
        <w:t>（1）停车位：按照"审验一致口"的原则，由市交通行政主管部门、</w:t>
      </w:r>
      <w:r>
        <w:rPr>
          <w:spacing w:val="9"/>
        </w:rPr>
        <w:t>临港</w:t>
      </w:r>
      <w:r>
        <w:t xml:space="preserve"> </w:t>
      </w:r>
      <w:r>
        <w:rPr>
          <w:spacing w:val="7"/>
        </w:rPr>
        <w:t>新片区管委会和张江科学城建设管理办公室以及区交通行政主管部门对由各自</w:t>
      </w:r>
    </w:p>
    <w:p>
      <w:pPr>
        <w:pStyle w:val="2"/>
        <w:spacing w:line="220" w:lineRule="auto"/>
        <w:ind w:left="8"/>
      </w:pPr>
      <w:r>
        <w:rPr>
          <w:spacing w:val="5"/>
        </w:rPr>
        <w:t>在设计审批阶段最后出具停车专项审核意见的建设项目分别负责办理。</w:t>
      </w:r>
    </w:p>
    <w:p>
      <w:pPr>
        <w:pStyle w:val="2"/>
        <w:spacing w:before="181" w:line="359" w:lineRule="auto"/>
        <w:ind w:left="8" w:firstLine="516"/>
      </w:pPr>
      <w:r>
        <w:rPr>
          <w:spacing w:val="9"/>
        </w:rPr>
        <w:t>（2）配建公交枢纽（含首末站</w:t>
      </w:r>
      <w:r>
        <w:rPr>
          <w:spacing w:val="2"/>
        </w:rPr>
        <w:t>）</w:t>
      </w:r>
      <w:r>
        <w:rPr>
          <w:spacing w:val="-66"/>
        </w:rPr>
        <w:t xml:space="preserve"> </w:t>
      </w:r>
      <w:r>
        <w:rPr>
          <w:spacing w:val="2"/>
        </w:rPr>
        <w:t>：</w:t>
      </w:r>
      <w:r>
        <w:rPr>
          <w:spacing w:val="9"/>
        </w:rPr>
        <w:t>在设计阶段由市级交通部门出具审查</w:t>
      </w:r>
      <w:r>
        <w:t xml:space="preserve">  </w:t>
      </w:r>
      <w:r>
        <w:rPr>
          <w:spacing w:val="6"/>
        </w:rPr>
        <w:t>意见或者轨道交通安全保护区范围内的配建公交枢纽（</w:t>
      </w:r>
      <w:r>
        <w:rPr>
          <w:spacing w:val="5"/>
        </w:rPr>
        <w:t>含首末站</w:t>
      </w:r>
      <w:r>
        <w:rPr>
          <w:spacing w:val="31"/>
        </w:rPr>
        <w:t>），</w:t>
      </w:r>
      <w:r>
        <w:rPr>
          <w:spacing w:val="5"/>
        </w:rPr>
        <w:t>由市交通</w:t>
      </w:r>
      <w:r>
        <w:t xml:space="preserve">  </w:t>
      </w:r>
      <w:r>
        <w:rPr>
          <w:spacing w:val="5"/>
        </w:rPr>
        <w:t>委负责专项验收和移交验收备案；上述范围以外的配建公交枢纽（含首末站</w:t>
      </w:r>
      <w:r>
        <w:rPr>
          <w:spacing w:val="-14"/>
        </w:rPr>
        <w:t>），</w:t>
      </w:r>
    </w:p>
    <w:p>
      <w:pPr>
        <w:pStyle w:val="2"/>
        <w:spacing w:line="220" w:lineRule="auto"/>
        <w:ind w:left="38"/>
      </w:pPr>
      <w:r>
        <w:rPr>
          <w:spacing w:val="4"/>
        </w:rPr>
        <w:t>由各所在区交通管理部门负责专项验收和移交验收</w:t>
      </w:r>
      <w:r>
        <w:rPr>
          <w:spacing w:val="3"/>
        </w:rPr>
        <w:t>备案。</w:t>
      </w:r>
    </w:p>
    <w:p>
      <w:pPr>
        <w:pStyle w:val="2"/>
        <w:spacing w:before="182" w:line="359" w:lineRule="auto"/>
        <w:ind w:left="11" w:right="132" w:firstLine="513"/>
      </w:pPr>
      <w:r>
        <w:rPr>
          <w:spacing w:val="7"/>
        </w:rPr>
        <w:t>（3）对于非居住类、非公建类房屋建筑工程配套的小型停车场（库</w:t>
      </w:r>
      <w:r>
        <w:rPr>
          <w:spacing w:val="-5"/>
        </w:rPr>
        <w:t>）（</w:t>
      </w:r>
      <w:r>
        <w:rPr>
          <w:spacing w:val="7"/>
        </w:rPr>
        <w:t>5</w:t>
      </w:r>
      <w:r>
        <w:rPr>
          <w:spacing w:val="1"/>
        </w:rPr>
        <w:t xml:space="preserve"> </w:t>
      </w:r>
      <w:r>
        <w:rPr>
          <w:spacing w:val="10"/>
        </w:rPr>
        <w:t>0个车位及以下</w:t>
      </w:r>
      <w:r>
        <w:rPr>
          <w:spacing w:val="24"/>
        </w:rPr>
        <w:t>），</w:t>
      </w:r>
      <w:r>
        <w:rPr>
          <w:spacing w:val="10"/>
        </w:rPr>
        <w:t>交通行政主管部门确认审批管理系统推送的</w:t>
      </w:r>
      <w:r>
        <w:rPr>
          <w:spacing w:val="9"/>
        </w:rPr>
        <w:t>申请材料符合</w:t>
      </w:r>
    </w:p>
    <w:p>
      <w:pPr>
        <w:pStyle w:val="2"/>
        <w:spacing w:line="219" w:lineRule="auto"/>
        <w:ind w:left="10"/>
      </w:pPr>
      <w:r>
        <w:rPr>
          <w:spacing w:val="5"/>
        </w:rPr>
        <w:t>要求后，可免于实施实地核查，直接出具配套机动车停车场（库）审核意见。</w:t>
      </w:r>
    </w:p>
    <w:p>
      <w:pPr>
        <w:pStyle w:val="2"/>
        <w:spacing w:before="181" w:line="221" w:lineRule="auto"/>
        <w:ind w:left="514"/>
      </w:pPr>
      <w:r>
        <w:rPr>
          <w:spacing w:val="1"/>
        </w:rPr>
        <w:t>9.防雷：</w:t>
      </w:r>
    </w:p>
    <w:p>
      <w:pPr>
        <w:pStyle w:val="2"/>
        <w:spacing w:before="181" w:line="465" w:lineRule="exact"/>
        <w:ind w:left="514"/>
      </w:pPr>
      <w:r>
        <w:rPr>
          <w:spacing w:val="7"/>
          <w:position w:val="17"/>
        </w:rPr>
        <w:t>本市气象主管机构负责下列建设工程的防雷行政许可工作，全市范围统一</w:t>
      </w:r>
    </w:p>
    <w:p>
      <w:pPr>
        <w:pStyle w:val="2"/>
        <w:spacing w:line="220" w:lineRule="auto"/>
        <w:ind w:left="11"/>
      </w:pPr>
      <w:r>
        <w:rPr>
          <w:spacing w:val="2"/>
        </w:rPr>
        <w:t>至市局办理：</w:t>
      </w:r>
    </w:p>
    <w:p>
      <w:pPr>
        <w:pStyle w:val="2"/>
        <w:spacing w:before="182" w:line="466" w:lineRule="exact"/>
        <w:ind w:left="524"/>
      </w:pPr>
      <w:r>
        <w:rPr>
          <w:spacing w:val="10"/>
          <w:position w:val="17"/>
        </w:rPr>
        <w:t>（1）油库、气库、弹药库、化学品仓库、烟花爆竹、石化等易燃易爆建</w:t>
      </w:r>
    </w:p>
    <w:p>
      <w:pPr>
        <w:pStyle w:val="2"/>
        <w:spacing w:line="220" w:lineRule="auto"/>
        <w:ind w:left="13"/>
      </w:pPr>
      <w:r>
        <w:rPr>
          <w:spacing w:val="4"/>
        </w:rPr>
        <w:t>设工程和场所；雷电易发区内的矿区、旅游景点。</w:t>
      </w:r>
    </w:p>
    <w:p>
      <w:pPr>
        <w:spacing w:line="220" w:lineRule="auto"/>
        <w:sectPr>
          <w:footerReference r:id="rId8" w:type="default"/>
          <w:pgSz w:w="11905" w:h="16840"/>
          <w:pgMar w:top="1417" w:right="1572" w:bottom="645" w:left="1785" w:header="0" w:footer="410" w:gutter="0"/>
          <w:cols w:space="720" w:num="1"/>
        </w:sectPr>
      </w:pPr>
    </w:p>
    <w:p>
      <w:pPr>
        <w:pStyle w:val="2"/>
        <w:spacing w:before="48" w:line="465" w:lineRule="exact"/>
        <w:ind w:left="524"/>
      </w:pPr>
      <w:r>
        <w:rPr>
          <w:spacing w:val="10"/>
          <w:position w:val="17"/>
        </w:rPr>
        <w:t>（2）投入使用的建（构）筑物、设施等需要单独安装雷电防护装置的场</w:t>
      </w:r>
    </w:p>
    <w:p>
      <w:pPr>
        <w:pStyle w:val="2"/>
        <w:spacing w:before="1" w:line="220" w:lineRule="auto"/>
        <w:ind w:left="9"/>
      </w:pPr>
      <w:r>
        <w:rPr>
          <w:spacing w:val="-5"/>
        </w:rPr>
        <w:t>所。</w:t>
      </w:r>
    </w:p>
    <w:p>
      <w:pPr>
        <w:pStyle w:val="2"/>
        <w:spacing w:before="181" w:line="220" w:lineRule="auto"/>
        <w:ind w:left="524"/>
      </w:pPr>
      <w:r>
        <w:rPr>
          <w:spacing w:val="5"/>
        </w:rPr>
        <w:t>（3）雷电风险高且没有防雷标准规范、需要进行特殊论证的大型</w:t>
      </w:r>
      <w:r>
        <w:rPr>
          <w:spacing w:val="4"/>
        </w:rPr>
        <w:t>项目。</w:t>
      </w:r>
    </w:p>
    <w:p>
      <w:pPr>
        <w:spacing w:before="187" w:line="539" w:lineRule="exact"/>
        <w:ind w:left="608"/>
        <w:rPr>
          <w:rFonts w:ascii="黑体" w:hAnsi="黑体" w:eastAsia="黑体" w:cs="黑体"/>
          <w:sz w:val="28"/>
          <w:szCs w:val="28"/>
        </w:rPr>
      </w:pPr>
      <w:r>
        <w:rPr>
          <w:rFonts w:ascii="黑体" w:hAnsi="黑体" w:eastAsia="黑体" w:cs="黑体"/>
          <w:spacing w:val="-6"/>
          <w:position w:val="19"/>
          <w:sz w:val="28"/>
          <w:szCs w:val="28"/>
        </w:rPr>
        <w:t>五、办理流程</w:t>
      </w:r>
    </w:p>
    <w:p>
      <w:pPr>
        <w:pStyle w:val="2"/>
        <w:spacing w:line="220" w:lineRule="auto"/>
        <w:ind w:left="524"/>
      </w:pPr>
      <w:r>
        <w:rPr>
          <w:spacing w:val="2"/>
        </w:rPr>
        <w:t>（一）在线申请</w:t>
      </w:r>
    </w:p>
    <w:p>
      <w:pPr>
        <w:pStyle w:val="2"/>
        <w:spacing w:before="179" w:line="468" w:lineRule="exact"/>
        <w:ind w:left="544"/>
      </w:pPr>
      <w:r>
        <w:rPr>
          <w:spacing w:val="9"/>
          <w:position w:val="17"/>
        </w:rPr>
        <w:t>申请范围：工程项目每次申请最小范围为1张《建设工程施工许可</w:t>
      </w:r>
      <w:r>
        <w:rPr>
          <w:spacing w:val="8"/>
          <w:position w:val="17"/>
        </w:rPr>
        <w:t>证》</w:t>
      </w:r>
      <w:r>
        <w:rPr>
          <w:spacing w:val="-65"/>
          <w:position w:val="17"/>
        </w:rPr>
        <w:t xml:space="preserve"> </w:t>
      </w:r>
      <w:r>
        <w:rPr>
          <w:spacing w:val="8"/>
          <w:position w:val="17"/>
        </w:rPr>
        <w:t>中</w:t>
      </w:r>
    </w:p>
    <w:p>
      <w:pPr>
        <w:pStyle w:val="2"/>
        <w:spacing w:line="220" w:lineRule="auto"/>
        <w:ind w:left="8"/>
      </w:pPr>
      <w:r>
        <w:rPr>
          <w:spacing w:val="5"/>
        </w:rPr>
        <w:t>批复的范围（桩基不能单独申请，民防工程不能分开申请）。</w:t>
      </w:r>
    </w:p>
    <w:p>
      <w:pPr>
        <w:pStyle w:val="2"/>
        <w:spacing w:before="181" w:line="359" w:lineRule="auto"/>
        <w:ind w:left="12" w:firstLine="504"/>
      </w:pPr>
      <w:r>
        <w:rPr>
          <w:spacing w:val="5"/>
        </w:rPr>
        <w:t>建设单位使用数字证书登录“上海市工程建设项目审批管理系统口</w:t>
      </w:r>
      <w:r>
        <w:rPr>
          <w:spacing w:val="-63"/>
        </w:rPr>
        <w:t xml:space="preserve"> </w:t>
      </w:r>
      <w:r>
        <w:rPr>
          <w:spacing w:val="5"/>
        </w:rPr>
        <w:t>”（以</w:t>
      </w:r>
      <w:r>
        <w:t xml:space="preserve">  </w:t>
      </w:r>
      <w:r>
        <w:rPr>
          <w:spacing w:val="1"/>
        </w:rPr>
        <w:t>下简称“</w:t>
      </w:r>
      <w:r>
        <w:rPr>
          <w:spacing w:val="-68"/>
        </w:rPr>
        <w:t xml:space="preserve"> </w:t>
      </w:r>
      <w:r>
        <w:rPr>
          <w:spacing w:val="1"/>
        </w:rPr>
        <w:t>审批管理系统口</w:t>
      </w:r>
      <w:r>
        <w:rPr>
          <w:spacing w:val="-72"/>
        </w:rPr>
        <w:t xml:space="preserve"> </w:t>
      </w:r>
      <w:r>
        <w:rPr>
          <w:spacing w:val="1"/>
        </w:rPr>
        <w:t>”，网址：</w:t>
      </w:r>
      <w:r>
        <w:t>http</w:t>
      </w:r>
      <w:r>
        <w:rPr>
          <w:spacing w:val="1"/>
        </w:rPr>
        <w:t>：//</w:t>
      </w:r>
      <w:r>
        <w:t>gcls</w:t>
      </w:r>
      <w:r>
        <w:rPr>
          <w:spacing w:val="1"/>
        </w:rPr>
        <w:t>.</w:t>
      </w:r>
      <w:r>
        <w:t>sh</w:t>
      </w:r>
      <w:r>
        <w:rPr>
          <w:spacing w:val="1"/>
        </w:rPr>
        <w:t>.</w:t>
      </w:r>
      <w:r>
        <w:t>gov</w:t>
      </w:r>
      <w:r>
        <w:rPr>
          <w:spacing w:val="1"/>
        </w:rPr>
        <w:t>.</w:t>
      </w:r>
      <w:r>
        <w:t>cn</w:t>
      </w:r>
      <w:r>
        <w:rPr>
          <w:spacing w:val="-65"/>
        </w:rPr>
        <w:t xml:space="preserve"> </w:t>
      </w:r>
      <w:r>
        <w:rPr>
          <w:spacing w:val="1"/>
        </w:rPr>
        <w:t>）统一</w:t>
      </w:r>
      <w:r>
        <w:rPr>
          <w:spacing w:val="-63"/>
        </w:rPr>
        <w:t xml:space="preserve"> </w:t>
      </w:r>
      <w:r>
        <w:rPr>
          <w:spacing w:val="1"/>
        </w:rPr>
        <w:t>申请和获</w:t>
      </w:r>
      <w:r>
        <w:t xml:space="preserve">  </w:t>
      </w:r>
      <w:r>
        <w:rPr>
          <w:spacing w:val="4"/>
        </w:rPr>
        <w:t>取办理结果。全程采用在线无纸化申请、办理和批复，相关证书均在网上下载。</w:t>
      </w:r>
    </w:p>
    <w:p>
      <w:pPr>
        <w:pStyle w:val="2"/>
        <w:spacing w:line="220" w:lineRule="auto"/>
        <w:ind w:left="12"/>
      </w:pPr>
      <w:r>
        <w:t>步骤如下：</w:t>
      </w:r>
    </w:p>
    <w:p>
      <w:pPr>
        <w:pStyle w:val="2"/>
        <w:spacing w:before="179" w:line="468" w:lineRule="exact"/>
        <w:ind w:left="530"/>
      </w:pPr>
      <w:r>
        <w:rPr>
          <w:spacing w:val="6"/>
          <w:position w:val="17"/>
          <w14:textOutline w14:w="4356" w14:cap="sq" w14:cmpd="sng">
            <w14:solidFill>
              <w14:srgbClr w14:val="000000"/>
            </w14:solidFill>
            <w14:prstDash w14:val="solid"/>
            <w14:bevel/>
          </w14:textOutline>
        </w:rPr>
        <w:t>1.在线填写《上海市建筑工程综合验收申请表》，系统默认全选建设管理</w:t>
      </w:r>
    </w:p>
    <w:p>
      <w:pPr>
        <w:pStyle w:val="2"/>
        <w:spacing w:before="1" w:line="219" w:lineRule="auto"/>
        <w:ind w:left="12"/>
      </w:pPr>
      <w:r>
        <w:rPr>
          <w:spacing w:val="6"/>
          <w14:textOutline w14:w="4356" w14:cap="sq" w14:cmpd="sng">
            <w14:solidFill>
              <w14:srgbClr w14:val="000000"/>
            </w14:solidFill>
            <w14:prstDash w14:val="solid"/>
            <w14:bevel/>
          </w14:textOutline>
        </w:rPr>
        <w:t>部门和规划自然资源等全部的专业验收管理部门，并上传相应附件资料。</w:t>
      </w:r>
    </w:p>
    <w:p>
      <w:pPr>
        <w:pStyle w:val="2"/>
        <w:spacing w:before="180" w:line="468" w:lineRule="exact"/>
        <w:ind w:left="516"/>
      </w:pPr>
      <w:r>
        <w:rPr>
          <w:spacing w:val="6"/>
          <w:position w:val="17"/>
        </w:rPr>
        <w:t>2.通知设计单位、施工单位按目录要求上传竣工图。设计、施工等单位上</w:t>
      </w:r>
    </w:p>
    <w:p>
      <w:pPr>
        <w:pStyle w:val="2"/>
        <w:spacing w:before="1" w:line="219" w:lineRule="auto"/>
        <w:ind w:left="7"/>
      </w:pPr>
      <w:r>
        <w:rPr>
          <w:spacing w:val="4"/>
        </w:rPr>
        <w:t>传完成后，通知建设单位审核。</w:t>
      </w:r>
    </w:p>
    <w:p>
      <w:pPr>
        <w:pStyle w:val="2"/>
        <w:spacing w:before="180" w:line="468" w:lineRule="exact"/>
        <w:ind w:left="518"/>
      </w:pPr>
      <w:r>
        <w:rPr>
          <w:spacing w:val="6"/>
          <w:position w:val="17"/>
        </w:rPr>
        <w:t>3.建设单位审核相关图纸资料和填写信息无误后，向建设管理部门提交申</w:t>
      </w:r>
    </w:p>
    <w:p>
      <w:pPr>
        <w:pStyle w:val="2"/>
        <w:spacing w:before="1" w:line="220" w:lineRule="auto"/>
        <w:ind w:left="7"/>
      </w:pPr>
      <w:r>
        <w:rPr>
          <w:spacing w:val="-4"/>
        </w:rPr>
        <w:t>请。</w:t>
      </w:r>
    </w:p>
    <w:p>
      <w:pPr>
        <w:pStyle w:val="2"/>
        <w:spacing w:before="178" w:line="221" w:lineRule="auto"/>
        <w:ind w:left="524"/>
      </w:pPr>
      <w:r>
        <w:rPr>
          <w:spacing w:val="2"/>
        </w:rPr>
        <w:t>（二）资料审核</w:t>
      </w:r>
    </w:p>
    <w:p>
      <w:pPr>
        <w:pStyle w:val="2"/>
        <w:spacing w:before="183" w:line="359" w:lineRule="auto"/>
        <w:ind w:left="9" w:firstLine="504"/>
        <w:jc w:val="both"/>
      </w:pPr>
      <w:r>
        <w:rPr>
          <w:spacing w:val="7"/>
          <w14:textOutline w14:w="4356" w14:cap="sq" w14:cmpd="sng">
            <w14:solidFill>
              <w14:srgbClr w14:val="000000"/>
            </w14:solidFill>
            <w14:prstDash w14:val="solid"/>
            <w14:bevel/>
          </w14:textOutline>
        </w:rPr>
        <w:t>供排水竣工验收备案管理部门通过审批管理系统（政务外网登</w:t>
      </w:r>
      <w:r>
        <w:rPr>
          <w:spacing w:val="6"/>
          <w14:textOutline w14:w="4356" w14:cap="sq" w14:cmpd="sng">
            <w14:solidFill>
              <w14:srgbClr w14:val="000000"/>
            </w14:solidFill>
            <w14:prstDash w14:val="solid"/>
            <w14:bevel/>
          </w14:textOutline>
        </w:rPr>
        <w:t>录联审平台</w:t>
      </w:r>
      <w:r>
        <w:t xml:space="preserve">  </w:t>
      </w:r>
      <w:r>
        <w:rPr>
          <w:spacing w:val="5"/>
          <w14:textOutline w14:w="4356" w14:cap="sq" w14:cmpd="sng">
            <w14:solidFill>
              <w14:srgbClr w14:val="000000"/>
            </w14:solidFill>
            <w14:prstDash w14:val="solid"/>
            <w14:bevel/>
          </w14:textOutline>
        </w:rPr>
        <w:t>管理端：</w:t>
      </w:r>
      <w:r>
        <w:rPr>
          <w14:textOutline w14:w="4356" w14:cap="sq" w14:cmpd="sng">
            <w14:solidFill>
              <w14:srgbClr w14:val="000000"/>
            </w14:solidFill>
            <w14:prstDash w14:val="solid"/>
            <w14:bevel/>
          </w14:textOutline>
        </w:rPr>
        <w:t>http</w:t>
      </w:r>
      <w:r>
        <w:rPr>
          <w:spacing w:val="5"/>
          <w14:textOutline w14:w="4356" w14:cap="sq" w14:cmpd="sng">
            <w14:solidFill>
              <w14:srgbClr w14:val="000000"/>
            </w14:solidFill>
            <w14:prstDash w14:val="solid"/>
            <w14:bevel/>
          </w14:textOutline>
        </w:rPr>
        <w:t>：//10.81.64.35或者</w:t>
      </w:r>
      <w:r>
        <w:rPr>
          <w14:textOutline w14:w="4356" w14:cap="sq" w14:cmpd="sng">
            <w14:solidFill>
              <w14:srgbClr w14:val="000000"/>
            </w14:solidFill>
            <w14:prstDash w14:val="solid"/>
            <w14:bevel/>
          </w14:textOutline>
        </w:rPr>
        <w:t>http</w:t>
      </w:r>
      <w:r>
        <w:rPr>
          <w:spacing w:val="5"/>
          <w14:textOutline w14:w="4356" w14:cap="sq" w14:cmpd="sng">
            <w14:solidFill>
              <w14:srgbClr w14:val="000000"/>
            </w14:solidFill>
            <w14:prstDash w14:val="solid"/>
            <w14:bevel/>
          </w14:textOutline>
        </w:rPr>
        <w:t>：//</w:t>
      </w:r>
      <w:r>
        <w:rPr>
          <w14:textOutline w14:w="4356" w14:cap="sq" w14:cmpd="sng">
            <w14:solidFill>
              <w14:srgbClr w14:val="000000"/>
            </w14:solidFill>
            <w14:prstDash w14:val="solid"/>
            <w14:bevel/>
          </w14:textOutline>
        </w:rPr>
        <w:t>g</w:t>
      </w:r>
      <w:r>
        <w:rPr>
          <w:spacing w:val="-98"/>
        </w:rPr>
        <w:t xml:space="preserve"> </w:t>
      </w:r>
      <w:r>
        <w:rPr>
          <w14:textOutline w14:w="4356" w14:cap="sq" w14:cmpd="sng">
            <w14:solidFill>
              <w14:srgbClr w14:val="000000"/>
            </w14:solidFill>
            <w14:prstDash w14:val="solid"/>
            <w14:bevel/>
          </w14:textOutline>
        </w:rPr>
        <w:t>csp</w:t>
      </w:r>
      <w:r>
        <w:rPr>
          <w:spacing w:val="5"/>
          <w14:textOutline w14:w="4356" w14:cap="sq" w14:cmpd="sng">
            <w14:solidFill>
              <w14:srgbClr w14:val="000000"/>
            </w14:solidFill>
            <w14:prstDash w14:val="solid"/>
            <w14:bevel/>
          </w14:textOutline>
        </w:rPr>
        <w:t>.</w:t>
      </w:r>
      <w:r>
        <w:rPr>
          <w14:textOutline w14:w="4356" w14:cap="sq" w14:cmpd="sng">
            <w14:solidFill>
              <w14:srgbClr w14:val="000000"/>
            </w14:solidFill>
            <w14:prstDash w14:val="solid"/>
            <w14:bevel/>
          </w14:textOutline>
        </w:rPr>
        <w:t>ciac</w:t>
      </w:r>
      <w:r>
        <w:rPr>
          <w:spacing w:val="5"/>
          <w14:textOutline w14:w="4356" w14:cap="sq" w14:cmpd="sng">
            <w14:solidFill>
              <w14:srgbClr w14:val="000000"/>
            </w14:solidFill>
            <w14:prstDash w14:val="solid"/>
            <w14:bevel/>
          </w14:textOutline>
        </w:rPr>
        <w:t>.</w:t>
      </w:r>
      <w:r>
        <w:rPr>
          <w14:textOutline w14:w="4356" w14:cap="sq" w14:cmpd="sng">
            <w14:solidFill>
              <w14:srgbClr w14:val="000000"/>
            </w14:solidFill>
            <w14:prstDash w14:val="solid"/>
            <w14:bevel/>
          </w14:textOutline>
        </w:rPr>
        <w:t>sh</w:t>
      </w:r>
      <w:r>
        <w:rPr>
          <w:spacing w:val="5"/>
          <w14:textOutline w14:w="4356" w14:cap="sq" w14:cmpd="sng">
            <w14:solidFill>
              <w14:srgbClr w14:val="000000"/>
            </w14:solidFill>
            <w14:prstDash w14:val="solid"/>
            <w14:bevel/>
          </w14:textOutline>
        </w:rPr>
        <w:t>.</w:t>
      </w:r>
      <w:r>
        <w:rPr>
          <w14:textOutline w14:w="4356" w14:cap="sq" w14:cmpd="sng">
            <w14:solidFill>
              <w14:srgbClr w14:val="000000"/>
            </w14:solidFill>
            <w14:prstDash w14:val="solid"/>
            <w14:bevel/>
          </w14:textOutline>
        </w:rPr>
        <w:t>cn</w:t>
      </w:r>
      <w:r>
        <w:rPr>
          <w:spacing w:val="-66"/>
        </w:rPr>
        <w:t xml:space="preserve"> </w:t>
      </w:r>
      <w:r>
        <w:rPr>
          <w:spacing w:val="5"/>
          <w14:textOutline w14:w="4356" w14:cap="sq" w14:cmpd="sng">
            <w14:solidFill>
              <w14:srgbClr w14:val="000000"/>
            </w14:solidFill>
            <w14:prstDash w14:val="solid"/>
            <w14:bevel/>
          </w14:textOutline>
        </w:rPr>
        <w:t>）接收企业提交</w:t>
      </w:r>
      <w:r>
        <w:t xml:space="preserve">  </w:t>
      </w:r>
      <w:r>
        <w:rPr>
          <w:spacing w:val="7"/>
          <w14:textOutline w14:w="4356" w14:cap="sq" w14:cmpd="sng">
            <w14:solidFill>
              <w14:srgbClr w14:val="000000"/>
            </w14:solidFill>
            <w14:prstDash w14:val="solid"/>
            <w14:bevel/>
          </w14:textOutline>
        </w:rPr>
        <w:t>综合验收申请，并通知各专业验收管理部门在限定时间内反绩确认是否需参与</w:t>
      </w:r>
      <w:r>
        <w:rPr>
          <w:spacing w:val="2"/>
        </w:rPr>
        <w:t xml:space="preserve">  </w:t>
      </w:r>
      <w:r>
        <w:rPr>
          <w:spacing w:val="7"/>
          <w14:textOutline w14:w="4356" w14:cap="sq" w14:cmpd="sng">
            <w14:solidFill>
              <w14:srgbClr w14:val="000000"/>
            </w14:solidFill>
            <w14:prstDash w14:val="solid"/>
            <w14:bevel/>
          </w14:textOutline>
        </w:rPr>
        <w:t>综合验收，参与部门确认后开展对上传信息和图纸资料预审。</w:t>
      </w:r>
      <w:r>
        <w:rPr>
          <w:spacing w:val="7"/>
        </w:rPr>
        <w:t>各专业验收管理</w:t>
      </w:r>
      <w:r>
        <w:rPr>
          <w:spacing w:val="2"/>
        </w:rPr>
        <w:t xml:space="preserve">  </w:t>
      </w:r>
      <w:r>
        <w:rPr>
          <w:spacing w:val="11"/>
        </w:rPr>
        <w:t>部门应在2个工作日内确认参与并提出补正等意见，</w:t>
      </w:r>
      <w:r>
        <w:rPr>
          <w:spacing w:val="10"/>
        </w:rPr>
        <w:t>通知建设单位补正，补正</w:t>
      </w:r>
      <w:r>
        <w:t xml:space="preserve">  </w:t>
      </w:r>
      <w:r>
        <w:rPr>
          <w:spacing w:val="4"/>
        </w:rPr>
        <w:t>要求一次性告知。逾期未确认参与的视为不参与，逾期未反绩意见的视为受理。</w:t>
      </w:r>
      <w:r>
        <w:rPr>
          <w:spacing w:val="14"/>
        </w:rPr>
        <w:t xml:space="preserve"> </w:t>
      </w:r>
      <w:r>
        <w:rPr>
          <w:spacing w:val="11"/>
        </w:rPr>
        <w:t>补正期间不计入受理时限。各专业验收管理部门在补正</w:t>
      </w:r>
      <w:r>
        <w:rPr>
          <w:spacing w:val="10"/>
        </w:rPr>
        <w:t>材料上传后的2个工作</w:t>
      </w:r>
    </w:p>
    <w:p>
      <w:pPr>
        <w:pStyle w:val="2"/>
        <w:spacing w:line="220" w:lineRule="auto"/>
        <w:ind w:left="50"/>
      </w:pPr>
      <w:r>
        <w:t>日内出具补正审核意见。</w:t>
      </w:r>
    </w:p>
    <w:p>
      <w:pPr>
        <w:spacing w:before="152" w:line="165" w:lineRule="auto"/>
        <w:ind w:left="500"/>
        <w:rPr>
          <w:sz w:val="25"/>
          <w:szCs w:val="25"/>
        </w:rPr>
      </w:pPr>
      <w:r>
        <w:rPr>
          <w:rFonts w:ascii="微软雅黑" w:hAnsi="微软雅黑" w:eastAsia="微软雅黑" w:cs="微软雅黑"/>
          <w:color w:val="6E6E6E"/>
          <w:spacing w:val="1"/>
          <w:sz w:val="25"/>
          <w:szCs w:val="25"/>
        </w:rPr>
        <w:t>受理时发现以下情况将不予受理</w:t>
      </w:r>
      <w:r>
        <w:rPr>
          <w:position w:val="-3"/>
          <w:sz w:val="25"/>
          <w:szCs w:val="25"/>
        </w:rPr>
        <w:drawing>
          <wp:inline distT="0" distB="0" distL="0" distR="0">
            <wp:extent cx="59690" cy="10350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5"/>
                    <a:stretch>
                      <a:fillRect/>
                    </a:stretch>
                  </pic:blipFill>
                  <pic:spPr>
                    <a:xfrm>
                      <a:off x="0" y="0"/>
                      <a:ext cx="59778" cy="103644"/>
                    </a:xfrm>
                    <a:prstGeom prst="rect">
                      <a:avLst/>
                    </a:prstGeom>
                  </pic:spPr>
                </pic:pic>
              </a:graphicData>
            </a:graphic>
          </wp:inline>
        </w:drawing>
      </w:r>
    </w:p>
    <w:p>
      <w:pPr>
        <w:pStyle w:val="2"/>
        <w:spacing w:before="201" w:line="220" w:lineRule="auto"/>
        <w:ind w:left="530"/>
      </w:pPr>
      <w:r>
        <w:rPr>
          <w:spacing w:val="1"/>
        </w:rPr>
        <w:t>1.</w:t>
      </w:r>
      <w:r>
        <w:rPr>
          <w:spacing w:val="-71"/>
        </w:rPr>
        <w:t xml:space="preserve"> </w:t>
      </w:r>
      <w:r>
        <w:rPr>
          <w:spacing w:val="1"/>
        </w:rPr>
        <w:t>申请人不具备法定的申请主体资格；</w:t>
      </w:r>
    </w:p>
    <w:p>
      <w:pPr>
        <w:pStyle w:val="2"/>
        <w:spacing w:before="180" w:line="219" w:lineRule="auto"/>
        <w:ind w:left="516"/>
      </w:pPr>
      <w:r>
        <w:rPr>
          <w:spacing w:val="2"/>
        </w:rPr>
        <w:t>2.</w:t>
      </w:r>
      <w:r>
        <w:rPr>
          <w:spacing w:val="-71"/>
        </w:rPr>
        <w:t xml:space="preserve"> </w:t>
      </w:r>
      <w:r>
        <w:rPr>
          <w:spacing w:val="2"/>
        </w:rPr>
        <w:t>申请人隐瞒有关情况、提供虚假材料；</w:t>
      </w:r>
    </w:p>
    <w:p>
      <w:pPr>
        <w:pStyle w:val="2"/>
        <w:spacing w:before="183" w:line="468" w:lineRule="exact"/>
        <w:ind w:left="518"/>
      </w:pPr>
      <w:r>
        <w:rPr>
          <w:spacing w:val="5"/>
          <w:position w:val="17"/>
        </w:rPr>
        <w:t>3.</w:t>
      </w:r>
      <w:r>
        <w:rPr>
          <w:spacing w:val="-71"/>
          <w:position w:val="17"/>
        </w:rPr>
        <w:t xml:space="preserve"> </w:t>
      </w:r>
      <w:r>
        <w:rPr>
          <w:spacing w:val="5"/>
          <w:position w:val="17"/>
        </w:rPr>
        <w:t>申请人提交的申请材料不齐全或者不符合法定要求，经补正后仍不齐全</w:t>
      </w:r>
    </w:p>
    <w:p>
      <w:pPr>
        <w:pStyle w:val="2"/>
        <w:spacing w:line="220" w:lineRule="auto"/>
        <w:ind w:left="12"/>
      </w:pPr>
      <w:r>
        <w:rPr>
          <w:spacing w:val="3"/>
        </w:rPr>
        <w:t>或者不符合法定要求；</w:t>
      </w:r>
    </w:p>
    <w:p>
      <w:pPr>
        <w:spacing w:line="220" w:lineRule="auto"/>
        <w:sectPr>
          <w:footerReference r:id="rId9" w:type="default"/>
          <w:pgSz w:w="11905" w:h="16840"/>
          <w:pgMar w:top="1417" w:right="1554" w:bottom="644" w:left="1785" w:header="0" w:footer="410" w:gutter="0"/>
          <w:cols w:space="720" w:num="1"/>
        </w:sectPr>
      </w:pPr>
    </w:p>
    <w:p>
      <w:pPr>
        <w:pStyle w:val="2"/>
        <w:spacing w:before="48" w:line="219" w:lineRule="auto"/>
        <w:ind w:left="512"/>
      </w:pPr>
      <w:r>
        <w:rPr>
          <w:spacing w:val="5"/>
        </w:rPr>
        <w:t>4.法律、法规、规章规定其他不予受理的情形。</w:t>
      </w:r>
    </w:p>
    <w:p>
      <w:pPr>
        <w:pStyle w:val="2"/>
        <w:spacing w:before="180" w:line="220" w:lineRule="auto"/>
        <w:ind w:left="524"/>
      </w:pPr>
      <w:r>
        <w:rPr>
          <w:spacing w:val="2"/>
        </w:rPr>
        <w:t>（三）专项验收</w:t>
      </w:r>
    </w:p>
    <w:p>
      <w:pPr>
        <w:pStyle w:val="2"/>
        <w:spacing w:before="182" w:line="359" w:lineRule="auto"/>
        <w:ind w:left="9" w:right="90" w:firstLine="506"/>
      </w:pPr>
      <w:r>
        <w:rPr>
          <w:spacing w:val="4"/>
        </w:rPr>
        <w:t>综合竣工验收申请受理后，供排水竣工验收备案管理</w:t>
      </w:r>
      <w:r>
        <w:rPr>
          <w:spacing w:val="3"/>
        </w:rPr>
        <w:t>部门在5个工作日内，</w:t>
      </w:r>
      <w:r>
        <w:t xml:space="preserve"> </w:t>
      </w:r>
      <w:r>
        <w:rPr>
          <w:spacing w:val="5"/>
        </w:rPr>
        <w:t>通知各专业验收部门（通过审批管理系统）</w:t>
      </w:r>
      <w:r>
        <w:rPr>
          <w:spacing w:val="-44"/>
        </w:rPr>
        <w:t xml:space="preserve"> </w:t>
      </w:r>
      <w:r>
        <w:rPr>
          <w:spacing w:val="5"/>
        </w:rPr>
        <w:t>自行组织相应专业验收部门进行专</w:t>
      </w:r>
    </w:p>
    <w:p>
      <w:pPr>
        <w:pStyle w:val="2"/>
        <w:spacing w:line="220" w:lineRule="auto"/>
        <w:ind w:left="13"/>
      </w:pPr>
      <w:r>
        <w:rPr>
          <w:spacing w:val="-1"/>
        </w:rPr>
        <w:t>项验收。</w:t>
      </w:r>
    </w:p>
    <w:p>
      <w:pPr>
        <w:pStyle w:val="2"/>
        <w:spacing w:before="182" w:line="220" w:lineRule="auto"/>
        <w:ind w:left="524"/>
      </w:pPr>
      <w:r>
        <w:rPr>
          <w:spacing w:val="3"/>
        </w:rPr>
        <w:t>（四）出具验收意见</w:t>
      </w:r>
    </w:p>
    <w:p>
      <w:pPr>
        <w:pStyle w:val="2"/>
        <w:spacing w:before="179" w:line="468" w:lineRule="exact"/>
        <w:ind w:left="512"/>
      </w:pPr>
      <w:r>
        <w:rPr>
          <w:spacing w:val="11"/>
          <w:position w:val="17"/>
        </w:rPr>
        <w:t>在专项验收后3个工作日内，建设管理部门、规划自</w:t>
      </w:r>
      <w:r>
        <w:rPr>
          <w:spacing w:val="10"/>
          <w:position w:val="17"/>
        </w:rPr>
        <w:t>然资源部门和其他各</w:t>
      </w:r>
    </w:p>
    <w:p>
      <w:pPr>
        <w:pStyle w:val="2"/>
        <w:spacing w:line="220" w:lineRule="auto"/>
        <w:ind w:left="10"/>
      </w:pPr>
      <w:r>
        <w:rPr>
          <w:spacing w:val="5"/>
        </w:rPr>
        <w:t>专业验收管理部门通过审批管理系统出具明确的验收结论及需整改事项。</w:t>
      </w:r>
    </w:p>
    <w:p>
      <w:pPr>
        <w:pStyle w:val="2"/>
        <w:spacing w:before="179" w:line="468" w:lineRule="exact"/>
        <w:jc w:val="right"/>
      </w:pPr>
      <w:r>
        <w:rPr>
          <w:spacing w:val="8"/>
          <w:position w:val="17"/>
        </w:rPr>
        <w:t>1.对于全部符合验收标准的项目，各专业验收管理部门出具“通过验收</w:t>
      </w:r>
      <w:r>
        <w:rPr>
          <w:spacing w:val="-67"/>
          <w:position w:val="17"/>
        </w:rPr>
        <w:t xml:space="preserve"> </w:t>
      </w:r>
      <w:r>
        <w:rPr>
          <w:spacing w:val="8"/>
          <w:position w:val="17"/>
        </w:rPr>
        <w:t>”</w:t>
      </w:r>
    </w:p>
    <w:p>
      <w:pPr>
        <w:pStyle w:val="2"/>
        <w:spacing w:before="1" w:line="221" w:lineRule="auto"/>
        <w:ind w:left="14"/>
      </w:pPr>
      <w:r>
        <w:rPr>
          <w:spacing w:val="15"/>
        </w:rPr>
        <w:t>结论和上传验收意见书</w:t>
      </w:r>
      <w:r>
        <w:rPr>
          <w:spacing w:val="15"/>
          <w:sz w:val="22"/>
          <w:szCs w:val="22"/>
        </w:rPr>
        <w:t>（见附件十一</w:t>
      </w:r>
      <w:r>
        <w:rPr>
          <w:rFonts w:ascii="仿宋" w:hAnsi="仿宋" w:eastAsia="仿宋" w:cs="仿宋"/>
          <w:spacing w:val="15"/>
          <w:sz w:val="22"/>
          <w:szCs w:val="22"/>
        </w:rPr>
        <w:t>~</w:t>
      </w:r>
      <w:r>
        <w:rPr>
          <w:spacing w:val="15"/>
          <w:sz w:val="22"/>
          <w:szCs w:val="22"/>
        </w:rPr>
        <w:t>十八</w:t>
      </w:r>
      <w:r>
        <w:rPr>
          <w:spacing w:val="14"/>
          <w:sz w:val="22"/>
          <w:szCs w:val="22"/>
        </w:rPr>
        <w:t>）</w:t>
      </w:r>
      <w:r>
        <w:rPr>
          <w:spacing w:val="14"/>
        </w:rPr>
        <w:t>。</w:t>
      </w:r>
    </w:p>
    <w:p>
      <w:pPr>
        <w:pStyle w:val="2"/>
        <w:spacing w:before="177" w:line="468" w:lineRule="exact"/>
        <w:ind w:left="516"/>
      </w:pPr>
      <w:r>
        <w:rPr>
          <w:spacing w:val="7"/>
          <w:position w:val="17"/>
        </w:rPr>
        <w:t>2.对于验收中发现存在不符合验收标准，相关专业验收管理部门出具“未</w:t>
      </w:r>
    </w:p>
    <w:p>
      <w:pPr>
        <w:pStyle w:val="2"/>
        <w:spacing w:line="220" w:lineRule="auto"/>
        <w:ind w:left="9"/>
      </w:pPr>
      <w:r>
        <w:rPr>
          <w:spacing w:val="1"/>
        </w:rPr>
        <w:t>通过</w:t>
      </w:r>
      <w:r>
        <w:rPr>
          <w:spacing w:val="-75"/>
        </w:rPr>
        <w:t xml:space="preserve"> </w:t>
      </w:r>
      <w:r>
        <w:rPr>
          <w:spacing w:val="1"/>
        </w:rPr>
        <w:t>”验收结论和需整改事项。</w:t>
      </w:r>
    </w:p>
    <w:p>
      <w:pPr>
        <w:pStyle w:val="2"/>
        <w:spacing w:before="180" w:line="360" w:lineRule="auto"/>
        <w:ind w:left="36" w:right="115" w:firstLine="481"/>
      </w:pPr>
      <w:r>
        <w:rPr>
          <w:spacing w:val="6"/>
        </w:rPr>
        <w:t>3.对于验收中发现其他不符合专业验收事项情形的，相关专业验收管理部</w:t>
      </w:r>
      <w:r>
        <w:rPr>
          <w:spacing w:val="16"/>
        </w:rPr>
        <w:t xml:space="preserve"> </w:t>
      </w:r>
      <w:r>
        <w:rPr>
          <w:spacing w:val="9"/>
        </w:rPr>
        <w:t>门可以在建设单位提供书面限期整改承诺</w:t>
      </w:r>
      <w:r>
        <w:rPr>
          <w:spacing w:val="9"/>
          <w:sz w:val="22"/>
          <w:szCs w:val="22"/>
        </w:rPr>
        <w:t>（见附件十九）</w:t>
      </w:r>
      <w:r>
        <w:rPr>
          <w:spacing w:val="9"/>
        </w:rPr>
        <w:t>后，出具“</w:t>
      </w:r>
      <w:r>
        <w:rPr>
          <w:spacing w:val="-70"/>
        </w:rPr>
        <w:t xml:space="preserve"> </w:t>
      </w:r>
      <w:r>
        <w:rPr>
          <w:spacing w:val="9"/>
        </w:rPr>
        <w:t>附条件通</w:t>
      </w:r>
    </w:p>
    <w:p>
      <w:pPr>
        <w:pStyle w:val="2"/>
        <w:spacing w:line="219" w:lineRule="auto"/>
        <w:ind w:left="10"/>
      </w:pPr>
      <w:r>
        <w:rPr>
          <w:spacing w:val="1"/>
        </w:rPr>
        <w:t>过</w:t>
      </w:r>
      <w:r>
        <w:rPr>
          <w:spacing w:val="-70"/>
        </w:rPr>
        <w:t xml:space="preserve"> </w:t>
      </w:r>
      <w:r>
        <w:rPr>
          <w:spacing w:val="1"/>
        </w:rPr>
        <w:t>”验收结论和上传验收意见书。</w:t>
      </w:r>
    </w:p>
    <w:p>
      <w:pPr>
        <w:pStyle w:val="2"/>
        <w:spacing w:before="181" w:line="359" w:lineRule="auto"/>
        <w:ind w:left="8" w:right="112" w:firstLine="504"/>
      </w:pPr>
      <w:r>
        <w:rPr>
          <w:spacing w:val="5"/>
        </w:rPr>
        <w:t>4.对于专业验收管理部门“未通过</w:t>
      </w:r>
      <w:r>
        <w:rPr>
          <w:spacing w:val="-62"/>
        </w:rPr>
        <w:t xml:space="preserve"> </w:t>
      </w:r>
      <w:r>
        <w:rPr>
          <w:spacing w:val="5"/>
        </w:rPr>
        <w:t>”的验收问题，专业验收管理部门应当</w:t>
      </w:r>
      <w:r>
        <w:t xml:space="preserve"> </w:t>
      </w:r>
      <w:r>
        <w:rPr>
          <w:spacing w:val="6"/>
        </w:rPr>
        <w:t>在审批管理系统上点击“退回整改</w:t>
      </w:r>
      <w:r>
        <w:rPr>
          <w:spacing w:val="-80"/>
        </w:rPr>
        <w:t xml:space="preserve"> </w:t>
      </w:r>
      <w:r>
        <w:rPr>
          <w:spacing w:val="6"/>
        </w:rPr>
        <w:t>”，一次性提出整改事项，要求建设单位进</w:t>
      </w:r>
      <w:r>
        <w:t xml:space="preserve"> </w:t>
      </w:r>
      <w:r>
        <w:rPr>
          <w:spacing w:val="7"/>
        </w:rPr>
        <w:t>行整改。建设单位及时完成整改后，在审批管理系统提交复验申请，整改复验</w:t>
      </w:r>
      <w:r>
        <w:rPr>
          <w:spacing w:val="9"/>
        </w:rPr>
        <w:t xml:space="preserve"> </w:t>
      </w:r>
      <w:r>
        <w:rPr>
          <w:spacing w:val="7"/>
        </w:rPr>
        <w:t>由专业验收管理部门组织。整改复验流程及具体时限参照专项验收流程及具体</w:t>
      </w:r>
      <w:r>
        <w:rPr>
          <w:spacing w:val="9"/>
        </w:rPr>
        <w:t xml:space="preserve"> </w:t>
      </w:r>
      <w:r>
        <w:rPr>
          <w:spacing w:val="6"/>
        </w:rPr>
        <w:t>时限。整改和复验时间不计入办理时限。整改复验中发现仍存在“未通过</w:t>
      </w:r>
      <w:r>
        <w:rPr>
          <w:spacing w:val="-79"/>
        </w:rPr>
        <w:t xml:space="preserve"> </w:t>
      </w:r>
      <w:r>
        <w:rPr>
          <w:spacing w:val="6"/>
        </w:rPr>
        <w:t>”的</w:t>
      </w:r>
      <w:r>
        <w:t xml:space="preserve"> </w:t>
      </w:r>
      <w:r>
        <w:rPr>
          <w:spacing w:val="6"/>
        </w:rPr>
        <w:t>问题，相关专业验收管理部门出具综合验收“不予通过</w:t>
      </w:r>
      <w:r>
        <w:rPr>
          <w:spacing w:val="-80"/>
        </w:rPr>
        <w:t xml:space="preserve"> </w:t>
      </w:r>
      <w:r>
        <w:rPr>
          <w:spacing w:val="6"/>
        </w:rPr>
        <w:t>”意见，建设单位整改</w:t>
      </w:r>
    </w:p>
    <w:p>
      <w:pPr>
        <w:pStyle w:val="2"/>
        <w:spacing w:line="220" w:lineRule="auto"/>
        <w:ind w:left="11"/>
      </w:pPr>
      <w:r>
        <w:rPr>
          <w:spacing w:val="3"/>
        </w:rPr>
        <w:t>后重新申请验收。</w:t>
      </w:r>
    </w:p>
    <w:p>
      <w:pPr>
        <w:pStyle w:val="2"/>
        <w:spacing w:before="183" w:line="219" w:lineRule="auto"/>
        <w:ind w:left="555"/>
      </w:pPr>
      <w:r>
        <w:rPr>
          <w:spacing w:val="-3"/>
        </w:rPr>
        <w:t>(五)</w:t>
      </w:r>
      <w:r>
        <w:rPr>
          <w:spacing w:val="48"/>
        </w:rPr>
        <w:t xml:space="preserve"> </w:t>
      </w:r>
      <w:r>
        <w:rPr>
          <w:spacing w:val="-3"/>
        </w:rPr>
        <w:t>出具《合格通知书》</w:t>
      </w:r>
    </w:p>
    <w:p>
      <w:pPr>
        <w:pStyle w:val="2"/>
        <w:spacing w:before="180" w:line="468" w:lineRule="exact"/>
        <w:ind w:left="513"/>
      </w:pPr>
      <w:r>
        <w:rPr>
          <w:spacing w:val="7"/>
          <w:position w:val="17"/>
        </w:rPr>
        <w:t>根据各专业验收管理部门通过审批管理系统出具的通过验收结论（含</w:t>
      </w:r>
      <w:r>
        <w:rPr>
          <w:spacing w:val="6"/>
          <w:position w:val="17"/>
        </w:rPr>
        <w:t>附条</w:t>
      </w:r>
    </w:p>
    <w:p>
      <w:pPr>
        <w:pStyle w:val="2"/>
        <w:spacing w:before="1" w:line="219" w:lineRule="auto"/>
        <w:ind w:left="8"/>
      </w:pPr>
      <w:r>
        <w:rPr>
          <w:spacing w:val="5"/>
        </w:rPr>
        <w:t>件通过</w:t>
      </w:r>
      <w:r>
        <w:rPr>
          <w:spacing w:val="13"/>
        </w:rPr>
        <w:t>），</w:t>
      </w:r>
      <w:r>
        <w:rPr>
          <w:spacing w:val="5"/>
        </w:rPr>
        <w:t>供排水竣工验收备案管理部门在 3 个工作日内出具《合格通知</w:t>
      </w:r>
      <w:r>
        <w:rPr>
          <w:spacing w:val="4"/>
        </w:rPr>
        <w:t>书》</w:t>
      </w:r>
    </w:p>
    <w:p>
      <w:pPr>
        <w:spacing w:line="253" w:lineRule="auto"/>
        <w:rPr>
          <w:rFonts w:ascii="Arial"/>
          <w:sz w:val="21"/>
        </w:rPr>
      </w:pPr>
    </w:p>
    <w:p>
      <w:pPr>
        <w:pStyle w:val="2"/>
        <w:spacing w:before="78" w:line="123" w:lineRule="exact"/>
        <w:ind w:left="32"/>
      </w:pPr>
      <w:r>
        <w:rPr>
          <w:position w:val="1"/>
        </w:rPr>
        <w:t>。</w:t>
      </w:r>
    </w:p>
    <w:p>
      <w:pPr>
        <w:spacing w:line="123" w:lineRule="exact"/>
        <w:sectPr>
          <w:footerReference r:id="rId10" w:type="default"/>
          <w:pgSz w:w="11905" w:h="16840"/>
          <w:pgMar w:top="1417" w:right="1590" w:bottom="645" w:left="1785" w:header="0" w:footer="410" w:gutter="0"/>
          <w:cols w:space="720" w:num="1"/>
        </w:sectPr>
      </w:pPr>
    </w:p>
    <w:p>
      <w:pPr>
        <w:spacing w:line="297" w:lineRule="auto"/>
        <w:rPr>
          <w:rFonts w:ascii="Arial"/>
          <w:sz w:val="21"/>
        </w:rPr>
      </w:pPr>
    </w:p>
    <w:p>
      <w:pPr>
        <w:spacing w:line="297" w:lineRule="auto"/>
        <w:rPr>
          <w:rFonts w:ascii="Arial"/>
          <w:sz w:val="21"/>
        </w:rPr>
      </w:pPr>
    </w:p>
    <w:p>
      <w:pPr>
        <w:spacing w:before="91" w:line="222" w:lineRule="auto"/>
        <w:ind w:left="122"/>
        <w:rPr>
          <w:rFonts w:ascii="黑体" w:hAnsi="黑体" w:eastAsia="黑体" w:cs="黑体"/>
          <w:sz w:val="28"/>
          <w:szCs w:val="28"/>
        </w:rPr>
      </w:pPr>
      <w:r>
        <w:rPr>
          <w:rFonts w:ascii="黑体" w:hAnsi="黑体" w:eastAsia="黑体" w:cs="黑体"/>
          <w:spacing w:val="-5"/>
          <w:sz w:val="28"/>
          <w:szCs w:val="28"/>
        </w:rPr>
        <w:t>六、提交材料（电子文件上传）</w:t>
      </w:r>
    </w:p>
    <w:p>
      <w:pPr>
        <w:spacing w:line="234" w:lineRule="exact"/>
      </w:pPr>
    </w:p>
    <w:tbl>
      <w:tblPr>
        <w:tblStyle w:val="5"/>
        <w:tblW w:w="14142"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89"/>
        <w:gridCol w:w="5676"/>
        <w:gridCol w:w="1484"/>
        <w:gridCol w:w="4661"/>
        <w:gridCol w:w="1532"/>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2" w:hRule="atLeast"/>
        </w:trPr>
        <w:tc>
          <w:tcPr>
            <w:tcW w:w="789" w:type="dxa"/>
            <w:vAlign w:val="top"/>
          </w:tcPr>
          <w:p>
            <w:pPr>
              <w:spacing w:before="127" w:line="256" w:lineRule="exact"/>
              <w:ind w:left="119"/>
              <w:rPr>
                <w:rFonts w:ascii="微软雅黑" w:hAnsi="微软雅黑" w:eastAsia="微软雅黑" w:cs="微软雅黑"/>
                <w:sz w:val="25"/>
                <w:szCs w:val="25"/>
              </w:rPr>
            </w:pPr>
            <w:r>
              <w:rPr>
                <w:rFonts w:ascii="微软雅黑" w:hAnsi="微软雅黑" w:eastAsia="微软雅黑" w:cs="微软雅黑"/>
                <w:color w:val="888888"/>
                <w:spacing w:val="-2"/>
                <w:position w:val="-1"/>
                <w:sz w:val="25"/>
                <w:szCs w:val="25"/>
              </w:rPr>
              <w:t>序号</w:t>
            </w:r>
          </w:p>
        </w:tc>
        <w:tc>
          <w:tcPr>
            <w:tcW w:w="5676" w:type="dxa"/>
            <w:vAlign w:val="top"/>
          </w:tcPr>
          <w:p>
            <w:pPr>
              <w:spacing w:before="127" w:line="258" w:lineRule="exact"/>
              <w:ind w:left="2389"/>
              <w:rPr>
                <w:rFonts w:ascii="微软雅黑" w:hAnsi="微软雅黑" w:eastAsia="微软雅黑" w:cs="微软雅黑"/>
                <w:sz w:val="25"/>
                <w:szCs w:val="25"/>
              </w:rPr>
            </w:pPr>
            <w:r>
              <w:rPr>
                <w:rFonts w:ascii="微软雅黑" w:hAnsi="微软雅黑" w:eastAsia="微软雅黑" w:cs="微软雅黑"/>
                <w:color w:val="949393"/>
                <w:spacing w:val="-5"/>
                <w:w w:val="93"/>
                <w:position w:val="-1"/>
                <w:sz w:val="25"/>
                <w:szCs w:val="25"/>
              </w:rPr>
              <w:t>文件名称</w:t>
            </w:r>
          </w:p>
        </w:tc>
        <w:tc>
          <w:tcPr>
            <w:tcW w:w="1484" w:type="dxa"/>
            <w:vAlign w:val="top"/>
          </w:tcPr>
          <w:p>
            <w:pPr>
              <w:spacing w:before="127" w:line="258" w:lineRule="exact"/>
              <w:ind w:left="296"/>
              <w:rPr>
                <w:rFonts w:ascii="微软雅黑" w:hAnsi="微软雅黑" w:eastAsia="微软雅黑" w:cs="微软雅黑"/>
                <w:sz w:val="25"/>
                <w:szCs w:val="25"/>
              </w:rPr>
            </w:pPr>
            <w:r>
              <w:rPr>
                <w:rFonts w:ascii="微软雅黑" w:hAnsi="微软雅黑" w:eastAsia="微软雅黑" w:cs="微软雅黑"/>
                <w:color w:val="979697"/>
                <w:spacing w:val="-7"/>
                <w:w w:val="93"/>
                <w:position w:val="-1"/>
                <w:sz w:val="25"/>
                <w:szCs w:val="25"/>
              </w:rPr>
              <w:t>上传单位</w:t>
            </w:r>
          </w:p>
        </w:tc>
        <w:tc>
          <w:tcPr>
            <w:tcW w:w="4661" w:type="dxa"/>
            <w:vAlign w:val="top"/>
          </w:tcPr>
          <w:p>
            <w:pPr>
              <w:spacing w:before="127" w:line="164" w:lineRule="auto"/>
              <w:ind w:left="1563"/>
              <w:rPr>
                <w:rFonts w:ascii="微软雅黑" w:hAnsi="微软雅黑" w:eastAsia="微软雅黑" w:cs="微软雅黑"/>
                <w:sz w:val="22"/>
                <w:szCs w:val="22"/>
              </w:rPr>
            </w:pPr>
            <w:r>
              <w:rPr>
                <w:rFonts w:ascii="微软雅黑" w:hAnsi="微软雅黑" w:eastAsia="微软雅黑" w:cs="微软雅黑"/>
                <w:color w:val="727172"/>
                <w:sz w:val="22"/>
                <w:szCs w:val="22"/>
              </w:rPr>
              <w:t>样张及注意事项</w:t>
            </w:r>
          </w:p>
        </w:tc>
        <w:tc>
          <w:tcPr>
            <w:tcW w:w="1532" w:type="dxa"/>
            <w:vAlign w:val="top"/>
          </w:tcPr>
          <w:p>
            <w:pPr>
              <w:spacing w:before="126" w:line="172" w:lineRule="auto"/>
              <w:ind w:left="322"/>
              <w:rPr>
                <w:rFonts w:ascii="微软雅黑" w:hAnsi="微软雅黑" w:eastAsia="微软雅黑" w:cs="微软雅黑"/>
                <w:sz w:val="21"/>
                <w:szCs w:val="21"/>
              </w:rPr>
            </w:pPr>
            <w:r>
              <w:rPr>
                <w:rFonts w:ascii="微软雅黑" w:hAnsi="微软雅黑" w:eastAsia="微软雅黑" w:cs="微软雅黑"/>
                <w:color w:val="8B8A8A"/>
                <w:spacing w:val="3"/>
                <w:sz w:val="21"/>
                <w:szCs w:val="21"/>
              </w:rPr>
              <w:t>专业</w:t>
            </w:r>
            <w:r>
              <w:rPr>
                <w:rFonts w:ascii="微软雅黑" w:hAnsi="微软雅黑" w:eastAsia="微软雅黑" w:cs="微软雅黑"/>
                <w:color w:val="8B8A8A"/>
                <w:spacing w:val="31"/>
                <w:w w:val="101"/>
                <w:sz w:val="21"/>
                <w:szCs w:val="21"/>
              </w:rPr>
              <w:t xml:space="preserve"> </w:t>
            </w:r>
            <w:r>
              <w:rPr>
                <w:rFonts w:ascii="微软雅黑" w:hAnsi="微软雅黑" w:eastAsia="微软雅黑" w:cs="微软雅黑"/>
                <w:color w:val="767676"/>
                <w:spacing w:val="3"/>
                <w:sz w:val="21"/>
                <w:szCs w:val="21"/>
              </w:rPr>
              <w:t>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0" w:hRule="atLeast"/>
        </w:trPr>
        <w:tc>
          <w:tcPr>
            <w:tcW w:w="789" w:type="dxa"/>
            <w:vAlign w:val="top"/>
          </w:tcPr>
          <w:p>
            <w:pPr>
              <w:pStyle w:val="6"/>
              <w:spacing w:before="224" w:line="156" w:lineRule="exact"/>
              <w:ind w:left="296"/>
            </w:pPr>
            <w:r>
              <w:rPr>
                <w:position w:val="-4"/>
                <w14:textOutline w14:w="3797" w14:cap="sq" w14:cmpd="sng">
                  <w14:solidFill>
                    <w14:srgbClr w14:val="000000"/>
                  </w14:solidFill>
                  <w14:prstDash w14:val="solid"/>
                  <w14:bevel/>
                </w14:textOutline>
              </w:rPr>
              <w:t>一</w:t>
            </w:r>
          </w:p>
        </w:tc>
        <w:tc>
          <w:tcPr>
            <w:tcW w:w="13353" w:type="dxa"/>
            <w:gridSpan w:val="4"/>
            <w:vAlign w:val="top"/>
          </w:tcPr>
          <w:p>
            <w:pPr>
              <w:pStyle w:val="6"/>
              <w:spacing w:before="146" w:line="228" w:lineRule="auto"/>
              <w:ind w:left="32"/>
            </w:pPr>
            <w:r>
              <w:rPr>
                <w:spacing w:val="-7"/>
                <w14:textOutline w14:w="3797" w14:cap="sq" w14:cmpd="sng">
                  <w14:solidFill>
                    <w14:srgbClr w14:val="000000"/>
                  </w14:solidFill>
                  <w14:prstDash w14:val="solid"/>
                  <w14:bevel/>
                </w14:textOutline>
              </w:rPr>
              <w:t>申请表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3" w:hRule="atLeast"/>
        </w:trPr>
        <w:tc>
          <w:tcPr>
            <w:tcW w:w="789" w:type="dxa"/>
            <w:vAlign w:val="top"/>
          </w:tcPr>
          <w:p>
            <w:pPr>
              <w:pStyle w:val="6"/>
              <w:spacing w:before="237" w:line="189" w:lineRule="auto"/>
              <w:ind w:left="361"/>
            </w:pPr>
            <w:r>
              <w:t>1</w:t>
            </w:r>
          </w:p>
        </w:tc>
        <w:tc>
          <w:tcPr>
            <w:tcW w:w="5676" w:type="dxa"/>
            <w:vAlign w:val="top"/>
          </w:tcPr>
          <w:p>
            <w:pPr>
              <w:pStyle w:val="6"/>
              <w:spacing w:before="205" w:line="228" w:lineRule="auto"/>
              <w:ind w:left="7"/>
            </w:pPr>
            <w:r>
              <w:rPr>
                <w:spacing w:val="8"/>
              </w:rPr>
              <w:t>上海市建筑工程综合验收申请表</w:t>
            </w:r>
          </w:p>
        </w:tc>
        <w:tc>
          <w:tcPr>
            <w:tcW w:w="1484" w:type="dxa"/>
            <w:vAlign w:val="top"/>
          </w:tcPr>
          <w:p>
            <w:pPr>
              <w:pStyle w:val="6"/>
              <w:spacing w:before="29" w:line="351" w:lineRule="exact"/>
              <w:ind w:left="334"/>
            </w:pPr>
            <w:r>
              <w:rPr>
                <w:spacing w:val="5"/>
                <w:position w:val="10"/>
              </w:rPr>
              <w:t>建设单位</w:t>
            </w:r>
          </w:p>
          <w:p>
            <w:pPr>
              <w:pStyle w:val="6"/>
              <w:spacing w:line="214" w:lineRule="auto"/>
              <w:ind w:left="328"/>
            </w:pPr>
            <w:r>
              <w:rPr>
                <w:spacing w:val="7"/>
              </w:rPr>
              <w:t>在线填写</w:t>
            </w:r>
          </w:p>
        </w:tc>
        <w:tc>
          <w:tcPr>
            <w:tcW w:w="4661" w:type="dxa"/>
            <w:vAlign w:val="top"/>
          </w:tcPr>
          <w:p>
            <w:pPr>
              <w:pStyle w:val="6"/>
              <w:spacing w:before="204" w:line="228" w:lineRule="auto"/>
              <w:ind w:left="6"/>
            </w:pPr>
            <w:r>
              <w:rPr>
                <w:spacing w:val="8"/>
              </w:rPr>
              <w:t>样张详见附件一</w:t>
            </w:r>
          </w:p>
        </w:tc>
        <w:tc>
          <w:tcPr>
            <w:tcW w:w="1532" w:type="dxa"/>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0" w:hRule="atLeast"/>
        </w:trPr>
        <w:tc>
          <w:tcPr>
            <w:tcW w:w="789" w:type="dxa"/>
            <w:vAlign w:val="top"/>
          </w:tcPr>
          <w:p>
            <w:pPr>
              <w:pStyle w:val="6"/>
              <w:spacing w:before="187" w:line="183" w:lineRule="auto"/>
              <w:ind w:left="296"/>
            </w:pPr>
            <w:r>
              <w:rPr>
                <w14:textOutline w14:w="3797" w14:cap="sq" w14:cmpd="sng">
                  <w14:solidFill>
                    <w14:srgbClr w14:val="000000"/>
                  </w14:solidFill>
                  <w14:prstDash w14:val="solid"/>
                  <w14:bevel/>
                </w14:textOutline>
              </w:rPr>
              <w:t>二</w:t>
            </w:r>
          </w:p>
        </w:tc>
        <w:tc>
          <w:tcPr>
            <w:tcW w:w="13353" w:type="dxa"/>
            <w:gridSpan w:val="4"/>
            <w:vAlign w:val="top"/>
          </w:tcPr>
          <w:p>
            <w:pPr>
              <w:pStyle w:val="6"/>
              <w:spacing w:before="147" w:line="228" w:lineRule="auto"/>
              <w:ind w:left="4"/>
            </w:pPr>
            <w:r>
              <w:rPr>
                <w:spacing w:val="8"/>
                <w14:textOutline w14:w="3797" w14:cap="sq" w14:cmpd="sng">
                  <w14:solidFill>
                    <w14:srgbClr w14:val="000000"/>
                  </w14:solidFill>
                  <w14:prstDash w14:val="solid"/>
                  <w14:bevel/>
                </w14:textOutline>
              </w:rPr>
              <w:t>验收准备材料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9" w:hRule="atLeast"/>
        </w:trPr>
        <w:tc>
          <w:tcPr>
            <w:tcW w:w="789" w:type="dxa"/>
            <w:vAlign w:val="top"/>
          </w:tcPr>
          <w:p>
            <w:pPr>
              <w:pStyle w:val="6"/>
              <w:spacing w:before="203" w:line="189" w:lineRule="auto"/>
              <w:ind w:left="348"/>
            </w:pPr>
            <w:r>
              <w:t>2</w:t>
            </w:r>
          </w:p>
        </w:tc>
        <w:tc>
          <w:tcPr>
            <w:tcW w:w="5676" w:type="dxa"/>
            <w:vAlign w:val="top"/>
          </w:tcPr>
          <w:p>
            <w:pPr>
              <w:pStyle w:val="6"/>
              <w:spacing w:before="170" w:line="227" w:lineRule="auto"/>
              <w:ind w:left="7"/>
            </w:pPr>
            <w:r>
              <w:rPr>
                <w:spacing w:val="7"/>
              </w:rPr>
              <w:t>建筑工程竣工验收报告</w:t>
            </w:r>
          </w:p>
        </w:tc>
        <w:tc>
          <w:tcPr>
            <w:tcW w:w="1484" w:type="dxa"/>
            <w:vAlign w:val="top"/>
          </w:tcPr>
          <w:p>
            <w:pPr>
              <w:pStyle w:val="6"/>
              <w:spacing w:before="171" w:line="229" w:lineRule="auto"/>
              <w:ind w:left="334"/>
            </w:pPr>
            <w:r>
              <w:rPr>
                <w:spacing w:val="5"/>
              </w:rPr>
              <w:t>建设单位</w:t>
            </w:r>
          </w:p>
        </w:tc>
        <w:tc>
          <w:tcPr>
            <w:tcW w:w="4661" w:type="dxa"/>
            <w:vAlign w:val="top"/>
          </w:tcPr>
          <w:p>
            <w:pPr>
              <w:pStyle w:val="6"/>
              <w:spacing w:before="170" w:line="228" w:lineRule="auto"/>
              <w:ind w:left="6"/>
            </w:pPr>
            <w:r>
              <w:rPr>
                <w:spacing w:val="8"/>
              </w:rPr>
              <w:t>样张详见附件二</w:t>
            </w:r>
          </w:p>
        </w:tc>
        <w:tc>
          <w:tcPr>
            <w:tcW w:w="1532" w:type="dxa"/>
            <w:tcBorders>
              <w:top w:val="single" w:color="000000" w:sz="2" w:space="0"/>
              <w:left w:val="single" w:color="000000" w:sz="2" w:space="0"/>
              <w:bottom w:val="single" w:color="000000" w:sz="2" w:space="0"/>
              <w:right w:val="single" w:color="000000" w:sz="2" w:space="0"/>
            </w:tcBorders>
            <w:vAlign w:val="top"/>
          </w:tcPr>
          <w:p>
            <w:pPr>
              <w:pStyle w:val="6"/>
              <w:spacing w:before="36" w:line="228" w:lineRule="auto"/>
              <w:ind w:left="28"/>
            </w:pPr>
            <w:r>
              <w:rPr>
                <w:spacing w:val="10"/>
              </w:rPr>
              <w:t>供排水竣工验收</w:t>
            </w:r>
          </w:p>
          <w:p>
            <w:pPr>
              <w:pStyle w:val="6"/>
              <w:spacing w:before="24" w:line="214" w:lineRule="auto"/>
              <w:ind w:left="138"/>
            </w:pPr>
            <w:r>
              <w:rPr>
                <w:spacing w:val="9"/>
              </w:rPr>
              <w:t>备案管理部门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8" w:hRule="atLeast"/>
        </w:trPr>
        <w:tc>
          <w:tcPr>
            <w:tcW w:w="789" w:type="dxa"/>
            <w:vAlign w:val="top"/>
          </w:tcPr>
          <w:p>
            <w:pPr>
              <w:pStyle w:val="6"/>
              <w:spacing w:before="242" w:line="189" w:lineRule="auto"/>
              <w:ind w:left="349"/>
            </w:pPr>
            <w:r>
              <w:t>3</w:t>
            </w:r>
          </w:p>
        </w:tc>
        <w:tc>
          <w:tcPr>
            <w:tcW w:w="5676" w:type="dxa"/>
            <w:vAlign w:val="top"/>
          </w:tcPr>
          <w:p>
            <w:pPr>
              <w:pStyle w:val="6"/>
              <w:spacing w:before="209" w:line="227" w:lineRule="auto"/>
              <w:ind w:left="7"/>
            </w:pPr>
            <w:r>
              <w:rPr>
                <w:spacing w:val="15"/>
              </w:rPr>
              <w:t>建筑工程竣工验收报告(消防)</w:t>
            </w:r>
          </w:p>
        </w:tc>
        <w:tc>
          <w:tcPr>
            <w:tcW w:w="1484" w:type="dxa"/>
            <w:vAlign w:val="top"/>
          </w:tcPr>
          <w:p>
            <w:pPr>
              <w:pStyle w:val="6"/>
              <w:spacing w:before="209" w:line="229" w:lineRule="auto"/>
              <w:ind w:left="334"/>
            </w:pPr>
            <w:r>
              <w:rPr>
                <w:spacing w:val="5"/>
              </w:rPr>
              <w:t>建设单位</w:t>
            </w:r>
          </w:p>
        </w:tc>
        <w:tc>
          <w:tcPr>
            <w:tcW w:w="4661" w:type="dxa"/>
            <w:vAlign w:val="top"/>
          </w:tcPr>
          <w:p>
            <w:pPr>
              <w:pStyle w:val="6"/>
              <w:spacing w:before="35" w:line="269" w:lineRule="auto"/>
              <w:ind w:left="7" w:right="49" w:hanging="1"/>
            </w:pPr>
            <w:r>
              <w:rPr>
                <w:spacing w:val="13"/>
              </w:rPr>
              <w:t xml:space="preserve">样张详见附件三(有钢结构的工程还需提供《工程 </w:t>
            </w:r>
            <w:r>
              <w:rPr>
                <w:spacing w:val="2"/>
              </w:rPr>
              <w:t>竣工验收报告(消防)钢结构防火涂料喷涂工程》)</w:t>
            </w:r>
          </w:p>
        </w:tc>
        <w:tc>
          <w:tcPr>
            <w:tcW w:w="1532" w:type="dxa"/>
            <w:tcBorders>
              <w:top w:val="single" w:color="000000" w:sz="2" w:space="0"/>
              <w:left w:val="single" w:color="000000" w:sz="2" w:space="0"/>
              <w:bottom w:val="single" w:color="000000" w:sz="2" w:space="0"/>
              <w:right w:val="single" w:color="000000" w:sz="2" w:space="0"/>
            </w:tcBorders>
            <w:vAlign w:val="top"/>
          </w:tcPr>
          <w:p>
            <w:pPr>
              <w:pStyle w:val="6"/>
              <w:spacing w:before="210" w:line="228" w:lineRule="auto"/>
              <w:ind w:left="143"/>
            </w:pPr>
            <w:r>
              <w:rPr>
                <w:spacing w:val="7"/>
              </w:rPr>
              <w:t>建设管理部门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5" w:hRule="atLeast"/>
        </w:trPr>
        <w:tc>
          <w:tcPr>
            <w:tcW w:w="789" w:type="dxa"/>
            <w:vAlign w:val="top"/>
          </w:tcPr>
          <w:p>
            <w:pPr>
              <w:pStyle w:val="6"/>
              <w:spacing w:before="187" w:line="189" w:lineRule="auto"/>
              <w:ind w:left="344"/>
            </w:pPr>
            <w:r>
              <w:t>4</w:t>
            </w:r>
          </w:p>
        </w:tc>
        <w:tc>
          <w:tcPr>
            <w:tcW w:w="5676" w:type="dxa"/>
            <w:vAlign w:val="top"/>
          </w:tcPr>
          <w:p>
            <w:pPr>
              <w:pStyle w:val="6"/>
              <w:spacing w:before="154" w:line="228" w:lineRule="auto"/>
              <w:ind w:left="7"/>
            </w:pPr>
            <w:r>
              <w:rPr>
                <w:spacing w:val="13"/>
              </w:rPr>
              <w:t>建设工程竣工档案限时办理报送承诺书(如需</w:t>
            </w:r>
            <w:r>
              <w:rPr>
                <w:spacing w:val="12"/>
              </w:rPr>
              <w:t>承诺请提交)</w:t>
            </w:r>
          </w:p>
        </w:tc>
        <w:tc>
          <w:tcPr>
            <w:tcW w:w="1484" w:type="dxa"/>
            <w:vAlign w:val="top"/>
          </w:tcPr>
          <w:p>
            <w:pPr>
              <w:pStyle w:val="6"/>
              <w:spacing w:before="155" w:line="229" w:lineRule="auto"/>
              <w:ind w:left="334"/>
            </w:pPr>
            <w:r>
              <w:rPr>
                <w:spacing w:val="5"/>
              </w:rPr>
              <w:t>建设单位</w:t>
            </w:r>
          </w:p>
        </w:tc>
        <w:tc>
          <w:tcPr>
            <w:tcW w:w="4661" w:type="dxa"/>
            <w:vAlign w:val="top"/>
          </w:tcPr>
          <w:p>
            <w:pPr>
              <w:pStyle w:val="6"/>
              <w:spacing w:before="154" w:line="228" w:lineRule="auto"/>
              <w:ind w:left="6"/>
            </w:pPr>
            <w:r>
              <w:rPr>
                <w:spacing w:val="8"/>
              </w:rPr>
              <w:t>样张详见附件四</w:t>
            </w:r>
          </w:p>
        </w:tc>
        <w:tc>
          <w:tcPr>
            <w:tcW w:w="1532" w:type="dxa"/>
            <w:vMerge w:val="restart"/>
            <w:tcBorders>
              <w:top w:val="single" w:color="000000" w:sz="2" w:space="0"/>
              <w:bottom w:val="nil"/>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6"/>
              <w:spacing w:before="65" w:line="229" w:lineRule="auto"/>
              <w:ind w:left="84"/>
            </w:pPr>
            <w:r>
              <w:rPr>
                <w:spacing w:val="10"/>
              </w:rPr>
              <w:t>规划自然资源</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65" w:hRule="atLeast"/>
        </w:trPr>
        <w:tc>
          <w:tcPr>
            <w:tcW w:w="789" w:type="dxa"/>
            <w:vAlign w:val="top"/>
          </w:tcPr>
          <w:p>
            <w:pPr>
              <w:spacing w:line="273" w:lineRule="auto"/>
              <w:rPr>
                <w:rFonts w:ascii="Arial"/>
                <w:sz w:val="21"/>
              </w:rPr>
            </w:pPr>
          </w:p>
          <w:p>
            <w:pPr>
              <w:spacing w:line="274" w:lineRule="auto"/>
              <w:rPr>
                <w:rFonts w:ascii="Arial"/>
                <w:sz w:val="21"/>
              </w:rPr>
            </w:pPr>
          </w:p>
          <w:p>
            <w:pPr>
              <w:pStyle w:val="6"/>
              <w:spacing w:before="65" w:line="187" w:lineRule="auto"/>
              <w:ind w:left="349"/>
            </w:pPr>
            <w:r>
              <w:t>5</w:t>
            </w:r>
          </w:p>
        </w:tc>
        <w:tc>
          <w:tcPr>
            <w:tcW w:w="5676" w:type="dxa"/>
            <w:vAlign w:val="top"/>
          </w:tcPr>
          <w:p>
            <w:pPr>
              <w:pStyle w:val="6"/>
              <w:spacing w:before="35" w:line="246" w:lineRule="auto"/>
              <w:ind w:left="4" w:right="163" w:firstLine="6"/>
              <w:jc w:val="both"/>
            </w:pPr>
            <w:r>
              <w:rPr>
                <w:spacing w:val="19"/>
              </w:rPr>
              <w:t>《上海市建设工程"多测合一成果报告书》</w:t>
            </w:r>
            <w:r>
              <w:rPr>
                <w:spacing w:val="-8"/>
              </w:rPr>
              <w:t xml:space="preserve"> </w:t>
            </w:r>
            <w:r>
              <w:rPr>
                <w:spacing w:val="19"/>
              </w:rPr>
              <w:t>(对于不在"多</w:t>
            </w:r>
            <w:r>
              <w:t xml:space="preserve"> </w:t>
            </w:r>
            <w:r>
              <w:rPr>
                <w:spacing w:val="15"/>
              </w:rPr>
              <w:t>测合一规定范围内的还未实施"多测合一的项目，仍可分别</w:t>
            </w:r>
            <w:r>
              <w:rPr>
                <w:spacing w:val="2"/>
              </w:rPr>
              <w:t xml:space="preserve"> </w:t>
            </w:r>
            <w:r>
              <w:rPr>
                <w:spacing w:val="18"/>
              </w:rPr>
              <w:t>提供土地、规划、房屋、绿化、</w:t>
            </w:r>
            <w:r>
              <w:rPr>
                <w:spacing w:val="-48"/>
              </w:rPr>
              <w:t xml:space="preserve"> </w:t>
            </w:r>
            <w:r>
              <w:rPr>
                <w:spacing w:val="18"/>
              </w:rPr>
              <w:t>民防、停车位、配建公交</w:t>
            </w:r>
            <w:r>
              <w:t xml:space="preserve"> </w:t>
            </w:r>
            <w:r>
              <w:rPr>
                <w:spacing w:val="1"/>
              </w:rPr>
              <w:t>枢</w:t>
            </w:r>
          </w:p>
          <w:p>
            <w:pPr>
              <w:pStyle w:val="6"/>
              <w:spacing w:before="23" w:line="212" w:lineRule="auto"/>
              <w:ind w:left="10"/>
            </w:pPr>
            <w:r>
              <w:rPr>
                <w:spacing w:val="6"/>
              </w:rPr>
              <w:t>纽等测绘成果报告书。)</w:t>
            </w:r>
          </w:p>
        </w:tc>
        <w:tc>
          <w:tcPr>
            <w:tcW w:w="1484" w:type="dxa"/>
            <w:vAlign w:val="top"/>
          </w:tcPr>
          <w:p>
            <w:pPr>
              <w:spacing w:line="256" w:lineRule="auto"/>
              <w:rPr>
                <w:rFonts w:ascii="Arial"/>
                <w:sz w:val="21"/>
              </w:rPr>
            </w:pPr>
          </w:p>
          <w:p>
            <w:pPr>
              <w:spacing w:line="256" w:lineRule="auto"/>
              <w:rPr>
                <w:rFonts w:ascii="Arial"/>
                <w:sz w:val="21"/>
              </w:rPr>
            </w:pPr>
          </w:p>
          <w:p>
            <w:pPr>
              <w:pStyle w:val="6"/>
              <w:spacing w:before="65" w:line="229" w:lineRule="auto"/>
              <w:ind w:left="334"/>
            </w:pPr>
            <w:r>
              <w:rPr>
                <w:spacing w:val="5"/>
              </w:rPr>
              <w:t>建设单位</w:t>
            </w:r>
          </w:p>
        </w:tc>
        <w:tc>
          <w:tcPr>
            <w:tcW w:w="4661" w:type="dxa"/>
            <w:vAlign w:val="top"/>
          </w:tcPr>
          <w:p>
            <w:pPr>
              <w:rPr>
                <w:rFonts w:ascii="Arial"/>
                <w:sz w:val="21"/>
              </w:rPr>
            </w:pPr>
          </w:p>
        </w:tc>
        <w:tc>
          <w:tcPr>
            <w:tcW w:w="1532"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5" w:hRule="atLeast"/>
        </w:trPr>
        <w:tc>
          <w:tcPr>
            <w:tcW w:w="789" w:type="dxa"/>
            <w:vAlign w:val="top"/>
          </w:tcPr>
          <w:p>
            <w:pPr>
              <w:pStyle w:val="6"/>
              <w:spacing w:before="189" w:line="189" w:lineRule="auto"/>
              <w:ind w:left="347"/>
            </w:pPr>
            <w:r>
              <w:t>6</w:t>
            </w:r>
          </w:p>
        </w:tc>
        <w:tc>
          <w:tcPr>
            <w:tcW w:w="5676" w:type="dxa"/>
            <w:vAlign w:val="top"/>
          </w:tcPr>
          <w:p>
            <w:pPr>
              <w:pStyle w:val="6"/>
              <w:spacing w:before="156" w:line="227" w:lineRule="auto"/>
              <w:ind w:left="28"/>
            </w:pPr>
            <w:r>
              <w:rPr>
                <w:spacing w:val="5"/>
              </w:rPr>
              <w:t>已付清的土地价款缴纳凭证</w:t>
            </w:r>
          </w:p>
        </w:tc>
        <w:tc>
          <w:tcPr>
            <w:tcW w:w="1484" w:type="dxa"/>
            <w:vAlign w:val="top"/>
          </w:tcPr>
          <w:p>
            <w:pPr>
              <w:pStyle w:val="6"/>
              <w:spacing w:before="156" w:line="229" w:lineRule="auto"/>
              <w:ind w:left="334"/>
            </w:pPr>
            <w:r>
              <w:rPr>
                <w:spacing w:val="5"/>
              </w:rPr>
              <w:t>建设单位</w:t>
            </w:r>
          </w:p>
        </w:tc>
        <w:tc>
          <w:tcPr>
            <w:tcW w:w="4661" w:type="dxa"/>
            <w:vAlign w:val="top"/>
          </w:tcPr>
          <w:p>
            <w:pPr>
              <w:rPr>
                <w:rFonts w:ascii="Arial"/>
                <w:sz w:val="21"/>
              </w:rPr>
            </w:pPr>
          </w:p>
        </w:tc>
        <w:tc>
          <w:tcPr>
            <w:tcW w:w="1532" w:type="dxa"/>
            <w:vMerge w:val="continue"/>
            <w:tcBorders>
              <w:top w:val="nil"/>
              <w:bottom w:val="single" w:color="000000" w:sz="2" w:space="0"/>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5" w:hRule="atLeast"/>
        </w:trPr>
        <w:tc>
          <w:tcPr>
            <w:tcW w:w="789" w:type="dxa"/>
            <w:vAlign w:val="top"/>
          </w:tcPr>
          <w:p>
            <w:pPr>
              <w:pStyle w:val="6"/>
              <w:spacing w:before="192" w:line="187" w:lineRule="auto"/>
              <w:ind w:left="350"/>
            </w:pPr>
            <w:r>
              <w:t>7</w:t>
            </w:r>
          </w:p>
        </w:tc>
        <w:tc>
          <w:tcPr>
            <w:tcW w:w="5676" w:type="dxa"/>
            <w:vAlign w:val="top"/>
          </w:tcPr>
          <w:p>
            <w:pPr>
              <w:pStyle w:val="6"/>
              <w:spacing w:before="157" w:line="228" w:lineRule="auto"/>
              <w:ind w:left="25"/>
            </w:pPr>
            <w:r>
              <w:rPr>
                <w:spacing w:val="12"/>
              </w:rPr>
              <w:t>民防工程建设费缴纳凭证(如有)</w:t>
            </w:r>
          </w:p>
        </w:tc>
        <w:tc>
          <w:tcPr>
            <w:tcW w:w="1484" w:type="dxa"/>
            <w:vAlign w:val="top"/>
          </w:tcPr>
          <w:p>
            <w:pPr>
              <w:pStyle w:val="6"/>
              <w:spacing w:before="157" w:line="229" w:lineRule="auto"/>
              <w:ind w:left="334"/>
            </w:pPr>
            <w:r>
              <w:rPr>
                <w:spacing w:val="5"/>
              </w:rPr>
              <w:t>建设单位</w:t>
            </w:r>
          </w:p>
        </w:tc>
        <w:tc>
          <w:tcPr>
            <w:tcW w:w="4661" w:type="dxa"/>
            <w:vAlign w:val="top"/>
          </w:tcPr>
          <w:p>
            <w:pPr>
              <w:rPr>
                <w:rFonts w:ascii="Arial"/>
                <w:sz w:val="21"/>
              </w:rPr>
            </w:pPr>
          </w:p>
        </w:tc>
        <w:tc>
          <w:tcPr>
            <w:tcW w:w="1532" w:type="dxa"/>
            <w:vMerge w:val="restart"/>
            <w:tcBorders>
              <w:top w:val="single" w:color="000000" w:sz="2" w:space="0"/>
              <w:bottom w:val="nil"/>
            </w:tcBorders>
            <w:vAlign w:val="top"/>
          </w:tcPr>
          <w:p>
            <w:pPr>
              <w:spacing w:line="307" w:lineRule="auto"/>
              <w:rPr>
                <w:rFonts w:ascii="Arial"/>
                <w:sz w:val="21"/>
              </w:rPr>
            </w:pPr>
          </w:p>
          <w:p>
            <w:pPr>
              <w:spacing w:line="307" w:lineRule="auto"/>
              <w:rPr>
                <w:rFonts w:ascii="Arial"/>
                <w:sz w:val="21"/>
              </w:rPr>
            </w:pPr>
          </w:p>
          <w:p>
            <w:pPr>
              <w:spacing w:line="307" w:lineRule="auto"/>
              <w:rPr>
                <w:rFonts w:ascii="Arial"/>
                <w:sz w:val="21"/>
              </w:rPr>
            </w:pPr>
          </w:p>
          <w:p>
            <w:pPr>
              <w:pStyle w:val="6"/>
              <w:spacing w:before="65" w:line="229" w:lineRule="auto"/>
              <w:ind w:left="588"/>
            </w:pPr>
            <w:r>
              <w:rPr>
                <w:spacing w:val="-10"/>
              </w:rPr>
              <w:t>民防</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5" w:hRule="atLeast"/>
        </w:trPr>
        <w:tc>
          <w:tcPr>
            <w:tcW w:w="789" w:type="dxa"/>
            <w:vAlign w:val="top"/>
          </w:tcPr>
          <w:p>
            <w:pPr>
              <w:pStyle w:val="6"/>
              <w:spacing w:before="188" w:line="189" w:lineRule="auto"/>
              <w:ind w:left="346"/>
            </w:pPr>
            <w:r>
              <w:t>8</w:t>
            </w:r>
          </w:p>
        </w:tc>
        <w:tc>
          <w:tcPr>
            <w:tcW w:w="5676" w:type="dxa"/>
            <w:vAlign w:val="top"/>
          </w:tcPr>
          <w:p>
            <w:pPr>
              <w:pStyle w:val="6"/>
              <w:spacing w:before="155" w:line="227" w:lineRule="auto"/>
              <w:ind w:left="18"/>
            </w:pPr>
            <w:r>
              <w:rPr>
                <w:spacing w:val="5"/>
              </w:rPr>
              <w:t>防护设备质量检测报告</w:t>
            </w:r>
          </w:p>
        </w:tc>
        <w:tc>
          <w:tcPr>
            <w:tcW w:w="1484" w:type="dxa"/>
            <w:vAlign w:val="top"/>
          </w:tcPr>
          <w:p>
            <w:pPr>
              <w:pStyle w:val="6"/>
              <w:spacing w:before="155" w:line="229" w:lineRule="auto"/>
              <w:ind w:left="334"/>
            </w:pPr>
            <w:r>
              <w:rPr>
                <w:spacing w:val="5"/>
              </w:rPr>
              <w:t>建设单位</w:t>
            </w:r>
          </w:p>
        </w:tc>
        <w:tc>
          <w:tcPr>
            <w:tcW w:w="4661" w:type="dxa"/>
            <w:vAlign w:val="top"/>
          </w:tcPr>
          <w:p>
            <w:pPr>
              <w:rPr>
                <w:rFonts w:ascii="Arial"/>
                <w:sz w:val="21"/>
              </w:rPr>
            </w:pPr>
          </w:p>
        </w:tc>
        <w:tc>
          <w:tcPr>
            <w:tcW w:w="1532"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8" w:hRule="atLeast"/>
        </w:trPr>
        <w:tc>
          <w:tcPr>
            <w:tcW w:w="789" w:type="dxa"/>
            <w:vAlign w:val="top"/>
          </w:tcPr>
          <w:p>
            <w:pPr>
              <w:pStyle w:val="6"/>
              <w:spacing w:before="246" w:line="189" w:lineRule="auto"/>
              <w:ind w:left="346"/>
            </w:pPr>
            <w:r>
              <w:t>9</w:t>
            </w:r>
          </w:p>
        </w:tc>
        <w:tc>
          <w:tcPr>
            <w:tcW w:w="5676" w:type="dxa"/>
            <w:vAlign w:val="top"/>
          </w:tcPr>
          <w:p>
            <w:pPr>
              <w:pStyle w:val="6"/>
              <w:spacing w:before="38" w:line="227" w:lineRule="auto"/>
              <w:ind w:left="7"/>
            </w:pPr>
            <w:r>
              <w:rPr>
                <w:spacing w:val="9"/>
              </w:rPr>
              <w:t>建筑工程竣工验收报告(民防)</w:t>
            </w:r>
            <w:r>
              <w:rPr>
                <w:spacing w:val="45"/>
              </w:rPr>
              <w:t xml:space="preserve">  </w:t>
            </w:r>
            <w:r>
              <w:rPr>
                <w:spacing w:val="9"/>
              </w:rPr>
              <w:t>(附：施工、勘察、设计、监</w:t>
            </w:r>
          </w:p>
          <w:p>
            <w:pPr>
              <w:pStyle w:val="6"/>
              <w:spacing w:before="104" w:line="211" w:lineRule="auto"/>
              <w:ind w:left="7"/>
            </w:pPr>
            <w:r>
              <w:rPr>
                <w:spacing w:val="7"/>
              </w:rPr>
              <w:t>理单位的工程质量合格证明书)</w:t>
            </w:r>
          </w:p>
        </w:tc>
        <w:tc>
          <w:tcPr>
            <w:tcW w:w="1484" w:type="dxa"/>
            <w:vAlign w:val="top"/>
          </w:tcPr>
          <w:p>
            <w:pPr>
              <w:pStyle w:val="6"/>
              <w:spacing w:before="213" w:line="229" w:lineRule="auto"/>
              <w:ind w:left="334"/>
            </w:pPr>
            <w:r>
              <w:rPr>
                <w:spacing w:val="5"/>
              </w:rPr>
              <w:t>建设单位</w:t>
            </w:r>
          </w:p>
        </w:tc>
        <w:tc>
          <w:tcPr>
            <w:tcW w:w="4661" w:type="dxa"/>
            <w:vAlign w:val="top"/>
          </w:tcPr>
          <w:p>
            <w:pPr>
              <w:pStyle w:val="6"/>
              <w:spacing w:before="213" w:line="228" w:lineRule="auto"/>
              <w:ind w:left="6"/>
            </w:pPr>
            <w:r>
              <w:rPr>
                <w:spacing w:val="8"/>
              </w:rPr>
              <w:t>样张详见附件五</w:t>
            </w:r>
          </w:p>
        </w:tc>
        <w:tc>
          <w:tcPr>
            <w:tcW w:w="1532"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22" w:hRule="atLeast"/>
        </w:trPr>
        <w:tc>
          <w:tcPr>
            <w:tcW w:w="789" w:type="dxa"/>
            <w:vAlign w:val="top"/>
          </w:tcPr>
          <w:p>
            <w:pPr>
              <w:pStyle w:val="6"/>
              <w:spacing w:before="188" w:line="190" w:lineRule="auto"/>
              <w:ind w:left="315"/>
            </w:pPr>
            <w:r>
              <w:rPr>
                <w:spacing w:val="-10"/>
              </w:rPr>
              <w:t>10</w:t>
            </w:r>
          </w:p>
        </w:tc>
        <w:tc>
          <w:tcPr>
            <w:tcW w:w="5676" w:type="dxa"/>
            <w:vAlign w:val="top"/>
          </w:tcPr>
          <w:p>
            <w:pPr>
              <w:pStyle w:val="6"/>
              <w:spacing w:before="156" w:line="228" w:lineRule="auto"/>
              <w:ind w:left="25"/>
            </w:pPr>
            <w:r>
              <w:rPr>
                <w:spacing w:val="6"/>
              </w:rPr>
              <w:t>民防工程竣工档案限时办理归档承诺书</w:t>
            </w:r>
          </w:p>
        </w:tc>
        <w:tc>
          <w:tcPr>
            <w:tcW w:w="1484" w:type="dxa"/>
            <w:vAlign w:val="top"/>
          </w:tcPr>
          <w:p>
            <w:pPr>
              <w:pStyle w:val="6"/>
              <w:spacing w:before="156" w:line="229" w:lineRule="auto"/>
              <w:ind w:left="334"/>
            </w:pPr>
            <w:r>
              <w:rPr>
                <w:spacing w:val="5"/>
              </w:rPr>
              <w:t>建设单位</w:t>
            </w:r>
          </w:p>
        </w:tc>
        <w:tc>
          <w:tcPr>
            <w:tcW w:w="4661" w:type="dxa"/>
            <w:vAlign w:val="top"/>
          </w:tcPr>
          <w:p>
            <w:pPr>
              <w:pStyle w:val="6"/>
              <w:spacing w:before="156" w:line="228" w:lineRule="auto"/>
              <w:ind w:left="6"/>
            </w:pPr>
            <w:r>
              <w:rPr>
                <w:spacing w:val="8"/>
              </w:rPr>
              <w:t>样张详见附件六</w:t>
            </w:r>
          </w:p>
        </w:tc>
        <w:tc>
          <w:tcPr>
            <w:tcW w:w="1532" w:type="dxa"/>
            <w:vMerge w:val="continue"/>
            <w:tcBorders>
              <w:top w:val="nil"/>
              <w:bottom w:val="single" w:color="000000" w:sz="2"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1" w:type="default"/>
          <w:pgSz w:w="16840" w:h="11905"/>
          <w:pgMar w:top="1011" w:right="1355" w:bottom="644" w:left="1337" w:header="0" w:footer="410" w:gutter="0"/>
          <w:cols w:space="720" w:num="1"/>
        </w:sectPr>
      </w:pPr>
    </w:p>
    <w:p>
      <w:pPr>
        <w:spacing w:line="67" w:lineRule="exact"/>
      </w:pPr>
    </w:p>
    <w:tbl>
      <w:tblPr>
        <w:tblStyle w:val="5"/>
        <w:tblW w:w="14139"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89"/>
        <w:gridCol w:w="5676"/>
        <w:gridCol w:w="1483"/>
        <w:gridCol w:w="4661"/>
        <w:gridCol w:w="1530"/>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2" w:hRule="atLeast"/>
        </w:trPr>
        <w:tc>
          <w:tcPr>
            <w:tcW w:w="789" w:type="dxa"/>
            <w:vAlign w:val="top"/>
          </w:tcPr>
          <w:p>
            <w:pPr>
              <w:pStyle w:val="6"/>
              <w:spacing w:before="181" w:line="189" w:lineRule="auto"/>
              <w:ind w:left="315"/>
            </w:pPr>
            <w:r>
              <w:rPr>
                <w:spacing w:val="-10"/>
              </w:rPr>
              <w:t>11</w:t>
            </w:r>
          </w:p>
        </w:tc>
        <w:tc>
          <w:tcPr>
            <w:tcW w:w="5676" w:type="dxa"/>
            <w:vAlign w:val="top"/>
          </w:tcPr>
          <w:p>
            <w:pPr>
              <w:pStyle w:val="6"/>
              <w:spacing w:before="148" w:line="228" w:lineRule="auto"/>
              <w:ind w:left="7"/>
            </w:pPr>
            <w:r>
              <w:rPr>
                <w:spacing w:val="8"/>
              </w:rPr>
              <w:t>建筑工程交通设计审核通知书</w:t>
            </w:r>
          </w:p>
        </w:tc>
        <w:tc>
          <w:tcPr>
            <w:tcW w:w="1483" w:type="dxa"/>
            <w:vAlign w:val="top"/>
          </w:tcPr>
          <w:p>
            <w:pPr>
              <w:pStyle w:val="6"/>
              <w:spacing w:before="148" w:line="229" w:lineRule="auto"/>
              <w:ind w:left="334"/>
            </w:pPr>
            <w:r>
              <w:rPr>
                <w:spacing w:val="5"/>
              </w:rPr>
              <w:t>建设单位</w:t>
            </w:r>
          </w:p>
        </w:tc>
        <w:tc>
          <w:tcPr>
            <w:tcW w:w="4661" w:type="dxa"/>
            <w:vAlign w:val="top"/>
          </w:tcPr>
          <w:p>
            <w:pPr>
              <w:rPr>
                <w:rFonts w:ascii="Arial"/>
                <w:sz w:val="21"/>
              </w:rPr>
            </w:pPr>
          </w:p>
        </w:tc>
        <w:tc>
          <w:tcPr>
            <w:tcW w:w="1530"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9" w:lineRule="auto"/>
              <w:ind w:left="568"/>
            </w:pPr>
            <w:r>
              <w:rPr>
                <w:spacing w:val="1"/>
              </w:rPr>
              <w:t>交警</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8" w:hRule="atLeast"/>
        </w:trPr>
        <w:tc>
          <w:tcPr>
            <w:tcW w:w="789" w:type="dxa"/>
            <w:vAlign w:val="top"/>
          </w:tcPr>
          <w:p>
            <w:pPr>
              <w:spacing w:line="403" w:lineRule="auto"/>
              <w:rPr>
                <w:rFonts w:ascii="Arial"/>
                <w:sz w:val="21"/>
              </w:rPr>
            </w:pPr>
          </w:p>
          <w:p>
            <w:pPr>
              <w:pStyle w:val="6"/>
              <w:spacing w:before="65" w:line="189" w:lineRule="auto"/>
              <w:ind w:left="315"/>
            </w:pPr>
            <w:r>
              <w:rPr>
                <w:spacing w:val="-10"/>
              </w:rPr>
              <w:t>12</w:t>
            </w:r>
          </w:p>
        </w:tc>
        <w:tc>
          <w:tcPr>
            <w:tcW w:w="5676" w:type="dxa"/>
            <w:vAlign w:val="top"/>
          </w:tcPr>
          <w:p>
            <w:pPr>
              <w:pStyle w:val="6"/>
              <w:spacing w:before="30" w:line="239" w:lineRule="auto"/>
              <w:ind w:left="132" w:right="172" w:hanging="18"/>
            </w:pPr>
            <w:r>
              <w:rPr>
                <w:spacing w:val="19"/>
              </w:rPr>
              <w:t>机动车出入口照片(彩色，能反映所有交通安全设施的机</w:t>
            </w:r>
            <w:r>
              <w:rPr>
                <w:spacing w:val="7"/>
              </w:rPr>
              <w:t xml:space="preserve"> </w:t>
            </w:r>
            <w:r>
              <w:rPr>
                <w:spacing w:val="8"/>
              </w:rPr>
              <w:t>动车</w:t>
            </w:r>
            <w:r>
              <w:rPr>
                <w:spacing w:val="54"/>
              </w:rPr>
              <w:t xml:space="preserve"> </w:t>
            </w:r>
            <w:r>
              <w:rPr>
                <w:spacing w:val="8"/>
              </w:rPr>
              <w:t>出入口照片，注明对应哪条道路上的机动车或行人、</w:t>
            </w:r>
          </w:p>
          <w:p>
            <w:pPr>
              <w:pStyle w:val="6"/>
              <w:spacing w:before="24" w:line="274" w:lineRule="exact"/>
              <w:ind w:left="136"/>
            </w:pPr>
            <w:r>
              <w:rPr>
                <w:spacing w:val="8"/>
                <w:position w:val="4"/>
              </w:rPr>
              <w:t>消防出入</w:t>
            </w:r>
          </w:p>
          <w:p>
            <w:pPr>
              <w:pStyle w:val="6"/>
              <w:spacing w:line="214" w:lineRule="auto"/>
              <w:ind w:left="181"/>
            </w:pPr>
            <w:r>
              <w:rPr>
                <w:spacing w:val="-16"/>
              </w:rPr>
              <w:t>口)</w:t>
            </w:r>
          </w:p>
        </w:tc>
        <w:tc>
          <w:tcPr>
            <w:tcW w:w="1483" w:type="dxa"/>
            <w:vAlign w:val="top"/>
          </w:tcPr>
          <w:p>
            <w:pPr>
              <w:spacing w:line="370" w:lineRule="auto"/>
              <w:rPr>
                <w:rFonts w:ascii="Arial"/>
                <w:sz w:val="21"/>
              </w:rPr>
            </w:pPr>
          </w:p>
          <w:p>
            <w:pPr>
              <w:pStyle w:val="6"/>
              <w:spacing w:before="65" w:line="229" w:lineRule="auto"/>
              <w:ind w:left="334"/>
            </w:pPr>
            <w:r>
              <w:rPr>
                <w:spacing w:val="5"/>
              </w:rPr>
              <w:t>建设单位</w:t>
            </w:r>
          </w:p>
        </w:tc>
        <w:tc>
          <w:tcPr>
            <w:tcW w:w="4661" w:type="dxa"/>
            <w:vAlign w:val="top"/>
          </w:tcPr>
          <w:p>
            <w:pPr>
              <w:rPr>
                <w:rFonts w:ascii="Arial"/>
                <w:sz w:val="21"/>
              </w:rPr>
            </w:pPr>
          </w:p>
        </w:tc>
        <w:tc>
          <w:tcPr>
            <w:tcW w:w="1530"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4" w:hRule="atLeast"/>
        </w:trPr>
        <w:tc>
          <w:tcPr>
            <w:tcW w:w="789" w:type="dxa"/>
            <w:vAlign w:val="top"/>
          </w:tcPr>
          <w:p>
            <w:pPr>
              <w:pStyle w:val="6"/>
              <w:spacing w:before="235" w:line="190" w:lineRule="auto"/>
              <w:ind w:left="315"/>
            </w:pPr>
            <w:r>
              <w:rPr>
                <w:spacing w:val="-10"/>
              </w:rPr>
              <w:t>13</w:t>
            </w:r>
          </w:p>
        </w:tc>
        <w:tc>
          <w:tcPr>
            <w:tcW w:w="5676" w:type="dxa"/>
            <w:vAlign w:val="top"/>
          </w:tcPr>
          <w:p>
            <w:pPr>
              <w:pStyle w:val="6"/>
              <w:spacing w:before="31" w:line="228" w:lineRule="auto"/>
              <w:ind w:left="158"/>
            </w:pPr>
            <w:r>
              <w:rPr>
                <w:spacing w:val="8"/>
              </w:rPr>
              <w:t>向公安机关交通管理部门报审批的总平面图和总</w:t>
            </w:r>
            <w:r>
              <w:rPr>
                <w:spacing w:val="7"/>
              </w:rPr>
              <w:t>平面竣工图</w:t>
            </w:r>
          </w:p>
          <w:p>
            <w:pPr>
              <w:pStyle w:val="6"/>
              <w:spacing w:before="104" w:line="214" w:lineRule="auto"/>
              <w:ind w:left="265"/>
            </w:pPr>
            <w:r>
              <w:rPr>
                <w:spacing w:val="3"/>
              </w:rPr>
              <w:t>(加盖建设单位公章)</w:t>
            </w:r>
          </w:p>
        </w:tc>
        <w:tc>
          <w:tcPr>
            <w:tcW w:w="1483" w:type="dxa"/>
            <w:vAlign w:val="top"/>
          </w:tcPr>
          <w:p>
            <w:pPr>
              <w:pStyle w:val="6"/>
              <w:spacing w:before="204" w:line="229" w:lineRule="auto"/>
              <w:ind w:left="334"/>
            </w:pPr>
            <w:r>
              <w:rPr>
                <w:spacing w:val="5"/>
              </w:rPr>
              <w:t>建设单位</w:t>
            </w:r>
          </w:p>
        </w:tc>
        <w:tc>
          <w:tcPr>
            <w:tcW w:w="4661" w:type="dxa"/>
            <w:vAlign w:val="top"/>
          </w:tcPr>
          <w:p>
            <w:pPr>
              <w:pStyle w:val="6"/>
              <w:spacing w:before="203" w:line="228" w:lineRule="auto"/>
              <w:ind w:left="11"/>
            </w:pPr>
            <w:r>
              <w:rPr>
                <w:spacing w:val="8"/>
              </w:rPr>
              <w:t>前期未在审批管理系统进行办理的项目需上传。</w:t>
            </w:r>
          </w:p>
        </w:tc>
        <w:tc>
          <w:tcPr>
            <w:tcW w:w="1530"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0" w:hRule="atLeast"/>
        </w:trPr>
        <w:tc>
          <w:tcPr>
            <w:tcW w:w="789" w:type="dxa"/>
            <w:vAlign w:val="top"/>
          </w:tcPr>
          <w:p>
            <w:pPr>
              <w:pStyle w:val="6"/>
              <w:spacing w:before="181" w:line="189" w:lineRule="auto"/>
              <w:ind w:left="315"/>
            </w:pPr>
            <w:r>
              <w:rPr>
                <w:spacing w:val="-10"/>
              </w:rPr>
              <w:t>14</w:t>
            </w:r>
          </w:p>
        </w:tc>
        <w:tc>
          <w:tcPr>
            <w:tcW w:w="5676" w:type="dxa"/>
            <w:vAlign w:val="top"/>
          </w:tcPr>
          <w:p>
            <w:pPr>
              <w:pStyle w:val="6"/>
              <w:spacing w:before="148" w:line="230" w:lineRule="auto"/>
              <w:ind w:left="124"/>
            </w:pPr>
            <w:r>
              <w:rPr>
                <w:spacing w:val="6"/>
              </w:rPr>
              <w:t>交通设施设置图</w:t>
            </w:r>
          </w:p>
        </w:tc>
        <w:tc>
          <w:tcPr>
            <w:tcW w:w="1483" w:type="dxa"/>
            <w:vAlign w:val="top"/>
          </w:tcPr>
          <w:p>
            <w:pPr>
              <w:pStyle w:val="6"/>
              <w:spacing w:before="149" w:line="229" w:lineRule="auto"/>
              <w:ind w:left="334"/>
            </w:pPr>
            <w:r>
              <w:rPr>
                <w:spacing w:val="5"/>
              </w:rPr>
              <w:t>建设单位</w:t>
            </w:r>
          </w:p>
        </w:tc>
        <w:tc>
          <w:tcPr>
            <w:tcW w:w="4661" w:type="dxa"/>
            <w:vAlign w:val="top"/>
          </w:tcPr>
          <w:p>
            <w:pPr>
              <w:rPr>
                <w:rFonts w:ascii="Arial"/>
                <w:sz w:val="21"/>
              </w:rPr>
            </w:pPr>
          </w:p>
        </w:tc>
        <w:tc>
          <w:tcPr>
            <w:tcW w:w="1530"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75" w:hRule="atLeast"/>
        </w:trPr>
        <w:tc>
          <w:tcPr>
            <w:tcW w:w="789" w:type="dxa"/>
            <w:vAlign w:val="top"/>
          </w:tcPr>
          <w:p>
            <w:pPr>
              <w:spacing w:line="344" w:lineRule="auto"/>
              <w:rPr>
                <w:rFonts w:ascii="Arial"/>
                <w:sz w:val="21"/>
              </w:rPr>
            </w:pPr>
          </w:p>
          <w:p>
            <w:pPr>
              <w:pStyle w:val="6"/>
              <w:spacing w:before="65" w:line="190" w:lineRule="auto"/>
              <w:ind w:left="315"/>
            </w:pPr>
            <w:r>
              <w:rPr>
                <w:spacing w:val="-10"/>
              </w:rPr>
              <w:t>15</w:t>
            </w:r>
          </w:p>
        </w:tc>
        <w:tc>
          <w:tcPr>
            <w:tcW w:w="5676" w:type="dxa"/>
            <w:vAlign w:val="top"/>
          </w:tcPr>
          <w:p>
            <w:pPr>
              <w:pStyle w:val="6"/>
              <w:spacing w:before="30" w:line="276" w:lineRule="auto"/>
              <w:ind w:left="116" w:right="4"/>
            </w:pPr>
            <w:r>
              <w:rPr>
                <w:spacing w:val="15"/>
              </w:rPr>
              <w:t>录像视频(应能完整反映项目沿道路的出入口设置、</w:t>
            </w:r>
            <w:r>
              <w:rPr>
                <w:spacing w:val="-42"/>
              </w:rPr>
              <w:t xml:space="preserve"> </w:t>
            </w:r>
            <w:r>
              <w:rPr>
                <w:spacing w:val="15"/>
              </w:rPr>
              <w:t>围墙等</w:t>
            </w:r>
            <w:r>
              <w:t xml:space="preserve"> 现</w:t>
            </w:r>
          </w:p>
          <w:p>
            <w:pPr>
              <w:pStyle w:val="6"/>
              <w:spacing w:before="104" w:line="214" w:lineRule="auto"/>
              <w:ind w:left="114"/>
            </w:pPr>
            <w:r>
              <w:rPr>
                <w:spacing w:val="8"/>
              </w:rPr>
              <w:t>场实际情况，即绕项目一圈不停顿录制)</w:t>
            </w:r>
          </w:p>
        </w:tc>
        <w:tc>
          <w:tcPr>
            <w:tcW w:w="1483" w:type="dxa"/>
            <w:vAlign w:val="top"/>
          </w:tcPr>
          <w:p>
            <w:pPr>
              <w:spacing w:line="313" w:lineRule="auto"/>
              <w:rPr>
                <w:rFonts w:ascii="Arial"/>
                <w:sz w:val="21"/>
              </w:rPr>
            </w:pPr>
          </w:p>
          <w:p>
            <w:pPr>
              <w:pStyle w:val="6"/>
              <w:spacing w:before="65" w:line="229" w:lineRule="auto"/>
              <w:ind w:left="334"/>
            </w:pPr>
            <w:r>
              <w:rPr>
                <w:spacing w:val="5"/>
              </w:rPr>
              <w:t>建设单位</w:t>
            </w:r>
          </w:p>
        </w:tc>
        <w:tc>
          <w:tcPr>
            <w:tcW w:w="4661" w:type="dxa"/>
            <w:vAlign w:val="top"/>
          </w:tcPr>
          <w:p>
            <w:pPr>
              <w:rPr>
                <w:rFonts w:ascii="Arial"/>
                <w:sz w:val="21"/>
              </w:rPr>
            </w:pPr>
          </w:p>
        </w:tc>
        <w:tc>
          <w:tcPr>
            <w:tcW w:w="1530"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6" w:hRule="atLeast"/>
        </w:trPr>
        <w:tc>
          <w:tcPr>
            <w:tcW w:w="789" w:type="dxa"/>
            <w:vAlign w:val="top"/>
          </w:tcPr>
          <w:p>
            <w:pPr>
              <w:spacing w:line="267" w:lineRule="auto"/>
              <w:rPr>
                <w:rFonts w:ascii="Arial"/>
                <w:sz w:val="21"/>
              </w:rPr>
            </w:pPr>
          </w:p>
          <w:p>
            <w:pPr>
              <w:pStyle w:val="6"/>
              <w:spacing w:before="65" w:line="190" w:lineRule="auto"/>
              <w:ind w:left="315"/>
            </w:pPr>
            <w:r>
              <w:rPr>
                <w:spacing w:val="-10"/>
              </w:rPr>
              <w:t>16</w:t>
            </w:r>
          </w:p>
        </w:tc>
        <w:tc>
          <w:tcPr>
            <w:tcW w:w="5676" w:type="dxa"/>
            <w:vAlign w:val="top"/>
          </w:tcPr>
          <w:p>
            <w:pPr>
              <w:pStyle w:val="6"/>
              <w:spacing w:before="32" w:line="238" w:lineRule="auto"/>
              <w:ind w:left="119" w:right="131" w:hanging="4"/>
              <w:jc w:val="both"/>
            </w:pPr>
            <w:r>
              <w:rPr>
                <w:spacing w:val="15"/>
              </w:rPr>
              <w:t>地名使用批准书、道路命名通知(选送材料，"建</w:t>
            </w:r>
            <w:r>
              <w:rPr>
                <w:spacing w:val="14"/>
              </w:rPr>
              <w:t>筑工程交</w:t>
            </w:r>
            <w:r>
              <w:t xml:space="preserve"> </w:t>
            </w:r>
            <w:r>
              <w:rPr>
                <w:spacing w:val="16"/>
              </w:rPr>
              <w:t>通设计审核通知书口中项目名称和道路名称发生变更的，</w:t>
            </w:r>
            <w:r>
              <w:rPr>
                <w:spacing w:val="17"/>
              </w:rPr>
              <w:t xml:space="preserve"> </w:t>
            </w:r>
            <w:r>
              <w:rPr>
                <w:spacing w:val="7"/>
              </w:rPr>
              <w:t>含示意图)</w:t>
            </w:r>
          </w:p>
        </w:tc>
        <w:tc>
          <w:tcPr>
            <w:tcW w:w="1483" w:type="dxa"/>
            <w:vAlign w:val="top"/>
          </w:tcPr>
          <w:p>
            <w:pPr>
              <w:pStyle w:val="6"/>
              <w:spacing w:before="302" w:line="229" w:lineRule="auto"/>
              <w:ind w:left="334"/>
            </w:pPr>
            <w:r>
              <w:rPr>
                <w:spacing w:val="5"/>
              </w:rPr>
              <w:t>建设单位</w:t>
            </w:r>
          </w:p>
        </w:tc>
        <w:tc>
          <w:tcPr>
            <w:tcW w:w="4661" w:type="dxa"/>
            <w:vAlign w:val="top"/>
          </w:tcPr>
          <w:p>
            <w:pPr>
              <w:pStyle w:val="6"/>
              <w:spacing w:before="302" w:line="228" w:lineRule="auto"/>
              <w:ind w:left="17"/>
            </w:pPr>
            <w:r>
              <w:rPr>
                <w:spacing w:val="1"/>
              </w:rPr>
              <w:t>需附道路命名情况说明：详见附件七</w:t>
            </w:r>
          </w:p>
        </w:tc>
        <w:tc>
          <w:tcPr>
            <w:tcW w:w="1530"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8" w:hRule="atLeast"/>
        </w:trPr>
        <w:tc>
          <w:tcPr>
            <w:tcW w:w="789" w:type="dxa"/>
            <w:vAlign w:val="top"/>
          </w:tcPr>
          <w:p>
            <w:pPr>
              <w:spacing w:line="403" w:lineRule="auto"/>
              <w:rPr>
                <w:rFonts w:ascii="Arial"/>
                <w:sz w:val="21"/>
              </w:rPr>
            </w:pPr>
          </w:p>
          <w:p>
            <w:pPr>
              <w:pStyle w:val="6"/>
              <w:spacing w:before="65" w:line="190" w:lineRule="auto"/>
              <w:ind w:left="315"/>
            </w:pPr>
            <w:r>
              <w:rPr>
                <w:spacing w:val="-10"/>
              </w:rPr>
              <w:t>17</w:t>
            </w:r>
          </w:p>
        </w:tc>
        <w:tc>
          <w:tcPr>
            <w:tcW w:w="5676" w:type="dxa"/>
            <w:vAlign w:val="top"/>
          </w:tcPr>
          <w:p>
            <w:pPr>
              <w:pStyle w:val="6"/>
              <w:spacing w:before="29" w:line="242" w:lineRule="auto"/>
              <w:ind w:left="118" w:right="168" w:hanging="4"/>
            </w:pPr>
            <w:r>
              <w:rPr>
                <w:spacing w:val="15"/>
              </w:rPr>
              <w:t>情</w:t>
            </w:r>
            <w:r>
              <w:rPr>
                <w:spacing w:val="-59"/>
              </w:rPr>
              <w:t xml:space="preserve"> </w:t>
            </w:r>
            <w:r>
              <w:rPr>
                <w:spacing w:val="15"/>
              </w:rPr>
              <w:t>况说明</w:t>
            </w:r>
            <w:r>
              <w:rPr>
                <w:spacing w:val="-34"/>
              </w:rPr>
              <w:t xml:space="preserve"> </w:t>
            </w:r>
            <w:r>
              <w:rPr>
                <w:spacing w:val="15"/>
              </w:rPr>
              <w:t>(选送材料，特殊情况时应提供，如存在验</w:t>
            </w:r>
            <w:r>
              <w:rPr>
                <w:spacing w:val="14"/>
              </w:rPr>
              <w:t>收内</w:t>
            </w:r>
            <w:r>
              <w:t xml:space="preserve"> </w:t>
            </w:r>
            <w:r>
              <w:rPr>
                <w:spacing w:val="15"/>
              </w:rPr>
              <w:t>容与《建设工程交通设计审核通知书》审批内容不一致、</w:t>
            </w:r>
            <w:r>
              <w:rPr>
                <w:spacing w:val="7"/>
              </w:rPr>
              <w:t xml:space="preserve"> </w:t>
            </w:r>
            <w:r>
              <w:rPr>
                <w:spacing w:val="15"/>
              </w:rPr>
              <w:t>项目出入口一次审批分期验收的：项目周边道路不能同步</w:t>
            </w:r>
            <w:r>
              <w:rPr>
                <w:spacing w:val="7"/>
              </w:rPr>
              <w:t xml:space="preserve"> </w:t>
            </w:r>
            <w:r>
              <w:rPr>
                <w:spacing w:val="1"/>
              </w:rPr>
              <w:t>使用，等等)及相关证明材料</w:t>
            </w:r>
          </w:p>
        </w:tc>
        <w:tc>
          <w:tcPr>
            <w:tcW w:w="1483" w:type="dxa"/>
            <w:vAlign w:val="top"/>
          </w:tcPr>
          <w:p>
            <w:pPr>
              <w:spacing w:line="372" w:lineRule="auto"/>
              <w:rPr>
                <w:rFonts w:ascii="Arial"/>
                <w:sz w:val="21"/>
              </w:rPr>
            </w:pPr>
          </w:p>
          <w:p>
            <w:pPr>
              <w:pStyle w:val="6"/>
              <w:spacing w:before="65" w:line="229" w:lineRule="auto"/>
              <w:ind w:left="334"/>
            </w:pPr>
            <w:r>
              <w:rPr>
                <w:spacing w:val="5"/>
              </w:rPr>
              <w:t>建设单位</w:t>
            </w:r>
          </w:p>
        </w:tc>
        <w:tc>
          <w:tcPr>
            <w:tcW w:w="4661" w:type="dxa"/>
            <w:vAlign w:val="top"/>
          </w:tcPr>
          <w:p>
            <w:pPr>
              <w:spacing w:line="371" w:lineRule="auto"/>
              <w:rPr>
                <w:rFonts w:ascii="Arial"/>
                <w:sz w:val="21"/>
              </w:rPr>
            </w:pPr>
          </w:p>
          <w:p>
            <w:pPr>
              <w:pStyle w:val="6"/>
              <w:spacing w:before="65" w:line="228" w:lineRule="auto"/>
              <w:ind w:left="7"/>
            </w:pPr>
            <w:r>
              <w:rPr>
                <w:spacing w:val="8"/>
              </w:rPr>
              <w:t>样张详见附件八</w:t>
            </w:r>
          </w:p>
        </w:tc>
        <w:tc>
          <w:tcPr>
            <w:tcW w:w="1530" w:type="dxa"/>
            <w:vMerge w:val="continue"/>
            <w:tcBorders>
              <w:top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089" w:hRule="atLeast"/>
        </w:trPr>
        <w:tc>
          <w:tcPr>
            <w:tcW w:w="789" w:type="dxa"/>
            <w:vAlign w:val="top"/>
          </w:tcPr>
          <w:p>
            <w:pPr>
              <w:spacing w:line="404" w:lineRule="auto"/>
              <w:rPr>
                <w:rFonts w:ascii="Arial"/>
                <w:sz w:val="21"/>
              </w:rPr>
            </w:pPr>
          </w:p>
          <w:p>
            <w:pPr>
              <w:pStyle w:val="6"/>
              <w:spacing w:before="65" w:line="190" w:lineRule="auto"/>
              <w:ind w:left="315"/>
            </w:pPr>
            <w:r>
              <w:rPr>
                <w:spacing w:val="-10"/>
              </w:rPr>
              <w:t>18</w:t>
            </w:r>
          </w:p>
        </w:tc>
        <w:tc>
          <w:tcPr>
            <w:tcW w:w="5676" w:type="dxa"/>
            <w:vAlign w:val="top"/>
          </w:tcPr>
          <w:p>
            <w:pPr>
              <w:spacing w:line="373" w:lineRule="auto"/>
              <w:rPr>
                <w:rFonts w:ascii="Arial"/>
                <w:sz w:val="21"/>
              </w:rPr>
            </w:pPr>
          </w:p>
          <w:p>
            <w:pPr>
              <w:pStyle w:val="6"/>
              <w:spacing w:before="65" w:line="227" w:lineRule="auto"/>
              <w:ind w:left="116"/>
            </w:pPr>
            <w:r>
              <w:rPr>
                <w:spacing w:val="9"/>
              </w:rPr>
              <w:t>职业病危害放射性防护控制效果评价报告</w:t>
            </w:r>
          </w:p>
        </w:tc>
        <w:tc>
          <w:tcPr>
            <w:tcW w:w="1483" w:type="dxa"/>
            <w:vAlign w:val="top"/>
          </w:tcPr>
          <w:p>
            <w:pPr>
              <w:spacing w:line="373" w:lineRule="auto"/>
              <w:rPr>
                <w:rFonts w:ascii="Arial"/>
                <w:sz w:val="21"/>
              </w:rPr>
            </w:pPr>
          </w:p>
          <w:p>
            <w:pPr>
              <w:pStyle w:val="6"/>
              <w:spacing w:before="65" w:line="229" w:lineRule="auto"/>
              <w:ind w:left="334"/>
            </w:pPr>
            <w:r>
              <w:rPr>
                <w:spacing w:val="5"/>
              </w:rPr>
              <w:t>建设单位</w:t>
            </w:r>
          </w:p>
        </w:tc>
        <w:tc>
          <w:tcPr>
            <w:tcW w:w="4661" w:type="dxa"/>
            <w:vAlign w:val="top"/>
          </w:tcPr>
          <w:p>
            <w:pPr>
              <w:pStyle w:val="6"/>
              <w:spacing w:before="32"/>
              <w:ind w:left="123" w:right="91" w:firstLine="29"/>
            </w:pPr>
            <w:r>
              <w:rPr>
                <w:spacing w:val="9"/>
              </w:rPr>
              <w:t>1 . 取得省级及以上卫生行政部门资质认证的放</w:t>
            </w:r>
            <w:r>
              <w:rPr>
                <w:spacing w:val="3"/>
              </w:rPr>
              <w:t xml:space="preserve"> </w:t>
            </w:r>
            <w:r>
              <w:rPr>
                <w:spacing w:val="6"/>
              </w:rPr>
              <w:t>射卫 生技术服务机构：</w:t>
            </w:r>
          </w:p>
          <w:p>
            <w:pPr>
              <w:pStyle w:val="6"/>
              <w:spacing w:before="25" w:line="231" w:lineRule="auto"/>
              <w:ind w:left="121" w:right="93" w:hanging="1"/>
            </w:pPr>
            <w:r>
              <w:rPr>
                <w:spacing w:val="10"/>
              </w:rPr>
              <w:t xml:space="preserve">2 . 依据《医疗机构建设项目放射性职业病危害 </w:t>
            </w:r>
            <w:r>
              <w:rPr>
                <w:spacing w:val="6"/>
              </w:rPr>
              <w:t>评价 规范》开展评价。</w:t>
            </w:r>
          </w:p>
        </w:tc>
        <w:tc>
          <w:tcPr>
            <w:tcW w:w="1530" w:type="dxa"/>
            <w:vMerge w:val="restart"/>
            <w:tcBorders>
              <w:bottom w:val="nil"/>
            </w:tcBorders>
            <w:vAlign w:val="top"/>
          </w:tcPr>
          <w:p>
            <w:pPr>
              <w:spacing w:line="314" w:lineRule="auto"/>
              <w:rPr>
                <w:rFonts w:ascii="Arial"/>
                <w:sz w:val="21"/>
              </w:rPr>
            </w:pPr>
          </w:p>
          <w:p>
            <w:pPr>
              <w:spacing w:line="314" w:lineRule="auto"/>
              <w:rPr>
                <w:rFonts w:ascii="Arial"/>
                <w:sz w:val="21"/>
              </w:rPr>
            </w:pPr>
          </w:p>
          <w:p>
            <w:pPr>
              <w:pStyle w:val="6"/>
              <w:spacing w:before="65" w:line="239" w:lineRule="auto"/>
              <w:ind w:left="566"/>
            </w:pPr>
            <w:r>
              <w:rPr>
                <w:spacing w:val="3"/>
              </w:rPr>
              <w:t>卫生</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2" w:hRule="atLeast"/>
        </w:trPr>
        <w:tc>
          <w:tcPr>
            <w:tcW w:w="789" w:type="dxa"/>
            <w:vAlign w:val="top"/>
          </w:tcPr>
          <w:p>
            <w:pPr>
              <w:pStyle w:val="6"/>
              <w:spacing w:before="182" w:line="190" w:lineRule="auto"/>
              <w:ind w:left="315"/>
            </w:pPr>
            <w:r>
              <w:rPr>
                <w:spacing w:val="-10"/>
              </w:rPr>
              <w:t>19</w:t>
            </w:r>
          </w:p>
        </w:tc>
        <w:tc>
          <w:tcPr>
            <w:tcW w:w="5676" w:type="dxa"/>
            <w:vAlign w:val="top"/>
          </w:tcPr>
          <w:p>
            <w:pPr>
              <w:pStyle w:val="6"/>
              <w:spacing w:before="150" w:line="227" w:lineRule="auto"/>
              <w:ind w:left="123"/>
            </w:pPr>
            <w:r>
              <w:rPr>
                <w:spacing w:val="7"/>
              </w:rPr>
              <w:t>二次供水检测报告</w:t>
            </w:r>
          </w:p>
        </w:tc>
        <w:tc>
          <w:tcPr>
            <w:tcW w:w="1483" w:type="dxa"/>
            <w:vAlign w:val="top"/>
          </w:tcPr>
          <w:p>
            <w:pPr>
              <w:pStyle w:val="6"/>
              <w:spacing w:before="150" w:line="229" w:lineRule="auto"/>
              <w:ind w:left="334"/>
            </w:pPr>
            <w:r>
              <w:rPr>
                <w:spacing w:val="5"/>
              </w:rPr>
              <w:t>建设单位</w:t>
            </w:r>
          </w:p>
        </w:tc>
        <w:tc>
          <w:tcPr>
            <w:tcW w:w="4661" w:type="dxa"/>
            <w:vAlign w:val="top"/>
          </w:tcPr>
          <w:p>
            <w:pPr>
              <w:pStyle w:val="6"/>
              <w:spacing w:before="150" w:line="228" w:lineRule="auto"/>
              <w:ind w:left="1205"/>
            </w:pPr>
            <w:r>
              <w:rPr>
                <w:spacing w:val="8"/>
              </w:rPr>
              <w:t>检测机构取得中国计量认证</w:t>
            </w:r>
          </w:p>
        </w:tc>
        <w:tc>
          <w:tcPr>
            <w:tcW w:w="1530" w:type="dxa"/>
            <w:vMerge w:val="continue"/>
            <w:tcBorders>
              <w:top w:val="nil"/>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12" w:type="default"/>
          <w:pgSz w:w="16840" w:h="11905"/>
          <w:pgMar w:top="1011" w:right="1357" w:bottom="645" w:left="1337" w:header="0" w:footer="410" w:gutter="0"/>
          <w:cols w:space="720" w:num="1"/>
        </w:sectPr>
      </w:pPr>
    </w:p>
    <w:p>
      <w:pPr>
        <w:spacing w:line="67" w:lineRule="exact"/>
      </w:pPr>
    </w:p>
    <w:tbl>
      <w:tblPr>
        <w:tblStyle w:val="5"/>
        <w:tblW w:w="14139" w:type="dxa"/>
        <w:tblInd w:w="2"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776"/>
        <w:gridCol w:w="5689"/>
        <w:gridCol w:w="1483"/>
        <w:gridCol w:w="4673"/>
        <w:gridCol w:w="1518"/>
      </w:tblGrid>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9" w:hRule="atLeast"/>
        </w:trPr>
        <w:tc>
          <w:tcPr>
            <w:tcW w:w="776" w:type="dxa"/>
            <w:vAlign w:val="top"/>
          </w:tcPr>
          <w:p>
            <w:pPr>
              <w:spacing w:line="268" w:lineRule="auto"/>
              <w:rPr>
                <w:rFonts w:ascii="Arial"/>
                <w:sz w:val="21"/>
              </w:rPr>
            </w:pPr>
          </w:p>
          <w:p>
            <w:pPr>
              <w:pStyle w:val="6"/>
              <w:spacing w:before="65" w:line="189" w:lineRule="auto"/>
              <w:ind w:left="290"/>
            </w:pPr>
            <w:r>
              <w:rPr>
                <w:spacing w:val="-1"/>
              </w:rPr>
              <w:t>20</w:t>
            </w:r>
          </w:p>
        </w:tc>
        <w:tc>
          <w:tcPr>
            <w:tcW w:w="5689" w:type="dxa"/>
            <w:vAlign w:val="top"/>
          </w:tcPr>
          <w:p>
            <w:pPr>
              <w:pStyle w:val="6"/>
              <w:spacing w:before="302" w:line="227" w:lineRule="auto"/>
              <w:ind w:left="6"/>
            </w:pPr>
            <w:r>
              <w:rPr>
                <w:spacing w:val="8"/>
              </w:rPr>
              <w:t>集中空调通风系统竣工验收评价报告</w:t>
            </w:r>
          </w:p>
        </w:tc>
        <w:tc>
          <w:tcPr>
            <w:tcW w:w="1483" w:type="dxa"/>
            <w:vAlign w:val="top"/>
          </w:tcPr>
          <w:p>
            <w:pPr>
              <w:pStyle w:val="6"/>
              <w:spacing w:before="302" w:line="229" w:lineRule="auto"/>
              <w:ind w:left="334"/>
            </w:pPr>
            <w:r>
              <w:rPr>
                <w:spacing w:val="5"/>
              </w:rPr>
              <w:t>建设单位</w:t>
            </w:r>
          </w:p>
        </w:tc>
        <w:tc>
          <w:tcPr>
            <w:tcW w:w="4673" w:type="dxa"/>
            <w:vAlign w:val="top"/>
          </w:tcPr>
          <w:p>
            <w:pPr>
              <w:pStyle w:val="6"/>
              <w:spacing w:before="30" w:line="228" w:lineRule="auto"/>
              <w:ind w:left="23"/>
            </w:pPr>
            <w:r>
              <w:rPr>
                <w:spacing w:val="1"/>
              </w:rPr>
              <w:t>1 . 检测机构取得中国计量认证；</w:t>
            </w:r>
          </w:p>
          <w:p>
            <w:pPr>
              <w:pStyle w:val="6"/>
              <w:spacing w:before="24" w:line="234" w:lineRule="auto"/>
              <w:ind w:left="11" w:right="93" w:hanging="1"/>
            </w:pPr>
            <w:r>
              <w:rPr>
                <w:spacing w:val="6"/>
              </w:rPr>
              <w:t>2 . 依据《上海市建设项目集中空调通风系统卫生</w:t>
            </w:r>
            <w:r>
              <w:rPr>
                <w:spacing w:val="18"/>
              </w:rPr>
              <w:t xml:space="preserve"> </w:t>
            </w:r>
            <w:r>
              <w:rPr>
                <w:spacing w:val="6"/>
              </w:rPr>
              <w:t>学 评价规范(2019 年版)》开展评价。</w:t>
            </w:r>
          </w:p>
        </w:tc>
        <w:tc>
          <w:tcPr>
            <w:tcW w:w="1518" w:type="dxa"/>
            <w:vMerge w:val="restart"/>
            <w:tcBorders>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623" w:hRule="atLeast"/>
        </w:trPr>
        <w:tc>
          <w:tcPr>
            <w:tcW w:w="776" w:type="dxa"/>
            <w:vAlign w:val="top"/>
          </w:tcPr>
          <w:p>
            <w:pPr>
              <w:pStyle w:val="6"/>
              <w:spacing w:before="238" w:line="189" w:lineRule="auto"/>
              <w:ind w:left="290"/>
            </w:pPr>
            <w:r>
              <w:rPr>
                <w:spacing w:val="-1"/>
              </w:rPr>
              <w:t>21</w:t>
            </w:r>
          </w:p>
        </w:tc>
        <w:tc>
          <w:tcPr>
            <w:tcW w:w="5689" w:type="dxa"/>
            <w:vAlign w:val="top"/>
          </w:tcPr>
          <w:p>
            <w:pPr>
              <w:pStyle w:val="6"/>
              <w:spacing w:before="30" w:line="269" w:lineRule="auto"/>
              <w:ind w:left="6" w:right="26"/>
            </w:pPr>
            <w:r>
              <w:rPr>
                <w:spacing w:val="13"/>
              </w:rPr>
              <w:t>集中供水单位竣工验收卫生学评价报告(含水源水、出厂水水</w:t>
            </w:r>
            <w:r>
              <w:t xml:space="preserve"> </w:t>
            </w:r>
            <w:r>
              <w:rPr>
                <w:spacing w:val="6"/>
              </w:rPr>
              <w:t>质检测报告)</w:t>
            </w:r>
          </w:p>
        </w:tc>
        <w:tc>
          <w:tcPr>
            <w:tcW w:w="1483" w:type="dxa"/>
            <w:vAlign w:val="top"/>
          </w:tcPr>
          <w:p>
            <w:pPr>
              <w:pStyle w:val="6"/>
              <w:spacing w:before="205" w:line="229" w:lineRule="auto"/>
              <w:ind w:left="334"/>
            </w:pPr>
            <w:r>
              <w:rPr>
                <w:spacing w:val="5"/>
              </w:rPr>
              <w:t>建设单位</w:t>
            </w:r>
          </w:p>
        </w:tc>
        <w:tc>
          <w:tcPr>
            <w:tcW w:w="4673" w:type="dxa"/>
            <w:vAlign w:val="top"/>
          </w:tcPr>
          <w:p>
            <w:pPr>
              <w:pStyle w:val="6"/>
              <w:spacing w:before="205" w:line="228" w:lineRule="auto"/>
              <w:ind w:left="7"/>
            </w:pPr>
            <w:r>
              <w:rPr>
                <w:spacing w:val="8"/>
              </w:rPr>
              <w:t>检测机构取得中国计量认证；</w:t>
            </w:r>
          </w:p>
        </w:tc>
        <w:tc>
          <w:tcPr>
            <w:tcW w:w="1518" w:type="dxa"/>
            <w:vMerge w:val="continue"/>
            <w:tcBorders>
              <w:top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4" w:hRule="atLeast"/>
        </w:trPr>
        <w:tc>
          <w:tcPr>
            <w:tcW w:w="776" w:type="dxa"/>
            <w:vAlign w:val="top"/>
          </w:tcPr>
          <w:p>
            <w:pPr>
              <w:pStyle w:val="6"/>
              <w:spacing w:before="198" w:line="189" w:lineRule="auto"/>
              <w:ind w:left="290"/>
            </w:pPr>
            <w:r>
              <w:rPr>
                <w:spacing w:val="-1"/>
              </w:rPr>
              <w:t>22</w:t>
            </w:r>
          </w:p>
        </w:tc>
        <w:tc>
          <w:tcPr>
            <w:tcW w:w="5689" w:type="dxa"/>
            <w:vAlign w:val="top"/>
          </w:tcPr>
          <w:p>
            <w:pPr>
              <w:pStyle w:val="6"/>
              <w:spacing w:before="165" w:line="228" w:lineRule="auto"/>
              <w:ind w:left="19"/>
            </w:pPr>
            <w:r>
              <w:rPr>
                <w:spacing w:val="11"/>
              </w:rPr>
              <w:t>防雷工程合同或者配套防雷产品供应合同(含产品清单)</w:t>
            </w:r>
          </w:p>
        </w:tc>
        <w:tc>
          <w:tcPr>
            <w:tcW w:w="1483" w:type="dxa"/>
            <w:vAlign w:val="top"/>
          </w:tcPr>
          <w:p>
            <w:pPr>
              <w:pStyle w:val="6"/>
              <w:spacing w:before="165" w:line="229" w:lineRule="auto"/>
              <w:ind w:left="334"/>
            </w:pPr>
            <w:r>
              <w:rPr>
                <w:spacing w:val="5"/>
              </w:rPr>
              <w:t>建设单位</w:t>
            </w:r>
          </w:p>
        </w:tc>
        <w:tc>
          <w:tcPr>
            <w:tcW w:w="4673" w:type="dxa"/>
            <w:vAlign w:val="top"/>
          </w:tcPr>
          <w:p>
            <w:pPr>
              <w:pStyle w:val="6"/>
              <w:spacing w:before="31" w:line="232" w:lineRule="auto"/>
              <w:ind w:left="9" w:right="165" w:firstLine="22"/>
            </w:pPr>
            <w:r>
              <w:rPr>
                <w:spacing w:val="12"/>
              </w:rPr>
              <w:t>电涌保护器应符合国务院气象主管机构规定的使</w:t>
            </w:r>
            <w:r>
              <w:rPr>
                <w:spacing w:val="16"/>
              </w:rPr>
              <w:t xml:space="preserve"> </w:t>
            </w:r>
            <w:r>
              <w:rPr>
                <w:spacing w:val="2"/>
              </w:rPr>
              <w:t>用要求，并接受市气象局的质量监督抽查。</w:t>
            </w:r>
          </w:p>
        </w:tc>
        <w:tc>
          <w:tcPr>
            <w:tcW w:w="1518" w:type="dxa"/>
            <w:vAlign w:val="top"/>
          </w:tcPr>
          <w:p>
            <w:pPr>
              <w:pStyle w:val="6"/>
              <w:spacing w:before="165" w:line="228" w:lineRule="auto"/>
              <w:ind w:left="450"/>
            </w:pPr>
            <w:r>
              <w:rPr>
                <w:spacing w:val="4"/>
              </w:rPr>
              <w:t>气象</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816" w:hRule="atLeast"/>
        </w:trPr>
        <w:tc>
          <w:tcPr>
            <w:tcW w:w="776" w:type="dxa"/>
            <w:vAlign w:val="top"/>
          </w:tcPr>
          <w:p>
            <w:pPr>
              <w:spacing w:line="269" w:lineRule="auto"/>
              <w:rPr>
                <w:rFonts w:ascii="Arial"/>
                <w:sz w:val="21"/>
              </w:rPr>
            </w:pPr>
          </w:p>
          <w:p>
            <w:pPr>
              <w:pStyle w:val="6"/>
              <w:spacing w:before="65" w:line="189" w:lineRule="auto"/>
              <w:ind w:left="290"/>
            </w:pPr>
            <w:r>
              <w:rPr>
                <w:spacing w:val="-1"/>
              </w:rPr>
              <w:t>23</w:t>
            </w:r>
          </w:p>
        </w:tc>
        <w:tc>
          <w:tcPr>
            <w:tcW w:w="5689" w:type="dxa"/>
            <w:vAlign w:val="top"/>
          </w:tcPr>
          <w:p>
            <w:pPr>
              <w:pStyle w:val="6"/>
              <w:spacing w:before="29" w:line="239" w:lineRule="auto"/>
              <w:ind w:left="8" w:right="163"/>
              <w:jc w:val="both"/>
            </w:pPr>
            <w:r>
              <w:rPr>
                <w:spacing w:val="12"/>
              </w:rPr>
              <w:t>建设项目总体设计文件汇总意见或初步设计批复以及有</w:t>
            </w:r>
            <w:r>
              <w:rPr>
                <w:spacing w:val="11"/>
              </w:rPr>
              <w:t>关配</w:t>
            </w:r>
            <w:r>
              <w:t xml:space="preserve"> </w:t>
            </w:r>
            <w:r>
              <w:rPr>
                <w:spacing w:val="23"/>
              </w:rPr>
              <w:t>建机动车停车场(库)设计文件审核意见(仅针对前期未在</w:t>
            </w:r>
            <w:r>
              <w:rPr>
                <w:spacing w:val="5"/>
              </w:rPr>
              <w:t xml:space="preserve"> </w:t>
            </w:r>
            <w:r>
              <w:rPr>
                <w:spacing w:val="8"/>
              </w:rPr>
              <w:t>审批管理系统上审核的项目)</w:t>
            </w:r>
          </w:p>
        </w:tc>
        <w:tc>
          <w:tcPr>
            <w:tcW w:w="1483" w:type="dxa"/>
            <w:vAlign w:val="top"/>
          </w:tcPr>
          <w:p>
            <w:pPr>
              <w:pStyle w:val="6"/>
              <w:spacing w:before="303" w:line="229" w:lineRule="auto"/>
              <w:ind w:left="334"/>
            </w:pPr>
            <w:r>
              <w:rPr>
                <w:spacing w:val="5"/>
              </w:rPr>
              <w:t>建设单位</w:t>
            </w:r>
          </w:p>
        </w:tc>
        <w:tc>
          <w:tcPr>
            <w:tcW w:w="4673" w:type="dxa"/>
            <w:vAlign w:val="top"/>
          </w:tcPr>
          <w:p>
            <w:pPr>
              <w:pStyle w:val="6"/>
              <w:spacing w:before="29" w:line="239" w:lineRule="auto"/>
              <w:ind w:left="11" w:right="93" w:hanging="4"/>
              <w:jc w:val="both"/>
            </w:pPr>
            <w:r>
              <w:rPr>
                <w:spacing w:val="3"/>
              </w:rPr>
              <w:t>在 2018 年 3 月</w:t>
            </w:r>
            <w:r>
              <w:rPr>
                <w:spacing w:val="44"/>
              </w:rPr>
              <w:t xml:space="preserve"> </w:t>
            </w:r>
            <w:r>
              <w:rPr>
                <w:spacing w:val="3"/>
              </w:rPr>
              <w:t>1</w:t>
            </w:r>
            <w:r>
              <w:rPr>
                <w:spacing w:val="44"/>
              </w:rPr>
              <w:t xml:space="preserve"> </w:t>
            </w:r>
            <w:r>
              <w:rPr>
                <w:spacing w:val="3"/>
              </w:rPr>
              <w:t>日之后通过“上海市工程建设</w:t>
            </w:r>
            <w:r>
              <w:t xml:space="preserve"> </w:t>
            </w:r>
            <w:r>
              <w:rPr>
                <w:spacing w:val="18"/>
              </w:rPr>
              <w:t>项目 审批管理系统</w:t>
            </w:r>
            <w:r>
              <w:rPr>
                <w:spacing w:val="-41"/>
              </w:rPr>
              <w:t xml:space="preserve"> </w:t>
            </w:r>
            <w:r>
              <w:rPr>
                <w:spacing w:val="18"/>
              </w:rPr>
              <w:t>”在线办理配建停车场(库)</w:t>
            </w:r>
            <w:r>
              <w:t xml:space="preserve"> </w:t>
            </w:r>
            <w:r>
              <w:rPr>
                <w:spacing w:val="3"/>
              </w:rPr>
              <w:t>审核手续</w:t>
            </w:r>
            <w:r>
              <w:rPr>
                <w:spacing w:val="37"/>
              </w:rPr>
              <w:t xml:space="preserve"> </w:t>
            </w:r>
            <w:r>
              <w:rPr>
                <w:spacing w:val="3"/>
              </w:rPr>
              <w:t>的，可免于提交。</w:t>
            </w:r>
          </w:p>
        </w:tc>
        <w:tc>
          <w:tcPr>
            <w:tcW w:w="1518"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65" w:line="230" w:lineRule="auto"/>
              <w:ind w:left="458"/>
            </w:pPr>
            <w:r>
              <w:rPr>
                <w:spacing w:val="1"/>
              </w:rPr>
              <w:t>交通</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1360" w:hRule="atLeast"/>
        </w:trPr>
        <w:tc>
          <w:tcPr>
            <w:tcW w:w="776" w:type="dxa"/>
            <w:vAlign w:val="top"/>
          </w:tcPr>
          <w:p>
            <w:pPr>
              <w:spacing w:line="270" w:lineRule="auto"/>
              <w:rPr>
                <w:rFonts w:ascii="Arial"/>
                <w:sz w:val="21"/>
              </w:rPr>
            </w:pPr>
          </w:p>
          <w:p>
            <w:pPr>
              <w:spacing w:line="270" w:lineRule="auto"/>
              <w:rPr>
                <w:rFonts w:ascii="Arial"/>
                <w:sz w:val="21"/>
              </w:rPr>
            </w:pPr>
          </w:p>
          <w:p>
            <w:pPr>
              <w:pStyle w:val="6"/>
              <w:spacing w:before="65" w:line="189" w:lineRule="auto"/>
              <w:ind w:left="290"/>
            </w:pPr>
            <w:r>
              <w:rPr>
                <w:spacing w:val="-1"/>
              </w:rPr>
              <w:t>24</w:t>
            </w:r>
          </w:p>
        </w:tc>
        <w:tc>
          <w:tcPr>
            <w:tcW w:w="5689" w:type="dxa"/>
            <w:vAlign w:val="top"/>
          </w:tcPr>
          <w:p>
            <w:pPr>
              <w:spacing w:line="253" w:lineRule="auto"/>
              <w:rPr>
                <w:rFonts w:ascii="Arial"/>
                <w:sz w:val="21"/>
              </w:rPr>
            </w:pPr>
          </w:p>
          <w:p>
            <w:pPr>
              <w:spacing w:line="254" w:lineRule="auto"/>
              <w:rPr>
                <w:rFonts w:ascii="Arial"/>
                <w:sz w:val="21"/>
              </w:rPr>
            </w:pPr>
          </w:p>
          <w:p>
            <w:pPr>
              <w:pStyle w:val="6"/>
              <w:spacing w:before="65" w:line="228" w:lineRule="auto"/>
              <w:ind w:left="5"/>
            </w:pPr>
            <w:r>
              <w:rPr>
                <w:spacing w:val="13"/>
              </w:rPr>
              <w:t>机动车停车场(库)充电设施建设情况证明材料</w:t>
            </w:r>
          </w:p>
        </w:tc>
        <w:tc>
          <w:tcPr>
            <w:tcW w:w="1483" w:type="dxa"/>
            <w:vAlign w:val="top"/>
          </w:tcPr>
          <w:p>
            <w:pPr>
              <w:spacing w:line="254" w:lineRule="auto"/>
              <w:rPr>
                <w:rFonts w:ascii="Arial"/>
                <w:sz w:val="21"/>
              </w:rPr>
            </w:pPr>
          </w:p>
          <w:p>
            <w:pPr>
              <w:spacing w:line="254" w:lineRule="auto"/>
              <w:rPr>
                <w:rFonts w:ascii="Arial"/>
                <w:sz w:val="21"/>
              </w:rPr>
            </w:pPr>
          </w:p>
          <w:p>
            <w:pPr>
              <w:pStyle w:val="6"/>
              <w:spacing w:before="65" w:line="229" w:lineRule="auto"/>
              <w:ind w:left="334"/>
            </w:pPr>
            <w:r>
              <w:rPr>
                <w:spacing w:val="5"/>
              </w:rPr>
              <w:t>建设单位</w:t>
            </w:r>
          </w:p>
        </w:tc>
        <w:tc>
          <w:tcPr>
            <w:tcW w:w="4673" w:type="dxa"/>
            <w:vAlign w:val="top"/>
          </w:tcPr>
          <w:p>
            <w:pPr>
              <w:pStyle w:val="6"/>
              <w:spacing w:before="31" w:line="239" w:lineRule="auto"/>
              <w:ind w:left="10" w:right="93" w:firstLine="12"/>
            </w:pPr>
            <w:r>
              <w:rPr>
                <w:spacing w:val="6"/>
              </w:rPr>
              <w:t>1 . 对于预留充电设施建设条件的，由项目施工监</w:t>
            </w:r>
            <w:r>
              <w:rPr>
                <w:spacing w:val="5"/>
              </w:rPr>
              <w:t xml:space="preserve"> </w:t>
            </w:r>
            <w:r>
              <w:rPr>
                <w:spacing w:val="2"/>
              </w:rPr>
              <w:t>理单位出具监理意见，并附现场预留情况照片；</w:t>
            </w:r>
          </w:p>
          <w:p>
            <w:pPr>
              <w:pStyle w:val="6"/>
              <w:spacing w:before="27" w:line="238" w:lineRule="auto"/>
              <w:ind w:left="10" w:right="93"/>
              <w:jc w:val="both"/>
            </w:pPr>
            <w:r>
              <w:rPr>
                <w:spacing w:val="6"/>
              </w:rPr>
              <w:t>2 . 对于建设充电设施的，由项目施工监理单位对</w:t>
            </w:r>
            <w:r>
              <w:rPr>
                <w:spacing w:val="18"/>
              </w:rPr>
              <w:t xml:space="preserve"> </w:t>
            </w:r>
            <w:r>
              <w:rPr>
                <w:spacing w:val="17"/>
              </w:rPr>
              <w:t>充电设施安装情况以及试运行测试情况出具监理</w:t>
            </w:r>
            <w:r>
              <w:rPr>
                <w:spacing w:val="3"/>
              </w:rPr>
              <w:t xml:space="preserve"> </w:t>
            </w:r>
            <w:r>
              <w:rPr>
                <w:spacing w:val="5"/>
              </w:rPr>
              <w:t>意见，并附现场建设情况照片。</w:t>
            </w:r>
          </w:p>
        </w:tc>
        <w:tc>
          <w:tcPr>
            <w:tcW w:w="1518"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703" w:hRule="atLeast"/>
        </w:trPr>
        <w:tc>
          <w:tcPr>
            <w:tcW w:w="776" w:type="dxa"/>
            <w:vAlign w:val="top"/>
          </w:tcPr>
          <w:p>
            <w:pPr>
              <w:pStyle w:val="6"/>
              <w:spacing w:before="280" w:line="189" w:lineRule="auto"/>
              <w:ind w:left="290"/>
            </w:pPr>
            <w:r>
              <w:rPr>
                <w:spacing w:val="-1"/>
              </w:rPr>
              <w:t>25</w:t>
            </w:r>
          </w:p>
        </w:tc>
        <w:tc>
          <w:tcPr>
            <w:tcW w:w="5689" w:type="dxa"/>
            <w:vAlign w:val="top"/>
          </w:tcPr>
          <w:p>
            <w:pPr>
              <w:pStyle w:val="6"/>
              <w:spacing w:before="247" w:line="228" w:lineRule="auto"/>
              <w:ind w:left="5"/>
            </w:pPr>
            <w:r>
              <w:rPr>
                <w:spacing w:val="14"/>
              </w:rPr>
              <w:t>机动车停车场(库)交通设施布置图</w:t>
            </w:r>
          </w:p>
        </w:tc>
        <w:tc>
          <w:tcPr>
            <w:tcW w:w="1483" w:type="dxa"/>
            <w:vAlign w:val="top"/>
          </w:tcPr>
          <w:p>
            <w:pPr>
              <w:pStyle w:val="6"/>
              <w:spacing w:before="248" w:line="229" w:lineRule="auto"/>
              <w:ind w:left="334"/>
            </w:pPr>
            <w:r>
              <w:rPr>
                <w:spacing w:val="5"/>
              </w:rPr>
              <w:t>建设单位</w:t>
            </w:r>
          </w:p>
        </w:tc>
        <w:tc>
          <w:tcPr>
            <w:tcW w:w="4673" w:type="dxa"/>
            <w:vAlign w:val="top"/>
          </w:tcPr>
          <w:p>
            <w:pPr>
              <w:pStyle w:val="6"/>
              <w:spacing w:before="33" w:line="276" w:lineRule="auto"/>
              <w:ind w:left="24" w:hanging="17"/>
            </w:pPr>
            <w:r>
              <w:rPr>
                <w:spacing w:val="10"/>
              </w:rPr>
              <w:t>相关《交通设施布置图》</w:t>
            </w:r>
            <w:r>
              <w:rPr>
                <w:spacing w:val="-59"/>
              </w:rPr>
              <w:t xml:space="preserve"> </w:t>
            </w:r>
            <w:r>
              <w:rPr>
                <w:spacing w:val="10"/>
              </w:rPr>
              <w:t>的格式和内容应符合</w:t>
            </w:r>
            <w:r>
              <w:rPr>
                <w:spacing w:val="9"/>
              </w:rPr>
              <w:t>规定</w:t>
            </w:r>
            <w:r>
              <w:t xml:space="preserve"> </w:t>
            </w:r>
            <w:r>
              <w:rPr>
                <w:spacing w:val="-5"/>
              </w:rPr>
              <w:t>;</w:t>
            </w:r>
            <w:r>
              <w:rPr>
                <w:spacing w:val="65"/>
              </w:rPr>
              <w:t xml:space="preserve"> </w:t>
            </w:r>
            <w:r>
              <w:rPr>
                <w:spacing w:val="-5"/>
              </w:rPr>
              <w:t>详见附件九。</w:t>
            </w:r>
          </w:p>
        </w:tc>
        <w:tc>
          <w:tcPr>
            <w:tcW w:w="1518" w:type="dxa"/>
            <w:vMerge w:val="continue"/>
            <w:tcBorders>
              <w:top w:val="nil"/>
              <w:bottom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0" w:hRule="atLeast"/>
        </w:trPr>
        <w:tc>
          <w:tcPr>
            <w:tcW w:w="776" w:type="dxa"/>
            <w:vAlign w:val="top"/>
          </w:tcPr>
          <w:p>
            <w:pPr>
              <w:pStyle w:val="6"/>
              <w:spacing w:before="184" w:line="189" w:lineRule="auto"/>
              <w:ind w:left="283"/>
            </w:pPr>
            <w:r>
              <w:t>26</w:t>
            </w:r>
          </w:p>
        </w:tc>
        <w:tc>
          <w:tcPr>
            <w:tcW w:w="5689" w:type="dxa"/>
            <w:vAlign w:val="top"/>
          </w:tcPr>
          <w:p>
            <w:pPr>
              <w:pStyle w:val="6"/>
              <w:spacing w:before="151" w:line="228" w:lineRule="auto"/>
              <w:ind w:left="5"/>
            </w:pPr>
            <w:r>
              <w:rPr>
                <w:spacing w:val="14"/>
              </w:rPr>
              <w:t>机动车停车场(库)信息表</w:t>
            </w:r>
          </w:p>
        </w:tc>
        <w:tc>
          <w:tcPr>
            <w:tcW w:w="1483" w:type="dxa"/>
            <w:vAlign w:val="top"/>
          </w:tcPr>
          <w:p>
            <w:pPr>
              <w:pStyle w:val="6"/>
              <w:spacing w:before="152" w:line="229" w:lineRule="auto"/>
              <w:ind w:left="334"/>
            </w:pPr>
            <w:r>
              <w:rPr>
                <w:spacing w:val="5"/>
              </w:rPr>
              <w:t>建设单位</w:t>
            </w:r>
          </w:p>
        </w:tc>
        <w:tc>
          <w:tcPr>
            <w:tcW w:w="4673" w:type="dxa"/>
            <w:vAlign w:val="top"/>
          </w:tcPr>
          <w:p>
            <w:pPr>
              <w:pStyle w:val="6"/>
              <w:spacing w:before="151" w:line="228" w:lineRule="auto"/>
              <w:ind w:left="7"/>
            </w:pPr>
            <w:r>
              <w:rPr>
                <w:spacing w:val="8"/>
              </w:rPr>
              <w:t>应按规定的格式和内容填写：详见附件十。</w:t>
            </w:r>
          </w:p>
        </w:tc>
        <w:tc>
          <w:tcPr>
            <w:tcW w:w="1518" w:type="dxa"/>
            <w:vMerge w:val="continue"/>
            <w:tcBorders>
              <w:top w:val="nil"/>
            </w:tcBorders>
            <w:vAlign w:val="top"/>
          </w:tcPr>
          <w:p>
            <w:pPr>
              <w:rPr>
                <w:rFonts w:ascii="Arial"/>
                <w:sz w:val="21"/>
              </w:rPr>
            </w:pP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4" w:hRule="atLeast"/>
        </w:trPr>
        <w:tc>
          <w:tcPr>
            <w:tcW w:w="776" w:type="dxa"/>
            <w:vAlign w:val="top"/>
          </w:tcPr>
          <w:p>
            <w:pPr>
              <w:pStyle w:val="6"/>
              <w:spacing w:before="200" w:line="189" w:lineRule="auto"/>
              <w:ind w:left="283"/>
            </w:pPr>
            <w:r>
              <w:t>27</w:t>
            </w:r>
          </w:p>
        </w:tc>
        <w:tc>
          <w:tcPr>
            <w:tcW w:w="5689" w:type="dxa"/>
            <w:vAlign w:val="top"/>
          </w:tcPr>
          <w:p>
            <w:pPr>
              <w:pStyle w:val="6"/>
              <w:spacing w:before="167" w:line="228" w:lineRule="auto"/>
              <w:ind w:left="8"/>
            </w:pPr>
            <w:r>
              <w:rPr>
                <w:spacing w:val="14"/>
              </w:rPr>
              <w:t>工程款支付证明</w:t>
            </w:r>
          </w:p>
        </w:tc>
        <w:tc>
          <w:tcPr>
            <w:tcW w:w="1483" w:type="dxa"/>
            <w:vAlign w:val="top"/>
          </w:tcPr>
          <w:p>
            <w:pPr>
              <w:pStyle w:val="6"/>
              <w:spacing w:before="167" w:line="229" w:lineRule="auto"/>
              <w:ind w:left="334"/>
            </w:pPr>
            <w:r>
              <w:rPr>
                <w:spacing w:val="5"/>
              </w:rPr>
              <w:t>建设单位</w:t>
            </w:r>
          </w:p>
        </w:tc>
        <w:tc>
          <w:tcPr>
            <w:tcW w:w="4673" w:type="dxa"/>
            <w:vAlign w:val="top"/>
          </w:tcPr>
          <w:p>
            <w:pPr>
              <w:rPr>
                <w:rFonts w:ascii="Arial"/>
                <w:sz w:val="21"/>
              </w:rPr>
            </w:pPr>
          </w:p>
        </w:tc>
        <w:tc>
          <w:tcPr>
            <w:tcW w:w="1518" w:type="dxa"/>
            <w:vAlign w:val="top"/>
          </w:tcPr>
          <w:p>
            <w:pPr>
              <w:pStyle w:val="6"/>
              <w:spacing w:before="32" w:line="228" w:lineRule="auto"/>
              <w:ind w:left="24"/>
            </w:pPr>
            <w:r>
              <w:rPr>
                <w:spacing w:val="10"/>
              </w:rPr>
              <w:t>供排水竣工验收</w:t>
            </w:r>
          </w:p>
          <w:p>
            <w:pPr>
              <w:pStyle w:val="6"/>
              <w:spacing w:before="24" w:line="212" w:lineRule="auto"/>
              <w:ind w:left="132"/>
            </w:pPr>
            <w:r>
              <w:rPr>
                <w:spacing w:val="9"/>
              </w:rPr>
              <w:t>备案管理部门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5" w:hRule="atLeast"/>
        </w:trPr>
        <w:tc>
          <w:tcPr>
            <w:tcW w:w="776" w:type="dxa"/>
            <w:vAlign w:val="top"/>
          </w:tcPr>
          <w:p>
            <w:pPr>
              <w:pStyle w:val="6"/>
              <w:spacing w:before="203" w:line="189" w:lineRule="auto"/>
              <w:ind w:left="283"/>
            </w:pPr>
            <w:r>
              <w:t>28</w:t>
            </w:r>
          </w:p>
        </w:tc>
        <w:tc>
          <w:tcPr>
            <w:tcW w:w="5689" w:type="dxa"/>
            <w:vAlign w:val="top"/>
          </w:tcPr>
          <w:p>
            <w:pPr>
              <w:pStyle w:val="6"/>
              <w:spacing w:before="170" w:line="228" w:lineRule="auto"/>
              <w:ind w:left="8"/>
            </w:pPr>
            <w:r>
              <w:rPr>
                <w:spacing w:val="14"/>
              </w:rPr>
              <w:t>工程质量保修书</w:t>
            </w:r>
          </w:p>
        </w:tc>
        <w:tc>
          <w:tcPr>
            <w:tcW w:w="1483" w:type="dxa"/>
            <w:vAlign w:val="top"/>
          </w:tcPr>
          <w:p>
            <w:pPr>
              <w:pStyle w:val="6"/>
              <w:spacing w:before="170" w:line="229" w:lineRule="auto"/>
              <w:ind w:left="334"/>
            </w:pPr>
            <w:r>
              <w:rPr>
                <w:spacing w:val="5"/>
              </w:rPr>
              <w:t>建设单位</w:t>
            </w:r>
          </w:p>
        </w:tc>
        <w:tc>
          <w:tcPr>
            <w:tcW w:w="4673" w:type="dxa"/>
            <w:vAlign w:val="top"/>
          </w:tcPr>
          <w:p>
            <w:pPr>
              <w:rPr>
                <w:rFonts w:ascii="Arial"/>
                <w:sz w:val="21"/>
              </w:rPr>
            </w:pPr>
          </w:p>
        </w:tc>
        <w:tc>
          <w:tcPr>
            <w:tcW w:w="1518" w:type="dxa"/>
            <w:vAlign w:val="top"/>
          </w:tcPr>
          <w:p>
            <w:pPr>
              <w:pStyle w:val="6"/>
              <w:spacing w:before="33" w:line="228" w:lineRule="auto"/>
              <w:ind w:left="24"/>
            </w:pPr>
            <w:r>
              <w:rPr>
                <w:spacing w:val="10"/>
              </w:rPr>
              <w:t>供排水竣工验收</w:t>
            </w:r>
          </w:p>
          <w:p>
            <w:pPr>
              <w:pStyle w:val="6"/>
              <w:spacing w:before="27" w:line="210" w:lineRule="auto"/>
              <w:ind w:left="132"/>
            </w:pPr>
            <w:r>
              <w:rPr>
                <w:spacing w:val="9"/>
              </w:rPr>
              <w:t>备案管理部门</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10" w:hRule="atLeast"/>
        </w:trPr>
        <w:tc>
          <w:tcPr>
            <w:tcW w:w="776" w:type="dxa"/>
            <w:vAlign w:val="top"/>
          </w:tcPr>
          <w:p>
            <w:pPr>
              <w:pStyle w:val="6"/>
              <w:spacing w:before="153" w:line="266" w:lineRule="exact"/>
              <w:ind w:left="285"/>
            </w:pPr>
            <w:r>
              <w:rPr>
                <w:position w:val="1"/>
                <w14:textOutline w14:w="3797" w14:cap="sq" w14:cmpd="sng">
                  <w14:solidFill>
                    <w14:srgbClr w14:val="000000"/>
                  </w14:solidFill>
                  <w14:prstDash w14:val="solid"/>
                  <w14:bevel/>
                </w14:textOutline>
              </w:rPr>
              <w:t>三</w:t>
            </w:r>
          </w:p>
        </w:tc>
        <w:tc>
          <w:tcPr>
            <w:tcW w:w="13363" w:type="dxa"/>
            <w:gridSpan w:val="4"/>
            <w:vAlign w:val="top"/>
          </w:tcPr>
          <w:p>
            <w:pPr>
              <w:pStyle w:val="6"/>
              <w:spacing w:before="153" w:line="228" w:lineRule="auto"/>
              <w:ind w:left="7"/>
            </w:pPr>
            <w:r>
              <w:rPr>
                <w:spacing w:val="6"/>
                <w14:textOutline w14:w="3797" w14:cap="sq" w14:cmpd="sng">
                  <w14:solidFill>
                    <w14:srgbClr w14:val="000000"/>
                  </w14:solidFill>
                  <w14:prstDash w14:val="solid"/>
                  <w14:bevel/>
                </w14:textOutline>
              </w:rPr>
              <w:t>档案资料</w:t>
            </w:r>
          </w:p>
        </w:tc>
      </w:tr>
      <w:tr>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547" w:hRule="atLeast"/>
        </w:trPr>
        <w:tc>
          <w:tcPr>
            <w:tcW w:w="776" w:type="dxa"/>
            <w:vAlign w:val="top"/>
          </w:tcPr>
          <w:p>
            <w:pPr>
              <w:pStyle w:val="6"/>
              <w:spacing w:before="201" w:line="189" w:lineRule="auto"/>
              <w:ind w:left="290"/>
            </w:pPr>
            <w:r>
              <w:rPr>
                <w:spacing w:val="-1"/>
              </w:rPr>
              <w:t>29</w:t>
            </w:r>
          </w:p>
        </w:tc>
        <w:tc>
          <w:tcPr>
            <w:tcW w:w="5689" w:type="dxa"/>
            <w:vAlign w:val="top"/>
          </w:tcPr>
          <w:p>
            <w:pPr>
              <w:pStyle w:val="6"/>
              <w:spacing w:before="169" w:line="228" w:lineRule="auto"/>
              <w:ind w:left="6"/>
            </w:pPr>
            <w:r>
              <w:rPr>
                <w:spacing w:val="8"/>
              </w:rPr>
              <w:t>全套竣工图(含各专业验收部门所需的竣工图)</w:t>
            </w:r>
          </w:p>
        </w:tc>
        <w:tc>
          <w:tcPr>
            <w:tcW w:w="1483" w:type="dxa"/>
            <w:vAlign w:val="top"/>
          </w:tcPr>
          <w:p>
            <w:pPr>
              <w:pStyle w:val="6"/>
              <w:spacing w:before="34" w:line="271" w:lineRule="exact"/>
              <w:ind w:left="28"/>
            </w:pPr>
            <w:r>
              <w:rPr>
                <w:spacing w:val="6"/>
                <w:position w:val="4"/>
              </w:rPr>
              <w:t>施工/设计单</w:t>
            </w:r>
          </w:p>
          <w:p>
            <w:pPr>
              <w:pStyle w:val="6"/>
              <w:spacing w:line="213" w:lineRule="auto"/>
              <w:ind w:left="497"/>
            </w:pPr>
            <w:r>
              <w:t>位</w:t>
            </w:r>
          </w:p>
        </w:tc>
        <w:tc>
          <w:tcPr>
            <w:tcW w:w="4673" w:type="dxa"/>
            <w:vAlign w:val="top"/>
          </w:tcPr>
          <w:p>
            <w:pPr>
              <w:pStyle w:val="6"/>
              <w:spacing w:before="168" w:line="228" w:lineRule="auto"/>
              <w:ind w:left="9"/>
            </w:pPr>
            <w:r>
              <w:rPr>
                <w:spacing w:val="7"/>
              </w:rPr>
              <w:t>上传及相关要求，详见沪建建管(2019)132号文</w:t>
            </w:r>
          </w:p>
        </w:tc>
        <w:tc>
          <w:tcPr>
            <w:tcW w:w="1518" w:type="dxa"/>
            <w:vAlign w:val="top"/>
          </w:tcPr>
          <w:p>
            <w:pPr>
              <w:pStyle w:val="6"/>
              <w:spacing w:before="168" w:line="229" w:lineRule="auto"/>
              <w:ind w:left="126"/>
            </w:pPr>
            <w:r>
              <w:rPr>
                <w:spacing w:val="11"/>
              </w:rPr>
              <w:t>规划自然资源</w:t>
            </w:r>
          </w:p>
        </w:tc>
      </w:tr>
    </w:tbl>
    <w:p>
      <w:pPr>
        <w:spacing w:before="19" w:line="173" w:lineRule="auto"/>
        <w:ind w:left="87"/>
        <w:rPr>
          <w:rFonts w:ascii="微软雅黑" w:hAnsi="微软雅黑" w:eastAsia="微软雅黑" w:cs="微软雅黑"/>
          <w:sz w:val="21"/>
          <w:szCs w:val="21"/>
        </w:rPr>
      </w:pPr>
      <w:r>
        <w:rPr>
          <w:rFonts w:ascii="微软雅黑" w:hAnsi="微软雅黑" w:eastAsia="微软雅黑" w:cs="微软雅黑"/>
          <w:color w:val="7D7D7D"/>
          <w:spacing w:val="4"/>
          <w:sz w:val="21"/>
          <w:szCs w:val="21"/>
        </w:rPr>
        <w:t>注：</w:t>
      </w:r>
      <w:r>
        <w:rPr>
          <w:rFonts w:ascii="微软雅黑" w:hAnsi="微软雅黑" w:eastAsia="微软雅黑" w:cs="微软雅黑"/>
          <w:color w:val="807F7F"/>
          <w:spacing w:val="4"/>
          <w:sz w:val="21"/>
          <w:szCs w:val="21"/>
        </w:rPr>
        <w:t>未涉及到验收事项的资料无需上传。</w:t>
      </w:r>
    </w:p>
    <w:p>
      <w:pPr>
        <w:spacing w:line="173" w:lineRule="auto"/>
        <w:rPr>
          <w:rFonts w:ascii="微软雅黑" w:hAnsi="微软雅黑" w:eastAsia="微软雅黑" w:cs="微软雅黑"/>
          <w:sz w:val="21"/>
          <w:szCs w:val="21"/>
        </w:rPr>
        <w:sectPr>
          <w:footerReference r:id="rId13" w:type="default"/>
          <w:pgSz w:w="16840" w:h="11905"/>
          <w:pgMar w:top="1011" w:right="1357" w:bottom="645" w:left="1337" w:header="0" w:footer="410" w:gutter="0"/>
          <w:cols w:space="720" w:num="1"/>
        </w:sectPr>
      </w:pPr>
    </w:p>
    <w:p>
      <w:pPr>
        <w:spacing w:before="57" w:line="222" w:lineRule="auto"/>
        <w:ind w:left="588"/>
        <w:rPr>
          <w:rFonts w:ascii="黑体" w:hAnsi="黑体" w:eastAsia="黑体" w:cs="黑体"/>
          <w:sz w:val="28"/>
          <w:szCs w:val="28"/>
        </w:rPr>
      </w:pPr>
      <w:r>
        <w:rPr>
          <w:rFonts w:ascii="黑体" w:hAnsi="黑体" w:eastAsia="黑体" w:cs="黑体"/>
          <w:spacing w:val="-5"/>
          <w:sz w:val="28"/>
          <w:szCs w:val="28"/>
        </w:rPr>
        <w:t>七、验收内容</w:t>
      </w:r>
    </w:p>
    <w:p>
      <w:pPr>
        <w:pStyle w:val="2"/>
        <w:spacing w:before="199" w:line="468" w:lineRule="exact"/>
        <w:ind w:left="515"/>
      </w:pPr>
      <w:r>
        <w:rPr>
          <w:spacing w:val="2"/>
          <w:position w:val="17"/>
          <w14:textOutline w14:w="4356" w14:cap="sq" w14:cmpd="sng">
            <w14:solidFill>
              <w14:srgbClr w14:val="000000"/>
            </w14:solidFill>
            <w14:prstDash w14:val="solid"/>
            <w14:bevel/>
          </w14:textOutline>
        </w:rPr>
        <w:t>（一）必验内容</w:t>
      </w:r>
    </w:p>
    <w:p>
      <w:pPr>
        <w:pStyle w:val="2"/>
        <w:spacing w:before="1" w:line="220" w:lineRule="auto"/>
        <w:ind w:left="521"/>
      </w:pPr>
      <w:r>
        <w:rPr>
          <w:spacing w:val="2"/>
          <w14:textOutline w14:w="4356" w14:cap="sq" w14:cmpd="sng">
            <w14:solidFill>
              <w14:srgbClr w14:val="000000"/>
            </w14:solidFill>
            <w14:prstDash w14:val="solid"/>
            <w14:bevel/>
          </w14:textOutline>
        </w:rPr>
        <w:t>1.规划自然资源</w:t>
      </w:r>
    </w:p>
    <w:p>
      <w:pPr>
        <w:pStyle w:val="2"/>
        <w:spacing w:before="181" w:line="359" w:lineRule="auto"/>
        <w:ind w:right="105" w:firstLine="505"/>
        <w:jc w:val="both"/>
      </w:pPr>
      <w:r>
        <w:rPr>
          <w:spacing w:val="8"/>
        </w:rPr>
        <w:t>建设单位按照建设工程规划许可或乡村建设规划许可实施建设情况：使用国有土地进</w:t>
      </w:r>
      <w:r>
        <w:rPr>
          <w:spacing w:val="14"/>
        </w:rPr>
        <w:t xml:space="preserve"> </w:t>
      </w:r>
      <w:r>
        <w:rPr>
          <w:spacing w:val="9"/>
        </w:rPr>
        <w:t>行建设履行《国有土地有偿使用合同》《国有建设用地</w:t>
      </w:r>
      <w:r>
        <w:rPr>
          <w:spacing w:val="8"/>
        </w:rPr>
        <w:t>划拨决定书》的情况；报送城建档</w:t>
      </w:r>
      <w:r>
        <w:t xml:space="preserve"> </w:t>
      </w:r>
      <w:r>
        <w:rPr>
          <w:spacing w:val="12"/>
        </w:rPr>
        <w:t>案管理机构的工程建设项目竣工档案情况(仅在预审阶段</w:t>
      </w:r>
      <w:r>
        <w:rPr>
          <w:spacing w:val="11"/>
        </w:rPr>
        <w:t>对建设单位上传的电子竣工图及</w:t>
      </w:r>
      <w:r>
        <w:t xml:space="preserve"> </w:t>
      </w:r>
      <w:r>
        <w:rPr>
          <w:spacing w:val="7"/>
        </w:rPr>
        <w:t>《建设工程竣工档案限时办理报送承诺书》进行审核；</w:t>
      </w:r>
      <w:r>
        <w:rPr>
          <w:spacing w:val="-57"/>
        </w:rPr>
        <w:t xml:space="preserve"> </w:t>
      </w:r>
      <w:r>
        <w:rPr>
          <w:spacing w:val="7"/>
        </w:rPr>
        <w:t>电子竣工图平台上传及相关要求，</w:t>
      </w:r>
      <w:r>
        <w:t xml:space="preserve"> </w:t>
      </w:r>
      <w:r>
        <w:rPr>
          <w:spacing w:val="9"/>
        </w:rPr>
        <w:t>详见《关于房屋建筑工程综合验收电子竣工资料(含图纸)平台上传及相关要求的通知》</w:t>
      </w:r>
      <w:r>
        <w:rPr>
          <w:spacing w:val="-26"/>
        </w:rPr>
        <w:t xml:space="preserve"> </w:t>
      </w:r>
      <w:r>
        <w:rPr>
          <w:spacing w:val="9"/>
        </w:rPr>
        <w:t>(</w:t>
      </w:r>
      <w:r>
        <w:t xml:space="preserve"> </w:t>
      </w:r>
      <w:r>
        <w:rPr>
          <w:spacing w:val="8"/>
        </w:rPr>
        <w:t>沪建建管(2019)132号)；按照批准的地名设置、</w:t>
      </w:r>
      <w:r>
        <w:rPr>
          <w:spacing w:val="7"/>
        </w:rPr>
        <w:t>使用地名标志的情况；建设项目地质资料</w:t>
      </w:r>
    </w:p>
    <w:p>
      <w:pPr>
        <w:pStyle w:val="2"/>
        <w:spacing w:before="1" w:line="220" w:lineRule="auto"/>
      </w:pPr>
      <w:r>
        <w:rPr>
          <w:spacing w:val="1"/>
        </w:rPr>
        <w:t>汇交情况。</w:t>
      </w:r>
    </w:p>
    <w:p>
      <w:pPr>
        <w:pStyle w:val="2"/>
        <w:spacing w:before="178" w:line="221" w:lineRule="auto"/>
        <w:ind w:left="506"/>
        <w:outlineLvl w:val="0"/>
      </w:pPr>
      <w:r>
        <w:rPr>
          <w:spacing w:val="3"/>
          <w14:textOutline w14:w="4356" w14:cap="sq" w14:cmpd="sng">
            <w14:solidFill>
              <w14:srgbClr w14:val="000000"/>
            </w14:solidFill>
            <w14:prstDash w14:val="solid"/>
            <w14:bevel/>
          </w14:textOutline>
        </w:rPr>
        <w:t>2.工程质量</w:t>
      </w:r>
    </w:p>
    <w:p>
      <w:pPr>
        <w:pStyle w:val="2"/>
        <w:spacing w:before="181" w:line="220" w:lineRule="auto"/>
        <w:ind w:left="503"/>
      </w:pPr>
      <w:r>
        <w:rPr>
          <w:spacing w:val="5"/>
        </w:rPr>
        <w:t>对工程竣工验收的组织形式进行要件审核，对执行验收标准进行抽查。</w:t>
      </w:r>
    </w:p>
    <w:p>
      <w:pPr>
        <w:pStyle w:val="2"/>
        <w:spacing w:before="179" w:line="220" w:lineRule="auto"/>
        <w:ind w:left="515"/>
      </w:pPr>
      <w:r>
        <w:rPr>
          <w:spacing w:val="2"/>
          <w14:textOutline w14:w="4356" w14:cap="sq" w14:cmpd="sng">
            <w14:solidFill>
              <w14:srgbClr w14:val="000000"/>
            </w14:solidFill>
            <w14:prstDash w14:val="solid"/>
            <w14:bevel/>
          </w14:textOutline>
        </w:rPr>
        <w:t>（二）选验内容</w:t>
      </w:r>
    </w:p>
    <w:p>
      <w:pPr>
        <w:pStyle w:val="2"/>
        <w:spacing w:before="182" w:line="220" w:lineRule="auto"/>
        <w:ind w:left="503"/>
      </w:pPr>
      <w:r>
        <w:rPr>
          <w:spacing w:val="5"/>
        </w:rPr>
        <w:t>在设计方案阶段经过专业验收部门审核的项目，相应事项均列入选验范围。</w:t>
      </w:r>
    </w:p>
    <w:p>
      <w:pPr>
        <w:pStyle w:val="2"/>
        <w:spacing w:before="180" w:line="468" w:lineRule="exact"/>
        <w:ind w:left="521"/>
      </w:pPr>
      <w:r>
        <w:rPr>
          <w:spacing w:val="11"/>
          <w:position w:val="17"/>
        </w:rPr>
        <w:t>1.卫生：建设项目涉及集中空调通风系统、供水单位、医疗机构(含放射</w:t>
      </w:r>
      <w:r>
        <w:rPr>
          <w:spacing w:val="10"/>
          <w:position w:val="17"/>
        </w:rPr>
        <w:t>性职业病危</w:t>
      </w:r>
    </w:p>
    <w:p>
      <w:pPr>
        <w:pStyle w:val="2"/>
        <w:spacing w:line="219" w:lineRule="auto"/>
        <w:ind w:left="4"/>
      </w:pPr>
      <w:r>
        <w:rPr>
          <w:spacing w:val="5"/>
        </w:rPr>
        <w:t>害)及其它传染病防治的，设计建造符合卫生竣工验收条</w:t>
      </w:r>
      <w:r>
        <w:rPr>
          <w:spacing w:val="4"/>
        </w:rPr>
        <w:t>件。</w:t>
      </w:r>
    </w:p>
    <w:p>
      <w:pPr>
        <w:pStyle w:val="2"/>
        <w:spacing w:before="181" w:line="220" w:lineRule="auto"/>
        <w:jc w:val="right"/>
      </w:pPr>
      <w:r>
        <w:rPr>
          <w:spacing w:val="5"/>
        </w:rPr>
        <w:t>2.出入口：对工程建设项目出入口设置的</w:t>
      </w:r>
      <w:r>
        <w:rPr>
          <w:spacing w:val="4"/>
        </w:rPr>
        <w:t>宽度、数量、位置及配套安全设施进行核查。</w:t>
      </w:r>
    </w:p>
    <w:p>
      <w:pPr>
        <w:pStyle w:val="2"/>
        <w:spacing w:before="183" w:line="359" w:lineRule="auto"/>
        <w:ind w:right="107" w:firstLine="508"/>
      </w:pPr>
      <w:r>
        <w:rPr>
          <w:spacing w:val="10"/>
        </w:rPr>
        <w:t>3.民防</w:t>
      </w:r>
      <w:r>
        <w:rPr>
          <w:spacing w:val="-9"/>
        </w:rPr>
        <w:t>：（</w:t>
      </w:r>
      <w:r>
        <w:rPr>
          <w:spacing w:val="10"/>
        </w:rPr>
        <w:t>1）对工程建设项目落实民防结建义务</w:t>
      </w:r>
      <w:r>
        <w:rPr>
          <w:spacing w:val="-9"/>
        </w:rPr>
        <w:t>；（</w:t>
      </w:r>
      <w:r>
        <w:rPr>
          <w:spacing w:val="10"/>
        </w:rPr>
        <w:t>2）配建项目</w:t>
      </w:r>
      <w:r>
        <w:rPr>
          <w:spacing w:val="9"/>
        </w:rPr>
        <w:t>民防工程的战时用</w:t>
      </w:r>
      <w:r>
        <w:t xml:space="preserve"> </w:t>
      </w:r>
      <w:r>
        <w:rPr>
          <w:spacing w:val="7"/>
        </w:rPr>
        <w:t>途和防护（防化）等级应符合前期民防部门的意见，民防工程测绘面积满足</w:t>
      </w:r>
      <w:r>
        <w:rPr>
          <w:spacing w:val="6"/>
        </w:rPr>
        <w:t>规定要求；</w:t>
      </w:r>
      <w:r>
        <w:rPr>
          <w:spacing w:val="35"/>
        </w:rPr>
        <w:t xml:space="preserve"> </w:t>
      </w:r>
      <w:r>
        <w:rPr>
          <w:spacing w:val="6"/>
        </w:rPr>
        <w:t>(</w:t>
      </w:r>
      <w:r>
        <w:t xml:space="preserve"> </w:t>
      </w:r>
      <w:r>
        <w:rPr>
          <w:spacing w:val="9"/>
        </w:rPr>
        <w:t>3）缴费项目应足额缴纳了民防工程建设费</w:t>
      </w:r>
      <w:r>
        <w:rPr>
          <w:spacing w:val="-4"/>
        </w:rPr>
        <w:t>；（</w:t>
      </w:r>
      <w:r>
        <w:rPr>
          <w:spacing w:val="9"/>
        </w:rPr>
        <w:t>4）现场没有出现破坏民防防护结构和民防</w:t>
      </w:r>
    </w:p>
    <w:p>
      <w:pPr>
        <w:pStyle w:val="2"/>
        <w:spacing w:line="220" w:lineRule="auto"/>
        <w:ind w:left="3"/>
      </w:pPr>
      <w:r>
        <w:rPr>
          <w:spacing w:val="6"/>
        </w:rPr>
        <w:t>设备设施的情况</w:t>
      </w:r>
      <w:r>
        <w:rPr>
          <w:spacing w:val="-8"/>
        </w:rPr>
        <w:t>；（</w:t>
      </w:r>
      <w:r>
        <w:rPr>
          <w:spacing w:val="6"/>
        </w:rPr>
        <w:t>5）符合民防建设的规范标准。</w:t>
      </w:r>
    </w:p>
    <w:p>
      <w:pPr>
        <w:pStyle w:val="2"/>
        <w:spacing w:before="180" w:line="359" w:lineRule="auto"/>
        <w:ind w:left="6" w:right="107" w:firstLine="496"/>
      </w:pPr>
      <w:r>
        <w:rPr>
          <w:spacing w:val="9"/>
        </w:rPr>
        <w:t>4.绿化环卫</w:t>
      </w:r>
      <w:r>
        <w:rPr>
          <w:spacing w:val="-9"/>
        </w:rPr>
        <w:t>：（</w:t>
      </w:r>
      <w:r>
        <w:rPr>
          <w:spacing w:val="9"/>
        </w:rPr>
        <w:t>1） 配套建设的绿地、乔、灌木及地被、屋顶绿化应该符合</w:t>
      </w:r>
      <w:r>
        <w:rPr>
          <w:spacing w:val="8"/>
        </w:rPr>
        <w:t>前期绿化</w:t>
      </w:r>
      <w:r>
        <w:t xml:space="preserve"> </w:t>
      </w:r>
      <w:r>
        <w:rPr>
          <w:spacing w:val="12"/>
        </w:rPr>
        <w:t>市容部门的审核意见</w:t>
      </w:r>
      <w:r>
        <w:rPr>
          <w:spacing w:val="-10"/>
        </w:rPr>
        <w:t>；</w:t>
      </w:r>
      <w:r>
        <w:rPr>
          <w:spacing w:val="-96"/>
        </w:rPr>
        <w:t xml:space="preserve"> </w:t>
      </w:r>
      <w:r>
        <w:rPr>
          <w:spacing w:val="-10"/>
        </w:rPr>
        <w:t>（</w:t>
      </w:r>
      <w:r>
        <w:rPr>
          <w:spacing w:val="12"/>
        </w:rPr>
        <w:t>2）配套公厕、生活垃圾收集设施与配套环境卫生设施应符合前</w:t>
      </w:r>
    </w:p>
    <w:p>
      <w:pPr>
        <w:pStyle w:val="2"/>
        <w:spacing w:line="220" w:lineRule="auto"/>
        <w:ind w:left="2"/>
      </w:pPr>
      <w:r>
        <w:rPr>
          <w:spacing w:val="4"/>
        </w:rPr>
        <w:t>期绿化市容部门的审核意见。</w:t>
      </w:r>
    </w:p>
    <w:p>
      <w:pPr>
        <w:pStyle w:val="2"/>
        <w:spacing w:before="180" w:line="360" w:lineRule="auto"/>
        <w:ind w:left="3" w:right="109" w:firstLine="504"/>
      </w:pPr>
      <w:r>
        <w:rPr>
          <w:spacing w:val="12"/>
        </w:rPr>
        <w:t>5.停车位</w:t>
      </w:r>
      <w:r>
        <w:rPr>
          <w:spacing w:val="-17"/>
        </w:rPr>
        <w:t>：</w:t>
      </w:r>
      <w:r>
        <w:rPr>
          <w:spacing w:val="-96"/>
        </w:rPr>
        <w:t xml:space="preserve"> </w:t>
      </w:r>
      <w:r>
        <w:rPr>
          <w:spacing w:val="-17"/>
        </w:rPr>
        <w:t>（</w:t>
      </w:r>
      <w:r>
        <w:rPr>
          <w:spacing w:val="12"/>
        </w:rPr>
        <w:t>1）机动车停车场(库)的泊位类型、数量以及有</w:t>
      </w:r>
      <w:r>
        <w:rPr>
          <w:spacing w:val="11"/>
        </w:rPr>
        <w:t>关交通设计指标符合建</w:t>
      </w:r>
      <w:r>
        <w:t xml:space="preserve"> </w:t>
      </w:r>
      <w:r>
        <w:rPr>
          <w:spacing w:val="12"/>
        </w:rPr>
        <w:t>设项目设计审批阶段最后出具的有关停车专项审核意见要求</w:t>
      </w:r>
      <w:r>
        <w:rPr>
          <w:spacing w:val="-15"/>
        </w:rPr>
        <w:t>；</w:t>
      </w:r>
      <w:r>
        <w:rPr>
          <w:spacing w:val="-95"/>
        </w:rPr>
        <w:t xml:space="preserve"> </w:t>
      </w:r>
      <w:r>
        <w:rPr>
          <w:spacing w:val="-15"/>
        </w:rPr>
        <w:t>（</w:t>
      </w:r>
      <w:r>
        <w:rPr>
          <w:spacing w:val="12"/>
        </w:rPr>
        <w:t>2）机动车停车场（库）</w:t>
      </w:r>
    </w:p>
    <w:p>
      <w:pPr>
        <w:pStyle w:val="2"/>
        <w:spacing w:line="220" w:lineRule="auto"/>
        <w:ind w:left="4"/>
      </w:pPr>
      <w:r>
        <w:rPr>
          <w:spacing w:val="4"/>
        </w:rPr>
        <w:t>交通设施设备符合相关技术标准要求。</w:t>
      </w:r>
    </w:p>
    <w:p>
      <w:pPr>
        <w:pStyle w:val="2"/>
        <w:spacing w:before="179" w:line="359" w:lineRule="auto"/>
        <w:ind w:left="45" w:right="107" w:firstLine="460"/>
      </w:pPr>
      <w:r>
        <w:rPr>
          <w:spacing w:val="12"/>
        </w:rPr>
        <w:t>6.配建公交枢纽（含首末站</w:t>
      </w:r>
      <w:r>
        <w:rPr>
          <w:spacing w:val="-15"/>
        </w:rPr>
        <w:t>）</w:t>
      </w:r>
      <w:r>
        <w:rPr>
          <w:spacing w:val="-66"/>
        </w:rPr>
        <w:t xml:space="preserve"> </w:t>
      </w:r>
      <w:r>
        <w:rPr>
          <w:spacing w:val="-15"/>
        </w:rPr>
        <w:t>：（</w:t>
      </w:r>
      <w:r>
        <w:rPr>
          <w:spacing w:val="12"/>
        </w:rPr>
        <w:t>1）用地、布局、设施等技术指标是否符合建设项</w:t>
      </w:r>
      <w:r>
        <w:t xml:space="preserve"> </w:t>
      </w:r>
      <w:r>
        <w:rPr>
          <w:spacing w:val="11"/>
        </w:rPr>
        <w:t>目设计审批阶段交通行政主管部门专项审核意见要求</w:t>
      </w:r>
      <w:r>
        <w:rPr>
          <w:spacing w:val="-11"/>
        </w:rPr>
        <w:t>；</w:t>
      </w:r>
      <w:r>
        <w:rPr>
          <w:spacing w:val="-96"/>
        </w:rPr>
        <w:t xml:space="preserve"> </w:t>
      </w:r>
      <w:r>
        <w:rPr>
          <w:spacing w:val="-11"/>
        </w:rPr>
        <w:t>（</w:t>
      </w:r>
      <w:r>
        <w:rPr>
          <w:spacing w:val="11"/>
        </w:rPr>
        <w:t>2）设施、设备是否符合公交运</w:t>
      </w:r>
    </w:p>
    <w:p>
      <w:pPr>
        <w:pStyle w:val="2"/>
        <w:spacing w:line="220" w:lineRule="auto"/>
        <w:ind w:left="7"/>
      </w:pPr>
      <w:r>
        <w:rPr>
          <w:spacing w:val="3"/>
        </w:rPr>
        <w:t>营管理技术标准要求。</w:t>
      </w:r>
    </w:p>
    <w:p>
      <w:pPr>
        <w:spacing w:line="220" w:lineRule="auto"/>
        <w:sectPr>
          <w:footerReference r:id="rId14" w:type="default"/>
          <w:pgSz w:w="11905" w:h="16840"/>
          <w:pgMar w:top="1416" w:right="995" w:bottom="646" w:left="1106" w:header="0" w:footer="410" w:gutter="0"/>
          <w:cols w:space="720" w:num="1"/>
        </w:sectPr>
      </w:pPr>
    </w:p>
    <w:p>
      <w:pPr>
        <w:pStyle w:val="2"/>
        <w:spacing w:before="48" w:line="358" w:lineRule="auto"/>
        <w:ind w:left="2" w:right="162" w:firstLine="507"/>
      </w:pPr>
      <w:r>
        <w:rPr>
          <w:spacing w:val="11"/>
        </w:rPr>
        <w:t>7.防雷: （1）安装的防雷装置符合国家有关标准规定的设计施工要求和国</w:t>
      </w:r>
      <w:r>
        <w:rPr>
          <w:spacing w:val="10"/>
        </w:rPr>
        <w:t>务院气象</w:t>
      </w:r>
      <w:r>
        <w:t xml:space="preserve"> </w:t>
      </w:r>
      <w:r>
        <w:rPr>
          <w:spacing w:val="13"/>
        </w:rPr>
        <w:t>主管机构规定的使用要求</w:t>
      </w:r>
      <w:r>
        <w:rPr>
          <w:spacing w:val="-18"/>
        </w:rPr>
        <w:t>；</w:t>
      </w:r>
      <w:r>
        <w:rPr>
          <w:spacing w:val="-95"/>
        </w:rPr>
        <w:t xml:space="preserve"> </w:t>
      </w:r>
      <w:r>
        <w:rPr>
          <w:spacing w:val="-18"/>
        </w:rPr>
        <w:t>（</w:t>
      </w:r>
      <w:r>
        <w:rPr>
          <w:spacing w:val="13"/>
        </w:rPr>
        <w:t>2）安装的防雷装置</w:t>
      </w:r>
      <w:r>
        <w:rPr>
          <w:spacing w:val="12"/>
        </w:rPr>
        <w:t>按照经气象主管部门核准的施工图施工</w:t>
      </w:r>
    </w:p>
    <w:p>
      <w:pPr>
        <w:pStyle w:val="2"/>
        <w:spacing w:line="220" w:lineRule="auto"/>
        <w:ind w:left="2"/>
      </w:pPr>
      <w:r>
        <w:rPr>
          <w:spacing w:val="-3"/>
        </w:rPr>
        <w:t>完成。</w:t>
      </w:r>
    </w:p>
    <w:p>
      <w:pPr>
        <w:pStyle w:val="2"/>
        <w:spacing w:before="182" w:line="359" w:lineRule="auto"/>
        <w:ind w:left="4" w:right="162" w:firstLine="501"/>
      </w:pPr>
      <w:r>
        <w:rPr>
          <w:spacing w:val="7"/>
        </w:rPr>
        <w:t>8.消防:</w:t>
      </w:r>
      <w:r>
        <w:rPr>
          <w:spacing w:val="46"/>
        </w:rPr>
        <w:t xml:space="preserve"> </w:t>
      </w:r>
      <w:r>
        <w:rPr>
          <w:spacing w:val="7"/>
        </w:rPr>
        <w:t>按照《建设工程消防设计审查验收管理暂行规定》（住房和城乡</w:t>
      </w:r>
      <w:r>
        <w:rPr>
          <w:spacing w:val="6"/>
        </w:rPr>
        <w:t>建设部令第</w:t>
      </w:r>
      <w:r>
        <w:t xml:space="preserve"> </w:t>
      </w:r>
      <w:r>
        <w:rPr>
          <w:spacing w:val="8"/>
        </w:rPr>
        <w:t>51号令</w:t>
      </w:r>
      <w:r>
        <w:rPr>
          <w:spacing w:val="17"/>
        </w:rPr>
        <w:t>），</w:t>
      </w:r>
      <w:r>
        <w:rPr>
          <w:spacing w:val="8"/>
        </w:rPr>
        <w:t>对特殊建设工程消防内容开展消防验收；其他建设工</w:t>
      </w:r>
      <w:r>
        <w:rPr>
          <w:spacing w:val="7"/>
        </w:rPr>
        <w:t>程实行消防验收备案。消</w:t>
      </w:r>
      <w:r>
        <w:rPr>
          <w:spacing w:val="1"/>
        </w:rPr>
        <w:t xml:space="preserve"> </w:t>
      </w:r>
      <w:r>
        <w:rPr>
          <w:spacing w:val="8"/>
        </w:rPr>
        <w:t>防验收备案的建设工程需进行备案抽查，抽查比例不得少于5%，其中人员密集场所不得少</w:t>
      </w:r>
      <w:r>
        <w:rPr>
          <w:spacing w:val="11"/>
        </w:rPr>
        <w:t xml:space="preserve"> </w:t>
      </w:r>
      <w:r>
        <w:rPr>
          <w:spacing w:val="10"/>
        </w:rPr>
        <w:t>于20%</w:t>
      </w:r>
      <w:r>
        <w:rPr>
          <w:spacing w:val="-69"/>
        </w:rPr>
        <w:t xml:space="preserve"> </w:t>
      </w:r>
      <w:r>
        <w:rPr>
          <w:spacing w:val="10"/>
        </w:rPr>
        <w:t>。备案抽查由建设单位通过审批管理系统自行抽取，被确定为检查对象的其他建设</w:t>
      </w:r>
    </w:p>
    <w:p>
      <w:pPr>
        <w:pStyle w:val="2"/>
        <w:spacing w:line="220" w:lineRule="auto"/>
        <w:ind w:left="3"/>
      </w:pPr>
      <w:r>
        <w:rPr>
          <w:spacing w:val="6"/>
        </w:rPr>
        <w:t>工程，备案抽查纳入综合验收一并实施。特殊建设</w:t>
      </w:r>
      <w:r>
        <w:rPr>
          <w:spacing w:val="5"/>
        </w:rPr>
        <w:t>工程如下：</w:t>
      </w:r>
    </w:p>
    <w:p>
      <w:pPr>
        <w:pStyle w:val="2"/>
        <w:spacing w:before="181" w:line="220" w:lineRule="auto"/>
        <w:jc w:val="right"/>
      </w:pPr>
      <w:r>
        <w:rPr>
          <w:spacing w:val="3"/>
        </w:rPr>
        <w:t>1）设有建筑面积大于20000</w:t>
      </w:r>
      <w:r>
        <w:rPr>
          <w:spacing w:val="3"/>
          <w:position w:val="12"/>
          <w:sz w:val="12"/>
          <w:szCs w:val="12"/>
        </w:rPr>
        <w:t>2</w:t>
      </w:r>
      <w:r>
        <w:rPr>
          <w:spacing w:val="-24"/>
          <w:position w:val="12"/>
          <w:sz w:val="12"/>
          <w:szCs w:val="12"/>
        </w:rPr>
        <w:t xml:space="preserve"> </w:t>
      </w:r>
      <w:r>
        <w:rPr>
          <w:spacing w:val="3"/>
        </w:rPr>
        <w:t>的体育场馆、会堂，公共展览馆、博物馆的展</w:t>
      </w:r>
      <w:r>
        <w:rPr>
          <w:spacing w:val="2"/>
        </w:rPr>
        <w:t>示厅的建筑；</w:t>
      </w:r>
    </w:p>
    <w:p>
      <w:pPr>
        <w:pStyle w:val="2"/>
        <w:spacing w:before="180" w:line="468" w:lineRule="exact"/>
        <w:ind w:left="507"/>
      </w:pPr>
      <w:r>
        <w:rPr>
          <w:spacing w:val="5"/>
          <w:position w:val="17"/>
        </w:rPr>
        <w:t>2）设有建筑面积大于15000</w:t>
      </w:r>
      <w:r>
        <w:rPr>
          <w:spacing w:val="5"/>
          <w:position w:val="28"/>
          <w:sz w:val="12"/>
          <w:szCs w:val="12"/>
        </w:rPr>
        <w:t>2</w:t>
      </w:r>
      <w:r>
        <w:rPr>
          <w:spacing w:val="-15"/>
          <w:position w:val="28"/>
          <w:sz w:val="12"/>
          <w:szCs w:val="12"/>
        </w:rPr>
        <w:t xml:space="preserve"> </w:t>
      </w:r>
      <w:r>
        <w:rPr>
          <w:spacing w:val="5"/>
          <w:position w:val="17"/>
        </w:rPr>
        <w:t>的民用机场航站楼、客运车站候车室、客运码头候船厅的</w:t>
      </w:r>
    </w:p>
    <w:p>
      <w:pPr>
        <w:pStyle w:val="2"/>
        <w:spacing w:before="1" w:line="220" w:lineRule="auto"/>
        <w:ind w:left="3"/>
      </w:pPr>
      <w:r>
        <w:rPr>
          <w:spacing w:val="-3"/>
        </w:rPr>
        <w:t>建筑；</w:t>
      </w:r>
    </w:p>
    <w:p>
      <w:pPr>
        <w:pStyle w:val="2"/>
        <w:spacing w:before="178" w:line="220" w:lineRule="auto"/>
        <w:ind w:left="509"/>
      </w:pPr>
      <w:r>
        <w:rPr>
          <w:spacing w:val="4"/>
        </w:rPr>
        <w:t>3）设有建筑面积大于10000</w:t>
      </w:r>
      <w:r>
        <w:rPr>
          <w:spacing w:val="4"/>
          <w:position w:val="11"/>
          <w:sz w:val="12"/>
          <w:szCs w:val="12"/>
        </w:rPr>
        <w:t>2</w:t>
      </w:r>
      <w:r>
        <w:rPr>
          <w:spacing w:val="-24"/>
          <w:position w:val="11"/>
          <w:sz w:val="12"/>
          <w:szCs w:val="12"/>
        </w:rPr>
        <w:t xml:space="preserve"> </w:t>
      </w:r>
      <w:r>
        <w:rPr>
          <w:spacing w:val="4"/>
        </w:rPr>
        <w:t>的宾馆、饭店、商场、市场的建筑；</w:t>
      </w:r>
    </w:p>
    <w:p>
      <w:pPr>
        <w:pStyle w:val="2"/>
        <w:spacing w:before="182" w:line="359" w:lineRule="auto"/>
        <w:ind w:right="162" w:firstLine="504"/>
      </w:pPr>
      <w:r>
        <w:rPr>
          <w:spacing w:val="8"/>
        </w:rPr>
        <w:t>4）设有建筑面积大于2500</w:t>
      </w:r>
      <w:r>
        <w:rPr>
          <w:spacing w:val="8"/>
          <w:position w:val="12"/>
          <w:sz w:val="12"/>
          <w:szCs w:val="12"/>
        </w:rPr>
        <w:t>2</w:t>
      </w:r>
      <w:r>
        <w:rPr>
          <w:spacing w:val="-8"/>
          <w:position w:val="12"/>
          <w:sz w:val="12"/>
          <w:szCs w:val="12"/>
        </w:rPr>
        <w:t xml:space="preserve"> </w:t>
      </w:r>
      <w:r>
        <w:rPr>
          <w:spacing w:val="8"/>
        </w:rPr>
        <w:t>的影剧院，公共图书馆的阅览室，营业性室内健身、休闲</w:t>
      </w:r>
      <w:r>
        <w:t xml:space="preserve"> </w:t>
      </w:r>
      <w:r>
        <w:rPr>
          <w:spacing w:val="8"/>
        </w:rPr>
        <w:t>场馆，医院的门诊楼，大学的教学楼、图书馆、食堂，劳动密集型企业的生产加工车间，</w:t>
      </w:r>
    </w:p>
    <w:p>
      <w:pPr>
        <w:pStyle w:val="2"/>
        <w:spacing w:line="220" w:lineRule="auto"/>
      </w:pPr>
      <w:r>
        <w:rPr>
          <w:spacing w:val="3"/>
        </w:rPr>
        <w:t>寺庙、教堂的建筑；</w:t>
      </w:r>
    </w:p>
    <w:p>
      <w:pPr>
        <w:pStyle w:val="2"/>
        <w:spacing w:before="182" w:line="358" w:lineRule="auto"/>
        <w:ind w:left="1" w:right="162" w:firstLine="507"/>
      </w:pPr>
      <w:r>
        <w:rPr>
          <w:spacing w:val="8"/>
        </w:rPr>
        <w:t>5）设有建筑面积大于1000</w:t>
      </w:r>
      <w:r>
        <w:rPr>
          <w:spacing w:val="8"/>
          <w:position w:val="12"/>
          <w:sz w:val="12"/>
          <w:szCs w:val="12"/>
        </w:rPr>
        <w:t>2</w:t>
      </w:r>
      <w:r>
        <w:rPr>
          <w:spacing w:val="-14"/>
          <w:position w:val="12"/>
          <w:sz w:val="12"/>
          <w:szCs w:val="12"/>
        </w:rPr>
        <w:t xml:space="preserve"> </w:t>
      </w:r>
      <w:r>
        <w:rPr>
          <w:spacing w:val="8"/>
        </w:rPr>
        <w:t>的托儿所、幼儿园的儿童用房，儿童游乐厅等室内儿童活</w:t>
      </w:r>
      <w:r>
        <w:t xml:space="preserve"> </w:t>
      </w:r>
      <w:r>
        <w:rPr>
          <w:spacing w:val="2"/>
        </w:rPr>
        <w:t>动场所，养老院、福利院，医院、疗养院的病房楼，中小学校的教学楼、图书馆、食堂，学</w:t>
      </w:r>
    </w:p>
    <w:p>
      <w:pPr>
        <w:pStyle w:val="2"/>
        <w:spacing w:line="220" w:lineRule="auto"/>
        <w:ind w:left="1"/>
      </w:pPr>
      <w:r>
        <w:rPr>
          <w:spacing w:val="5"/>
        </w:rPr>
        <w:t>校的集体宿舍，劳动密集型企业的员工集体宿舍的建筑；</w:t>
      </w:r>
    </w:p>
    <w:p>
      <w:pPr>
        <w:pStyle w:val="2"/>
        <w:spacing w:before="182" w:line="466" w:lineRule="exact"/>
        <w:ind w:left="506"/>
      </w:pPr>
      <w:r>
        <w:rPr>
          <w:spacing w:val="2"/>
          <w:position w:val="16"/>
        </w:rPr>
        <w:t>6）设有建筑面积大于500</w:t>
      </w:r>
      <w:r>
        <w:rPr>
          <w:spacing w:val="2"/>
          <w:position w:val="28"/>
          <w:sz w:val="12"/>
          <w:szCs w:val="12"/>
        </w:rPr>
        <w:t>2</w:t>
      </w:r>
      <w:r>
        <w:rPr>
          <w:spacing w:val="-20"/>
          <w:position w:val="28"/>
          <w:sz w:val="12"/>
          <w:szCs w:val="12"/>
        </w:rPr>
        <w:t xml:space="preserve"> </w:t>
      </w:r>
      <w:r>
        <w:rPr>
          <w:spacing w:val="2"/>
          <w:position w:val="16"/>
        </w:rPr>
        <w:t>的歌舞厅、录像厅、放映厅、卡拉。K厅、夜总会、游艺厅、</w:t>
      </w:r>
    </w:p>
    <w:p>
      <w:pPr>
        <w:pStyle w:val="2"/>
        <w:spacing w:line="220" w:lineRule="auto"/>
        <w:ind w:left="4"/>
      </w:pPr>
      <w:r>
        <w:rPr>
          <w:spacing w:val="5"/>
        </w:rPr>
        <w:t>桑拿浴室、网吧、酒吧，具有娱乐功能的餐馆、茶馆、咖啡厅的建筑；</w:t>
      </w:r>
    </w:p>
    <w:p>
      <w:pPr>
        <w:pStyle w:val="2"/>
        <w:spacing w:before="182" w:line="220" w:lineRule="auto"/>
        <w:ind w:left="510"/>
      </w:pPr>
      <w:r>
        <w:rPr>
          <w:spacing w:val="5"/>
        </w:rPr>
        <w:t>7）国家工程建设消防技术标准规定的一类高层</w:t>
      </w:r>
      <w:r>
        <w:rPr>
          <w:spacing w:val="4"/>
        </w:rPr>
        <w:t>住宅建筑；</w:t>
      </w:r>
    </w:p>
    <w:p>
      <w:pPr>
        <w:pStyle w:val="2"/>
        <w:spacing w:before="182" w:line="220" w:lineRule="auto"/>
        <w:ind w:left="505"/>
      </w:pPr>
      <w:r>
        <w:t>8）城市轨道交通、隧道工程，大型发电、变配电工程；</w:t>
      </w:r>
    </w:p>
    <w:p>
      <w:pPr>
        <w:pStyle w:val="2"/>
        <w:spacing w:before="179" w:line="468" w:lineRule="exact"/>
        <w:ind w:left="505"/>
      </w:pPr>
      <w:r>
        <w:rPr>
          <w:spacing w:val="12"/>
          <w:position w:val="17"/>
        </w:rPr>
        <w:t>9）生产、储存、装卸易燃易爆危险物品的工厂、仓</w:t>
      </w:r>
      <w:r>
        <w:rPr>
          <w:spacing w:val="11"/>
          <w:position w:val="17"/>
        </w:rPr>
        <w:t>库和专用车站、码头，易燃易爆</w:t>
      </w:r>
    </w:p>
    <w:p>
      <w:pPr>
        <w:pStyle w:val="2"/>
        <w:spacing w:before="1" w:line="219" w:lineRule="auto"/>
        <w:ind w:left="1"/>
      </w:pPr>
      <w:r>
        <w:rPr>
          <w:spacing w:val="4"/>
        </w:rPr>
        <w:t>气体和液体的充装站、供应站、调压站；</w:t>
      </w:r>
    </w:p>
    <w:p>
      <w:pPr>
        <w:pStyle w:val="2"/>
        <w:spacing w:before="180" w:line="468" w:lineRule="exact"/>
        <w:ind w:right="23"/>
        <w:jc w:val="right"/>
      </w:pPr>
      <w:r>
        <w:rPr>
          <w:spacing w:val="5"/>
          <w:position w:val="17"/>
        </w:rPr>
        <w:t>10）国家机关办公楼、电力调度楼、电信楼、邮政楼、防灾指挥调度楼、广播电</w:t>
      </w:r>
      <w:r>
        <w:rPr>
          <w:spacing w:val="4"/>
          <w:position w:val="17"/>
        </w:rPr>
        <w:t>视楼、</w:t>
      </w:r>
    </w:p>
    <w:p>
      <w:pPr>
        <w:pStyle w:val="2"/>
        <w:spacing w:line="220" w:lineRule="auto"/>
        <w:ind w:left="1"/>
      </w:pPr>
      <w:r>
        <w:t>档案楼；</w:t>
      </w:r>
    </w:p>
    <w:p>
      <w:pPr>
        <w:pStyle w:val="2"/>
        <w:spacing w:before="180" w:line="219" w:lineRule="auto"/>
        <w:ind w:left="522"/>
      </w:pPr>
      <w:r>
        <w:rPr>
          <w:spacing w:val="4"/>
        </w:rPr>
        <w:t>11）设有本条第一项至第六项所列情形的建设工程；</w:t>
      </w:r>
    </w:p>
    <w:p>
      <w:pPr>
        <w:pStyle w:val="2"/>
        <w:spacing w:before="183" w:line="466" w:lineRule="exact"/>
        <w:ind w:left="522"/>
      </w:pPr>
      <w:r>
        <w:rPr>
          <w:spacing w:val="5"/>
          <w:position w:val="16"/>
        </w:rPr>
        <w:t>12）本条第十项、第十一项规定以外的单体建筑面积大于40000</w:t>
      </w:r>
      <w:r>
        <w:rPr>
          <w:spacing w:val="5"/>
          <w:position w:val="28"/>
          <w:sz w:val="12"/>
          <w:szCs w:val="12"/>
        </w:rPr>
        <w:t>2</w:t>
      </w:r>
      <w:r>
        <w:rPr>
          <w:spacing w:val="5"/>
          <w:position w:val="16"/>
        </w:rPr>
        <w:t>或者建筑高度超过50m</w:t>
      </w:r>
    </w:p>
    <w:p>
      <w:pPr>
        <w:pStyle w:val="2"/>
        <w:spacing w:line="220" w:lineRule="auto"/>
        <w:ind w:left="20"/>
      </w:pPr>
      <w:r>
        <w:rPr>
          <w:spacing w:val="-1"/>
        </w:rPr>
        <w:t>的公共建筑。</w:t>
      </w:r>
    </w:p>
    <w:p>
      <w:pPr>
        <w:spacing w:before="188" w:line="222" w:lineRule="auto"/>
        <w:ind w:left="590"/>
        <w:rPr>
          <w:rFonts w:ascii="黑体" w:hAnsi="黑体" w:eastAsia="黑体" w:cs="黑体"/>
          <w:sz w:val="28"/>
          <w:szCs w:val="28"/>
        </w:rPr>
      </w:pPr>
      <w:r>
        <w:rPr>
          <w:rFonts w:ascii="黑体" w:hAnsi="黑体" w:eastAsia="黑体" w:cs="黑体"/>
          <w:spacing w:val="-5"/>
          <w:sz w:val="28"/>
          <w:szCs w:val="28"/>
        </w:rPr>
        <w:t>八、验收期限</w:t>
      </w:r>
    </w:p>
    <w:p>
      <w:pPr>
        <w:pStyle w:val="2"/>
        <w:spacing w:before="202" w:line="219" w:lineRule="auto"/>
        <w:ind w:left="505"/>
      </w:pPr>
      <w:r>
        <w:rPr>
          <w:spacing w:val="4"/>
        </w:rPr>
        <w:t>本市供排水工程的综合验收时限为15个工作日。</w:t>
      </w:r>
    </w:p>
    <w:p>
      <w:pPr>
        <w:spacing w:line="219" w:lineRule="auto"/>
        <w:sectPr>
          <w:footerReference r:id="rId15" w:type="default"/>
          <w:pgSz w:w="11905" w:h="16840"/>
          <w:pgMar w:top="1419" w:right="939" w:bottom="646" w:left="1105" w:header="0" w:footer="410" w:gutter="0"/>
          <w:cols w:space="720" w:num="1"/>
        </w:sectPr>
      </w:pPr>
    </w:p>
    <w:p>
      <w:pPr>
        <w:spacing w:before="57" w:line="222" w:lineRule="auto"/>
        <w:ind w:left="610"/>
        <w:rPr>
          <w:rFonts w:ascii="黑体" w:hAnsi="黑体" w:eastAsia="黑体" w:cs="黑体"/>
          <w:sz w:val="28"/>
          <w:szCs w:val="28"/>
        </w:rPr>
      </w:pPr>
      <w:r>
        <w:rPr>
          <w:rFonts w:ascii="黑体" w:hAnsi="黑体" w:eastAsia="黑体" w:cs="黑体"/>
          <w:spacing w:val="-6"/>
          <w:sz w:val="28"/>
          <w:szCs w:val="28"/>
        </w:rPr>
        <w:t>九、验收结果</w:t>
      </w:r>
    </w:p>
    <w:p>
      <w:pPr>
        <w:pStyle w:val="2"/>
        <w:spacing w:before="199" w:line="220" w:lineRule="auto"/>
        <w:ind w:left="529"/>
      </w:pPr>
      <w:r>
        <w:rPr>
          <w:spacing w:val="4"/>
          <w14:textOutline w14:w="4356" w14:cap="sq" w14:cmpd="sng">
            <w14:solidFill>
              <w14:srgbClr w14:val="000000"/>
            </w14:solidFill>
            <w14:prstDash w14:val="solid"/>
            <w14:bevel/>
          </w14:textOutline>
        </w:rPr>
        <w:t>（一）通过综合验收的</w:t>
      </w:r>
    </w:p>
    <w:p>
      <w:pPr>
        <w:pStyle w:val="2"/>
        <w:spacing w:before="182" w:line="219" w:lineRule="auto"/>
        <w:ind w:left="536"/>
      </w:pPr>
      <w:r>
        <w:rPr>
          <w:spacing w:val="8"/>
        </w:rPr>
        <w:t>网上领取以下证书：《合格通知书》《建设工程竣工规划资源验收合格证》批文、证</w:t>
      </w:r>
    </w:p>
    <w:p>
      <w:pPr>
        <w:pStyle w:val="2"/>
        <w:spacing w:before="180" w:line="219" w:lineRule="auto"/>
        <w:ind w:left="14"/>
      </w:pPr>
      <w:r>
        <w:rPr>
          <w:spacing w:val="4"/>
        </w:rPr>
        <w:t>照及附图、相关专业验收部门验收批文。</w:t>
      </w:r>
    </w:p>
    <w:p>
      <w:pPr>
        <w:pStyle w:val="2"/>
        <w:spacing w:before="183" w:line="220" w:lineRule="auto"/>
        <w:ind w:left="529"/>
      </w:pPr>
      <w:r>
        <w:rPr>
          <w:spacing w:val="1"/>
          <w14:textOutline w14:w="4356" w14:cap="sq" w14:cmpd="sng">
            <w14:solidFill>
              <w14:srgbClr w14:val="000000"/>
            </w14:solidFill>
            <w14:prstDash w14:val="solid"/>
            <w14:bevel/>
          </w14:textOutline>
        </w:rPr>
        <w:t>（二）</w:t>
      </w:r>
      <w:r>
        <w:rPr>
          <w:spacing w:val="41"/>
        </w:rPr>
        <w:t xml:space="preserve"> </w:t>
      </w:r>
      <w:r>
        <w:rPr>
          <w:spacing w:val="1"/>
          <w14:textOutline w14:w="4356" w14:cap="sq" w14:cmpd="sng">
            <w14:solidFill>
              <w14:srgbClr w14:val="000000"/>
            </w14:solidFill>
            <w14:prstDash w14:val="solid"/>
            <w14:bevel/>
          </w14:textOutline>
        </w:rPr>
        <w:t>未通过综合验收的</w:t>
      </w:r>
    </w:p>
    <w:p>
      <w:pPr>
        <w:pStyle w:val="2"/>
        <w:spacing w:before="182" w:line="465" w:lineRule="exact"/>
        <w:ind w:left="517"/>
      </w:pPr>
      <w:r>
        <w:rPr>
          <w:spacing w:val="7"/>
          <w:position w:val="17"/>
        </w:rPr>
        <w:t>供排水竣工验收备案管理部门通过审批管理系统出具“不予通过</w:t>
      </w:r>
      <w:r>
        <w:rPr>
          <w:spacing w:val="-68"/>
          <w:position w:val="17"/>
        </w:rPr>
        <w:t xml:space="preserve"> </w:t>
      </w:r>
      <w:r>
        <w:rPr>
          <w:spacing w:val="7"/>
          <w:position w:val="17"/>
        </w:rPr>
        <w:t>”验收意见，建设单</w:t>
      </w:r>
    </w:p>
    <w:p>
      <w:pPr>
        <w:pStyle w:val="2"/>
        <w:spacing w:before="1" w:line="220" w:lineRule="auto"/>
        <w:ind w:left="13"/>
      </w:pPr>
      <w:r>
        <w:rPr>
          <w:spacing w:val="3"/>
        </w:rPr>
        <w:t>位重新申请综合验收。</w:t>
      </w:r>
    </w:p>
    <w:p>
      <w:pPr>
        <w:spacing w:before="184" w:line="222" w:lineRule="auto"/>
        <w:ind w:left="606"/>
        <w:rPr>
          <w:rFonts w:ascii="黑体" w:hAnsi="黑体" w:eastAsia="黑体" w:cs="黑体"/>
          <w:sz w:val="28"/>
          <w:szCs w:val="28"/>
        </w:rPr>
      </w:pPr>
      <w:r>
        <w:rPr>
          <w:rFonts w:ascii="黑体" w:hAnsi="黑体" w:eastAsia="黑体" w:cs="黑体"/>
          <w:spacing w:val="-5"/>
          <w:sz w:val="28"/>
          <w:szCs w:val="28"/>
        </w:rPr>
        <w:t>十、咨询服务渠道</w:t>
      </w:r>
    </w:p>
    <w:p>
      <w:pPr>
        <w:pStyle w:val="2"/>
        <w:spacing w:before="203" w:line="468" w:lineRule="exact"/>
        <w:ind w:left="517"/>
      </w:pPr>
      <w:r>
        <w:rPr>
          <w:spacing w:val="9"/>
          <w:position w:val="17"/>
        </w:rPr>
        <w:t>通过一个网站窗口的形式提供，本阶段各审批事项所涉及的法律法</w:t>
      </w:r>
      <w:r>
        <w:rPr>
          <w:spacing w:val="8"/>
          <w:position w:val="17"/>
        </w:rPr>
        <w:t>规、标准规范、办</w:t>
      </w:r>
    </w:p>
    <w:p>
      <w:pPr>
        <w:pStyle w:val="2"/>
        <w:spacing w:line="220" w:lineRule="auto"/>
        <w:ind w:left="13"/>
      </w:pPr>
      <w:r>
        <w:rPr>
          <w:spacing w:val="4"/>
        </w:rPr>
        <w:t>事指南、操作说明、问题解答统一在“审批管理系</w:t>
      </w:r>
      <w:r>
        <w:rPr>
          <w:spacing w:val="3"/>
        </w:rPr>
        <w:t>统</w:t>
      </w:r>
      <w:r>
        <w:rPr>
          <w:spacing w:val="-81"/>
        </w:rPr>
        <w:t xml:space="preserve"> </w:t>
      </w:r>
      <w:r>
        <w:rPr>
          <w:spacing w:val="3"/>
        </w:rPr>
        <w:t>”上进行。</w:t>
      </w:r>
    </w:p>
    <w:p>
      <w:pPr>
        <w:pStyle w:val="2"/>
        <w:spacing w:before="182" w:line="220" w:lineRule="auto"/>
        <w:ind w:left="529"/>
      </w:pPr>
      <w:r>
        <w:rPr>
          <w:spacing w:val="2"/>
        </w:rPr>
        <w:t>（一）技术咨询</w:t>
      </w:r>
    </w:p>
    <w:p>
      <w:pPr>
        <w:pStyle w:val="2"/>
        <w:spacing w:before="180" w:line="359" w:lineRule="auto"/>
        <w:ind w:left="33" w:firstLine="487"/>
      </w:pPr>
      <w:r>
        <w:rPr>
          <w:spacing w:val="7"/>
        </w:rPr>
        <w:t>建设单位在竣工验收前存在对工程竣工验收内容无法把握时，可通过“审批管理系统</w:t>
      </w:r>
      <w:r>
        <w:rPr>
          <w:spacing w:val="-64"/>
        </w:rPr>
        <w:t xml:space="preserve"> </w:t>
      </w:r>
      <w:r>
        <w:rPr>
          <w:spacing w:val="7"/>
        </w:rPr>
        <w:t>”</w:t>
      </w:r>
      <w:r>
        <w:t xml:space="preserve"> </w:t>
      </w:r>
      <w:r>
        <w:rPr>
          <w:spacing w:val="5"/>
        </w:rPr>
        <w:t>的“</w:t>
      </w:r>
      <w:r>
        <w:rPr>
          <w:spacing w:val="-83"/>
        </w:rPr>
        <w:t xml:space="preserve"> </w:t>
      </w:r>
      <w:r>
        <w:rPr>
          <w:spacing w:val="5"/>
        </w:rPr>
        <w:t>咨询服务</w:t>
      </w:r>
      <w:r>
        <w:rPr>
          <w:spacing w:val="-79"/>
        </w:rPr>
        <w:t xml:space="preserve"> </w:t>
      </w:r>
      <w:r>
        <w:rPr>
          <w:spacing w:val="5"/>
        </w:rPr>
        <w:t>”选择“技术咨询</w:t>
      </w:r>
      <w:r>
        <w:rPr>
          <w:spacing w:val="-78"/>
        </w:rPr>
        <w:t xml:space="preserve"> </w:t>
      </w:r>
      <w:r>
        <w:rPr>
          <w:spacing w:val="5"/>
        </w:rPr>
        <w:t>”向有关审批部门提交咨询申请，被咨询部门在规定时限</w:t>
      </w:r>
    </w:p>
    <w:p>
      <w:pPr>
        <w:pStyle w:val="2"/>
        <w:spacing w:line="220" w:lineRule="auto"/>
        <w:ind w:left="42"/>
      </w:pPr>
      <w:r>
        <w:rPr>
          <w:spacing w:val="1"/>
        </w:rPr>
        <w:t>内在线答复出具咨询意见。</w:t>
      </w:r>
    </w:p>
    <w:p>
      <w:pPr>
        <w:pStyle w:val="2"/>
        <w:spacing w:before="182" w:line="466" w:lineRule="exact"/>
        <w:ind w:left="538"/>
      </w:pPr>
      <w:r>
        <w:rPr>
          <w:spacing w:val="11"/>
          <w:position w:val="17"/>
        </w:rPr>
        <w:t>出具正式意见的技术咨询服务事项原则上不超过7个工作日，技术难度特别复杂的不</w:t>
      </w:r>
    </w:p>
    <w:p>
      <w:pPr>
        <w:pStyle w:val="2"/>
        <w:spacing w:line="220" w:lineRule="auto"/>
        <w:ind w:left="12"/>
      </w:pPr>
      <w:r>
        <w:rPr>
          <w:spacing w:val="3"/>
        </w:rPr>
        <w:t>超过10个工作日。</w:t>
      </w:r>
    </w:p>
    <w:p>
      <w:pPr>
        <w:pStyle w:val="2"/>
        <w:spacing w:before="182" w:line="220" w:lineRule="auto"/>
        <w:ind w:left="520"/>
      </w:pPr>
      <w:r>
        <w:rPr>
          <w:spacing w:val="4"/>
        </w:rPr>
        <w:t>建设单位不得以技术咨询名义申请现场提前查看。</w:t>
      </w:r>
    </w:p>
    <w:p>
      <w:pPr>
        <w:pStyle w:val="2"/>
        <w:spacing w:before="179" w:line="220" w:lineRule="auto"/>
        <w:ind w:left="529"/>
      </w:pPr>
      <w:r>
        <w:rPr>
          <w:spacing w:val="2"/>
        </w:rPr>
        <w:t>（二）办事咨询</w:t>
      </w:r>
    </w:p>
    <w:p>
      <w:pPr>
        <w:pStyle w:val="2"/>
        <w:spacing w:before="182" w:line="359" w:lineRule="auto"/>
        <w:ind w:right="252" w:firstLine="520"/>
      </w:pPr>
      <w:r>
        <w:rPr>
          <w:spacing w:val="8"/>
        </w:rPr>
        <w:t>建设单位在本阶段手续办理过程中存在对管理流程不清或者其他任何问题时，可通过</w:t>
      </w:r>
      <w:r>
        <w:rPr>
          <w:spacing w:val="14"/>
        </w:rPr>
        <w:t xml:space="preserve"> </w:t>
      </w:r>
      <w:r>
        <w:rPr>
          <w:spacing w:val="8"/>
        </w:rPr>
        <w:t>“审批管理系统</w:t>
      </w:r>
      <w:r>
        <w:rPr>
          <w:spacing w:val="-79"/>
        </w:rPr>
        <w:t xml:space="preserve"> </w:t>
      </w:r>
      <w:r>
        <w:rPr>
          <w:spacing w:val="8"/>
        </w:rPr>
        <w:t>”向对应的咨询部门提交咨询申请，被咨询部门在规定时限内</w:t>
      </w:r>
      <w:r>
        <w:rPr>
          <w:spacing w:val="7"/>
        </w:rPr>
        <w:t>在线予以答</w:t>
      </w:r>
    </w:p>
    <w:p>
      <w:pPr>
        <w:pStyle w:val="2"/>
        <w:spacing w:before="1" w:line="219" w:lineRule="auto"/>
        <w:ind w:left="20"/>
      </w:pPr>
      <w:r>
        <w:rPr>
          <w:spacing w:val="5"/>
        </w:rPr>
        <w:t>复。也可以向相应的供排水竣工验收备案管</w:t>
      </w:r>
      <w:r>
        <w:rPr>
          <w:spacing w:val="4"/>
        </w:rPr>
        <w:t>理部门咨询。</w:t>
      </w:r>
    </w:p>
    <w:p>
      <w:pPr>
        <w:spacing w:before="189" w:line="222" w:lineRule="auto"/>
        <w:ind w:left="606"/>
        <w:rPr>
          <w:rFonts w:ascii="黑体" w:hAnsi="黑体" w:eastAsia="黑体" w:cs="黑体"/>
          <w:sz w:val="28"/>
          <w:szCs w:val="28"/>
        </w:rPr>
      </w:pPr>
      <w:r>
        <w:rPr>
          <w:rFonts w:ascii="黑体" w:hAnsi="黑体" w:eastAsia="黑体" w:cs="黑体"/>
          <w:spacing w:val="-5"/>
          <w:sz w:val="28"/>
          <w:szCs w:val="28"/>
        </w:rPr>
        <w:t>十一、收费依据及标准</w:t>
      </w:r>
    </w:p>
    <w:p>
      <w:pPr>
        <w:pStyle w:val="2"/>
        <w:spacing w:before="200" w:line="219" w:lineRule="auto"/>
        <w:ind w:left="518"/>
      </w:pPr>
      <w:r>
        <w:rPr>
          <w:spacing w:val="2"/>
        </w:rPr>
        <w:t>本事项不收费。</w:t>
      </w:r>
    </w:p>
    <w:p>
      <w:pPr>
        <w:spacing w:before="188" w:line="224" w:lineRule="auto"/>
        <w:ind w:left="606"/>
        <w:rPr>
          <w:rFonts w:ascii="黑体" w:hAnsi="黑体" w:eastAsia="黑体" w:cs="黑体"/>
          <w:sz w:val="28"/>
          <w:szCs w:val="28"/>
        </w:rPr>
      </w:pPr>
      <w:r>
        <w:rPr>
          <w:rFonts w:ascii="黑体" w:hAnsi="黑体" w:eastAsia="黑体" w:cs="黑体"/>
          <w:spacing w:val="-5"/>
          <w:sz w:val="28"/>
          <w:szCs w:val="28"/>
        </w:rPr>
        <w:t>十二、事中事后监管</w:t>
      </w:r>
    </w:p>
    <w:p>
      <w:pPr>
        <w:pStyle w:val="2"/>
        <w:spacing w:before="200" w:line="359" w:lineRule="auto"/>
        <w:ind w:left="17" w:right="252" w:firstLine="517"/>
      </w:pPr>
      <w:r>
        <w:rPr>
          <w:spacing w:val="8"/>
        </w:rPr>
        <w:t>1.建设单位应组织各参建单位落实质量验收负责制，</w:t>
      </w:r>
      <w:r>
        <w:rPr>
          <w:spacing w:val="7"/>
        </w:rPr>
        <w:t>落实企业验收责任。经发现查实</w:t>
      </w:r>
      <w:r>
        <w:t xml:space="preserve"> </w:t>
      </w:r>
      <w:r>
        <w:rPr>
          <w:spacing w:val="9"/>
        </w:rPr>
        <w:t>企业验收责任不落实的，依法予以行政处罚、限</w:t>
      </w:r>
      <w:r>
        <w:rPr>
          <w:spacing w:val="8"/>
        </w:rPr>
        <w:t>制招投标、限制土地出让的方式等手段进</w:t>
      </w:r>
    </w:p>
    <w:p>
      <w:pPr>
        <w:pStyle w:val="2"/>
        <w:spacing w:before="1" w:line="220" w:lineRule="auto"/>
        <w:ind w:left="17"/>
      </w:pPr>
      <w:r>
        <w:rPr>
          <w:spacing w:val="1"/>
        </w:rPr>
        <w:t>行联合惩戒。</w:t>
      </w:r>
    </w:p>
    <w:p>
      <w:pPr>
        <w:pStyle w:val="2"/>
        <w:spacing w:before="179" w:line="359" w:lineRule="auto"/>
        <w:ind w:left="18" w:right="252" w:firstLine="502"/>
      </w:pPr>
      <w:r>
        <w:rPr>
          <w:spacing w:val="6"/>
        </w:rPr>
        <w:t>2.对于“</w:t>
      </w:r>
      <w:r>
        <w:rPr>
          <w:spacing w:val="-80"/>
        </w:rPr>
        <w:t xml:space="preserve"> </w:t>
      </w:r>
      <w:r>
        <w:rPr>
          <w:spacing w:val="6"/>
        </w:rPr>
        <w:t>附条件通过</w:t>
      </w:r>
      <w:r>
        <w:rPr>
          <w:spacing w:val="-80"/>
        </w:rPr>
        <w:t xml:space="preserve"> </w:t>
      </w:r>
      <w:r>
        <w:rPr>
          <w:spacing w:val="6"/>
        </w:rPr>
        <w:t>”的项目，建设单位应在承诺时限内完成整改，并通过审批管理</w:t>
      </w:r>
      <w:r>
        <w:t xml:space="preserve"> </w:t>
      </w:r>
      <w:r>
        <w:rPr>
          <w:spacing w:val="9"/>
        </w:rPr>
        <w:t>系统报告相关专业验收管理部门。各专业验收</w:t>
      </w:r>
      <w:r>
        <w:rPr>
          <w:spacing w:val="8"/>
        </w:rPr>
        <w:t>部门进行跟踪监管。规划自然资源验收仅允</w:t>
      </w:r>
    </w:p>
    <w:p>
      <w:pPr>
        <w:pStyle w:val="2"/>
        <w:spacing w:before="1" w:line="218" w:lineRule="auto"/>
        <w:ind w:left="14"/>
      </w:pPr>
      <w:r>
        <w:rPr>
          <w:spacing w:val="9"/>
        </w:rPr>
        <w:t>许城建档案告知承诺后附条件通过；规划核实和土地核</w:t>
      </w:r>
      <w:r>
        <w:rPr>
          <w:spacing w:val="8"/>
        </w:rPr>
        <w:t>验内容不能附条件通过。城建档案</w:t>
      </w:r>
    </w:p>
    <w:p>
      <w:pPr>
        <w:spacing w:line="218" w:lineRule="auto"/>
        <w:sectPr>
          <w:footerReference r:id="rId16" w:type="default"/>
          <w:pgSz w:w="11905" w:h="16840"/>
          <w:pgMar w:top="1416" w:right="848" w:bottom="646" w:left="1092" w:header="0" w:footer="410" w:gutter="0"/>
          <w:cols w:space="720" w:num="1"/>
        </w:sectPr>
      </w:pPr>
    </w:p>
    <w:p>
      <w:pPr>
        <w:pStyle w:val="2"/>
        <w:spacing w:before="48" w:line="219" w:lineRule="auto"/>
        <w:jc w:val="right"/>
      </w:pPr>
      <w:r>
        <w:rPr>
          <w:spacing w:val="8"/>
        </w:rPr>
        <w:t>附条件通过的，按照《关于本市工程建设项目竣工档案验收事中事后监管规定》（沪规划</w:t>
      </w:r>
    </w:p>
    <w:p>
      <w:pPr>
        <w:pStyle w:val="2"/>
        <w:spacing w:before="180" w:line="220" w:lineRule="auto"/>
        <w:ind w:left="11"/>
      </w:pPr>
      <w:r>
        <w:rPr>
          <w:spacing w:val="4"/>
        </w:rPr>
        <w:t>资源行[2020]200号）进行管理。</w:t>
      </w:r>
    </w:p>
    <w:p>
      <w:pPr>
        <w:pStyle w:val="2"/>
        <w:spacing w:before="179" w:line="360" w:lineRule="auto"/>
        <w:ind w:left="2" w:right="2" w:firstLine="506"/>
      </w:pPr>
      <w:r>
        <w:rPr>
          <w:spacing w:val="8"/>
        </w:rPr>
        <w:t>3.经发现存在承诺不兑现或者其他弄虚作假等行为并查实的，记入企业和个人诚信档</w:t>
      </w:r>
      <w:r>
        <w:t xml:space="preserve"> </w:t>
      </w:r>
      <w:r>
        <w:rPr>
          <w:spacing w:val="9"/>
        </w:rPr>
        <w:t>案，采取整改、禁止选择承诺附条件通过、禁止</w:t>
      </w:r>
      <w:r>
        <w:rPr>
          <w:spacing w:val="8"/>
        </w:rPr>
        <w:t>选择容缺受理或撤销《合格通知书》等惩</w:t>
      </w:r>
    </w:p>
    <w:p>
      <w:pPr>
        <w:pStyle w:val="2"/>
        <w:spacing w:line="219" w:lineRule="auto"/>
        <w:ind w:left="5"/>
      </w:pPr>
      <w:r>
        <w:rPr>
          <w:spacing w:val="5"/>
        </w:rPr>
        <w:t>戒；情节严重的，列入严重失信企业名单，加大违规和失信成本。</w:t>
      </w:r>
    </w:p>
    <w:p>
      <w:pPr>
        <w:pStyle w:val="2"/>
        <w:spacing w:before="180" w:line="220" w:lineRule="auto"/>
        <w:ind w:left="504"/>
      </w:pPr>
      <w:r>
        <w:rPr>
          <w:spacing w:val="5"/>
        </w:rPr>
        <w:t>4.出入口、绿化环卫、停车位等事项调整为事后监管。</w:t>
      </w:r>
    </w:p>
    <w:p>
      <w:pPr>
        <w:spacing w:before="187" w:line="222" w:lineRule="auto"/>
        <w:ind w:left="593"/>
        <w:rPr>
          <w:rFonts w:ascii="黑体" w:hAnsi="黑体" w:eastAsia="黑体" w:cs="黑体"/>
          <w:sz w:val="28"/>
          <w:szCs w:val="28"/>
        </w:rPr>
      </w:pPr>
      <w:r>
        <w:rPr>
          <w:rFonts w:ascii="黑体" w:hAnsi="黑体" w:eastAsia="黑体" w:cs="黑体"/>
          <w:spacing w:val="-5"/>
          <w:sz w:val="28"/>
          <w:szCs w:val="28"/>
        </w:rPr>
        <w:t>十三、申请人权利和义务</w:t>
      </w:r>
    </w:p>
    <w:p>
      <w:pPr>
        <w:pStyle w:val="2"/>
        <w:spacing w:before="201" w:line="219" w:lineRule="auto"/>
        <w:ind w:left="516"/>
      </w:pPr>
      <w:r>
        <w:rPr>
          <w:spacing w:val="3"/>
        </w:rPr>
        <w:t>（一）申请人依法享有以下权利</w:t>
      </w:r>
    </w:p>
    <w:p>
      <w:pPr>
        <w:pStyle w:val="2"/>
        <w:spacing w:before="184" w:line="219" w:lineRule="auto"/>
        <w:ind w:left="522"/>
      </w:pPr>
      <w:r>
        <w:rPr>
          <w:spacing w:val="4"/>
        </w:rPr>
        <w:t>1.知情权。有权向行政审批机构了解本办事指南相关情况。</w:t>
      </w:r>
    </w:p>
    <w:p>
      <w:pPr>
        <w:pStyle w:val="2"/>
        <w:spacing w:before="182" w:line="466" w:lineRule="exact"/>
        <w:ind w:right="4"/>
        <w:jc w:val="right"/>
      </w:pPr>
      <w:r>
        <w:rPr>
          <w:spacing w:val="8"/>
          <w:position w:val="17"/>
        </w:rPr>
        <w:t>2.获得许可权。有权依据本办事指南向行政审批机构提出申请，并在符合相关审批条</w:t>
      </w:r>
    </w:p>
    <w:p>
      <w:pPr>
        <w:pStyle w:val="2"/>
        <w:spacing w:line="220" w:lineRule="auto"/>
      </w:pPr>
      <w:r>
        <w:rPr>
          <w:spacing w:val="4"/>
        </w:rPr>
        <w:t>件、标准的情况下获得许可的权利。</w:t>
      </w:r>
    </w:p>
    <w:p>
      <w:pPr>
        <w:pStyle w:val="2"/>
        <w:spacing w:before="182" w:line="466" w:lineRule="exact"/>
        <w:ind w:right="4"/>
        <w:jc w:val="right"/>
      </w:pPr>
      <w:r>
        <w:rPr>
          <w:spacing w:val="8"/>
          <w:position w:val="17"/>
        </w:rPr>
        <w:t>3.救济投诉权。有权就不服行政审批机构实施的本项具体行政行为，依法提出行政复</w:t>
      </w:r>
    </w:p>
    <w:p>
      <w:pPr>
        <w:pStyle w:val="2"/>
        <w:spacing w:line="218" w:lineRule="auto"/>
        <w:ind w:left="2"/>
      </w:pPr>
      <w:r>
        <w:rPr>
          <w:spacing w:val="5"/>
        </w:rPr>
        <w:t>议或者行政诉讼；也可以向行政审批机构或者其上级主管部门投诉或者控告。</w:t>
      </w:r>
    </w:p>
    <w:p>
      <w:pPr>
        <w:pStyle w:val="2"/>
        <w:spacing w:before="185" w:line="219" w:lineRule="auto"/>
        <w:ind w:left="516"/>
      </w:pPr>
      <w:r>
        <w:t>（二）</w:t>
      </w:r>
      <w:r>
        <w:rPr>
          <w:spacing w:val="-66"/>
        </w:rPr>
        <w:t xml:space="preserve"> </w:t>
      </w:r>
      <w:r>
        <w:t>申请人依法履行以下义务</w:t>
      </w:r>
    </w:p>
    <w:p>
      <w:pPr>
        <w:pStyle w:val="2"/>
        <w:spacing w:before="180" w:line="468" w:lineRule="exact"/>
        <w:ind w:right="4"/>
        <w:jc w:val="right"/>
      </w:pPr>
      <w:r>
        <w:rPr>
          <w:spacing w:val="8"/>
          <w:position w:val="17"/>
        </w:rPr>
        <w:t>1.提供真实材料义务。有义务按照本办事指南要求，</w:t>
      </w:r>
      <w:r>
        <w:rPr>
          <w:spacing w:val="7"/>
          <w:position w:val="17"/>
        </w:rPr>
        <w:t>提供符合规定形式并确保真实有</w:t>
      </w:r>
    </w:p>
    <w:p>
      <w:pPr>
        <w:pStyle w:val="2"/>
        <w:spacing w:before="1" w:line="219" w:lineRule="auto"/>
        <w:ind w:left="6"/>
      </w:pPr>
      <w:r>
        <w:t>效的材料。</w:t>
      </w:r>
    </w:p>
    <w:p>
      <w:pPr>
        <w:pStyle w:val="2"/>
        <w:spacing w:before="180" w:line="219" w:lineRule="auto"/>
        <w:ind w:left="507"/>
      </w:pPr>
      <w:r>
        <w:rPr>
          <w:spacing w:val="5"/>
        </w:rPr>
        <w:t>2.补正材料义务。有义务及时补送行政审批机构依法要求的补正材料。</w:t>
      </w:r>
    </w:p>
    <w:p>
      <w:pPr>
        <w:pStyle w:val="2"/>
        <w:spacing w:before="183" w:line="466" w:lineRule="exact"/>
        <w:ind w:right="4"/>
        <w:jc w:val="right"/>
      </w:pPr>
      <w:r>
        <w:rPr>
          <w:spacing w:val="8"/>
          <w:position w:val="17"/>
        </w:rPr>
        <w:t>3.接受核查义务。有义务配合行政审批机构工作人员依法进行核查，并如实提供相关</w:t>
      </w:r>
    </w:p>
    <w:p>
      <w:pPr>
        <w:pStyle w:val="2"/>
        <w:spacing w:line="220" w:lineRule="auto"/>
        <w:ind w:left="11"/>
      </w:pPr>
      <w:r>
        <w:t>资料、信息。</w:t>
      </w:r>
    </w:p>
    <w:p>
      <w:pPr>
        <w:spacing w:before="187" w:line="222" w:lineRule="auto"/>
        <w:ind w:left="593"/>
        <w:rPr>
          <w:rFonts w:ascii="黑体" w:hAnsi="黑体" w:eastAsia="黑体" w:cs="黑体"/>
          <w:sz w:val="28"/>
          <w:szCs w:val="28"/>
        </w:rPr>
      </w:pPr>
      <w:r>
        <w:rPr>
          <w:rFonts w:ascii="黑体" w:hAnsi="黑体" w:eastAsia="黑体" w:cs="黑体"/>
          <w:spacing w:val="-5"/>
          <w:sz w:val="28"/>
          <w:szCs w:val="28"/>
        </w:rPr>
        <w:t>十四、验收部门责任</w:t>
      </w:r>
    </w:p>
    <w:p>
      <w:pPr>
        <w:pStyle w:val="2"/>
        <w:spacing w:before="203" w:line="468" w:lineRule="exact"/>
        <w:ind w:right="4"/>
        <w:jc w:val="right"/>
      </w:pPr>
      <w:r>
        <w:rPr>
          <w:spacing w:val="8"/>
          <w:position w:val="17"/>
        </w:rPr>
        <w:t>1.除保密工程外，各专业验收管理部门宜采用线上窗</w:t>
      </w:r>
      <w:r>
        <w:rPr>
          <w:spacing w:val="7"/>
          <w:position w:val="17"/>
        </w:rPr>
        <w:t>口受理；各专业验收管理部门如</w:t>
      </w:r>
    </w:p>
    <w:p>
      <w:pPr>
        <w:pStyle w:val="2"/>
        <w:spacing w:line="219" w:lineRule="auto"/>
        <w:ind w:left="1"/>
      </w:pPr>
      <w:r>
        <w:rPr>
          <w:spacing w:val="5"/>
        </w:rPr>
        <w:t>有单独的竣工验收的《办事指南》需与本指南保持衔接。</w:t>
      </w:r>
    </w:p>
    <w:p>
      <w:pPr>
        <w:pStyle w:val="2"/>
        <w:spacing w:before="181" w:line="465" w:lineRule="exact"/>
        <w:ind w:right="4"/>
        <w:jc w:val="right"/>
      </w:pPr>
      <w:r>
        <w:rPr>
          <w:spacing w:val="8"/>
          <w:position w:val="17"/>
        </w:rPr>
        <w:t>2.各专业管理验收部门应根据工程的规模、技术难度和验收标准情况，公布提前现场</w:t>
      </w:r>
    </w:p>
    <w:p>
      <w:pPr>
        <w:pStyle w:val="2"/>
        <w:spacing w:before="1" w:line="220" w:lineRule="auto"/>
        <w:ind w:left="3"/>
      </w:pPr>
      <w:r>
        <w:rPr>
          <w:spacing w:val="4"/>
        </w:rPr>
        <w:t>查看服务的适用范围、条件标准和事项清单。</w:t>
      </w:r>
    </w:p>
    <w:p>
      <w:pPr>
        <w:pStyle w:val="2"/>
        <w:spacing w:before="181" w:line="468" w:lineRule="exact"/>
        <w:jc w:val="right"/>
      </w:pPr>
      <w:r>
        <w:rPr>
          <w:spacing w:val="6"/>
          <w:position w:val="17"/>
        </w:rPr>
        <w:t>3.各专业验收管理部门不得在综合验收过程存在“超时限</w:t>
      </w:r>
      <w:r>
        <w:rPr>
          <w:spacing w:val="-79"/>
          <w:position w:val="17"/>
        </w:rPr>
        <w:t xml:space="preserve"> </w:t>
      </w:r>
      <w:r>
        <w:rPr>
          <w:spacing w:val="6"/>
          <w:position w:val="17"/>
        </w:rPr>
        <w:t>”“违规增预审</w:t>
      </w:r>
      <w:r>
        <w:rPr>
          <w:spacing w:val="5"/>
          <w:position w:val="17"/>
        </w:rPr>
        <w:t>资料</w:t>
      </w:r>
      <w:r>
        <w:rPr>
          <w:spacing w:val="-78"/>
          <w:position w:val="17"/>
        </w:rPr>
        <w:t xml:space="preserve"> </w:t>
      </w:r>
      <w:r>
        <w:rPr>
          <w:spacing w:val="5"/>
          <w:position w:val="17"/>
        </w:rPr>
        <w:t>”、要</w:t>
      </w:r>
    </w:p>
    <w:p>
      <w:pPr>
        <w:pStyle w:val="2"/>
        <w:spacing w:before="1" w:line="220" w:lineRule="auto"/>
        <w:ind w:left="2"/>
      </w:pPr>
      <w:r>
        <w:rPr>
          <w:spacing w:val="1"/>
        </w:rPr>
        <w:t>求建设单位多次“补正</w:t>
      </w:r>
      <w:r>
        <w:rPr>
          <w:spacing w:val="-71"/>
        </w:rPr>
        <w:t xml:space="preserve"> </w:t>
      </w:r>
      <w:r>
        <w:rPr>
          <w:spacing w:val="1"/>
        </w:rPr>
        <w:t>”等行为。</w:t>
      </w:r>
    </w:p>
    <w:p>
      <w:pPr>
        <w:spacing w:line="220" w:lineRule="auto"/>
        <w:sectPr>
          <w:footerReference r:id="rId17" w:type="default"/>
          <w:pgSz w:w="11905" w:h="16840"/>
          <w:pgMar w:top="1419" w:right="1100" w:bottom="646" w:left="1105" w:header="0" w:footer="410" w:gutter="0"/>
          <w:cols w:space="720" w:num="1"/>
        </w:sectPr>
      </w:pPr>
    </w:p>
    <w:p>
      <w:pPr>
        <w:spacing w:before="124" w:line="222" w:lineRule="auto"/>
        <w:ind w:left="28"/>
        <w:rPr>
          <w:rFonts w:ascii="黑体" w:hAnsi="黑体" w:eastAsia="黑体" w:cs="黑体"/>
          <w:sz w:val="28"/>
          <w:szCs w:val="28"/>
        </w:rPr>
      </w:pPr>
      <w:r>
        <w:rPr>
          <w:rFonts w:ascii="黑体" w:hAnsi="黑体" w:eastAsia="黑体" w:cs="黑体"/>
          <w:spacing w:val="-5"/>
          <w:sz w:val="28"/>
          <w:szCs w:val="28"/>
        </w:rPr>
        <w:t>十五、办理依据</w:t>
      </w:r>
    </w:p>
    <w:p>
      <w:pPr>
        <w:pStyle w:val="2"/>
        <w:spacing w:before="173" w:line="220" w:lineRule="auto"/>
        <w:ind w:left="60"/>
      </w:pPr>
      <w:r>
        <w:rPr>
          <w:spacing w:val="-2"/>
        </w:rPr>
        <w:t>[1]《中华人民共和国城乡规划法》第四十五</w:t>
      </w:r>
      <w:r>
        <w:rPr>
          <w:spacing w:val="-3"/>
        </w:rPr>
        <w:t>条；</w:t>
      </w:r>
    </w:p>
    <w:p>
      <w:pPr>
        <w:pStyle w:val="2"/>
        <w:spacing w:before="181" w:line="360" w:lineRule="auto"/>
        <w:ind w:left="23" w:right="26" w:firstLine="37"/>
      </w:pPr>
      <w:r>
        <w:rPr>
          <w:spacing w:val="-3"/>
        </w:rPr>
        <w:t>[2]《中华人民共和国道路交通安全法》第五条(2003</w:t>
      </w:r>
      <w:r>
        <w:rPr>
          <w:spacing w:val="-41"/>
        </w:rPr>
        <w:t xml:space="preserve"> </w:t>
      </w:r>
      <w:r>
        <w:rPr>
          <w:spacing w:val="-3"/>
        </w:rPr>
        <w:t>年</w:t>
      </w:r>
      <w:r>
        <w:rPr>
          <w:spacing w:val="-31"/>
        </w:rPr>
        <w:t xml:space="preserve"> </w:t>
      </w:r>
      <w:r>
        <w:rPr>
          <w:spacing w:val="-3"/>
        </w:rPr>
        <w:t>10</w:t>
      </w:r>
      <w:r>
        <w:rPr>
          <w:spacing w:val="-42"/>
        </w:rPr>
        <w:t xml:space="preserve"> </w:t>
      </w:r>
      <w:r>
        <w:rPr>
          <w:spacing w:val="-3"/>
        </w:rPr>
        <w:t>月</w:t>
      </w:r>
      <w:r>
        <w:rPr>
          <w:spacing w:val="-46"/>
        </w:rPr>
        <w:t xml:space="preserve"> </w:t>
      </w:r>
      <w:r>
        <w:rPr>
          <w:spacing w:val="-3"/>
        </w:rPr>
        <w:t xml:space="preserve">28 日第十届全国 </w:t>
      </w:r>
      <w:r>
        <w:rPr>
          <w:spacing w:val="-4"/>
        </w:rPr>
        <w:t>人民代表大会常务委员会第五次会议通过 根据</w:t>
      </w:r>
      <w:r>
        <w:rPr>
          <w:spacing w:val="-65"/>
        </w:rPr>
        <w:t xml:space="preserve"> </w:t>
      </w:r>
      <w:r>
        <w:rPr>
          <w:spacing w:val="-4"/>
        </w:rPr>
        <w:t>2007</w:t>
      </w:r>
      <w:r>
        <w:rPr>
          <w:spacing w:val="-64"/>
        </w:rPr>
        <w:t xml:space="preserve"> </w:t>
      </w:r>
      <w:r>
        <w:rPr>
          <w:spacing w:val="-4"/>
        </w:rPr>
        <w:t>年</w:t>
      </w:r>
      <w:r>
        <w:rPr>
          <w:spacing w:val="-50"/>
        </w:rPr>
        <w:t xml:space="preserve"> </w:t>
      </w:r>
      <w:r>
        <w:rPr>
          <w:spacing w:val="-4"/>
        </w:rPr>
        <w:t>12</w:t>
      </w:r>
      <w:r>
        <w:rPr>
          <w:spacing w:val="-59"/>
        </w:rPr>
        <w:t xml:space="preserve"> </w:t>
      </w:r>
      <w:r>
        <w:rPr>
          <w:spacing w:val="-4"/>
        </w:rPr>
        <w:t>月</w:t>
      </w:r>
      <w:r>
        <w:rPr>
          <w:spacing w:val="-64"/>
        </w:rPr>
        <w:t xml:space="preserve"> </w:t>
      </w:r>
      <w:r>
        <w:rPr>
          <w:spacing w:val="-4"/>
        </w:rPr>
        <w:t>29</w:t>
      </w:r>
      <w:r>
        <w:rPr>
          <w:spacing w:val="-24"/>
        </w:rPr>
        <w:t xml:space="preserve"> </w:t>
      </w:r>
      <w:r>
        <w:rPr>
          <w:spacing w:val="-4"/>
        </w:rPr>
        <w:t>日第十届全</w:t>
      </w:r>
      <w:r>
        <w:rPr>
          <w:spacing w:val="-5"/>
        </w:rPr>
        <w:t xml:space="preserve">国人 </w:t>
      </w:r>
      <w:r>
        <w:rPr>
          <w:spacing w:val="-3"/>
        </w:rPr>
        <w:t>民代表大会常务委员会第三十一次会议《关</w:t>
      </w:r>
      <w:r>
        <w:rPr>
          <w:spacing w:val="-4"/>
        </w:rPr>
        <w:t xml:space="preserve">于修改〈中华人民共和国道路交通安 </w:t>
      </w:r>
      <w:r>
        <w:rPr>
          <w:spacing w:val="-6"/>
        </w:rPr>
        <w:t>全法〉的决定》第一次修正根据</w:t>
      </w:r>
      <w:r>
        <w:rPr>
          <w:spacing w:val="-47"/>
        </w:rPr>
        <w:t xml:space="preserve"> </w:t>
      </w:r>
      <w:r>
        <w:rPr>
          <w:spacing w:val="-6"/>
        </w:rPr>
        <w:t>2011</w:t>
      </w:r>
      <w:r>
        <w:rPr>
          <w:spacing w:val="-50"/>
        </w:rPr>
        <w:t xml:space="preserve"> </w:t>
      </w:r>
      <w:r>
        <w:rPr>
          <w:spacing w:val="-6"/>
        </w:rPr>
        <w:t>年</w:t>
      </w:r>
      <w:r>
        <w:rPr>
          <w:spacing w:val="-52"/>
        </w:rPr>
        <w:t xml:space="preserve"> </w:t>
      </w:r>
      <w:r>
        <w:rPr>
          <w:spacing w:val="-6"/>
        </w:rPr>
        <w:t>4</w:t>
      </w:r>
      <w:r>
        <w:rPr>
          <w:spacing w:val="-44"/>
        </w:rPr>
        <w:t xml:space="preserve"> </w:t>
      </w:r>
      <w:r>
        <w:rPr>
          <w:spacing w:val="-6"/>
        </w:rPr>
        <w:t>月</w:t>
      </w:r>
      <w:r>
        <w:rPr>
          <w:spacing w:val="-48"/>
        </w:rPr>
        <w:t xml:space="preserve"> </w:t>
      </w:r>
      <w:r>
        <w:rPr>
          <w:spacing w:val="-6"/>
        </w:rPr>
        <w:t>22 日第十一届</w:t>
      </w:r>
      <w:r>
        <w:rPr>
          <w:spacing w:val="-7"/>
        </w:rPr>
        <w:t xml:space="preserve">全国人民代表大会常 </w:t>
      </w:r>
      <w:r>
        <w:rPr>
          <w:spacing w:val="-1"/>
        </w:rPr>
        <w:t>务委员会第二十次会议《关于修改〈中华人民共和国道路交通安全法〉的决定》</w:t>
      </w:r>
      <w:r>
        <w:rPr>
          <w:spacing w:val="10"/>
        </w:rPr>
        <w:t xml:space="preserve"> </w:t>
      </w:r>
      <w:r>
        <w:rPr>
          <w:spacing w:val="-3"/>
        </w:rPr>
        <w:t>第二次修正 根据</w:t>
      </w:r>
      <w:r>
        <w:rPr>
          <w:spacing w:val="-48"/>
        </w:rPr>
        <w:t xml:space="preserve"> </w:t>
      </w:r>
      <w:r>
        <w:rPr>
          <w:spacing w:val="-3"/>
        </w:rPr>
        <w:t>2021</w:t>
      </w:r>
      <w:r>
        <w:rPr>
          <w:spacing w:val="-47"/>
        </w:rPr>
        <w:t xml:space="preserve"> </w:t>
      </w:r>
      <w:r>
        <w:rPr>
          <w:spacing w:val="-3"/>
        </w:rPr>
        <w:t>年</w:t>
      </w:r>
      <w:r>
        <w:rPr>
          <w:spacing w:val="-52"/>
        </w:rPr>
        <w:t xml:space="preserve"> </w:t>
      </w:r>
      <w:r>
        <w:rPr>
          <w:spacing w:val="-3"/>
        </w:rPr>
        <w:t>4</w:t>
      </w:r>
      <w:r>
        <w:rPr>
          <w:spacing w:val="-45"/>
        </w:rPr>
        <w:t xml:space="preserve"> </w:t>
      </w:r>
      <w:r>
        <w:rPr>
          <w:spacing w:val="-3"/>
        </w:rPr>
        <w:t>月</w:t>
      </w:r>
      <w:r>
        <w:rPr>
          <w:spacing w:val="-45"/>
        </w:rPr>
        <w:t xml:space="preserve"> </w:t>
      </w:r>
      <w:r>
        <w:rPr>
          <w:spacing w:val="-3"/>
        </w:rPr>
        <w:t>29 日第十三届全国人民代</w:t>
      </w:r>
      <w:r>
        <w:rPr>
          <w:spacing w:val="-4"/>
        </w:rPr>
        <w:t xml:space="preserve">表大会常务委员会第二 </w:t>
      </w:r>
      <w:r>
        <w:rPr>
          <w:spacing w:val="-1"/>
        </w:rPr>
        <w:t>十八次会议《关于修改〈中华人民共和国道路交通安全法〉等八部法律的决定》</w:t>
      </w:r>
    </w:p>
    <w:p>
      <w:pPr>
        <w:pStyle w:val="2"/>
        <w:spacing w:line="220" w:lineRule="auto"/>
        <w:ind w:left="23"/>
      </w:pPr>
      <w:r>
        <w:rPr>
          <w:spacing w:val="-2"/>
        </w:rPr>
        <w:t>第三次修正)；</w:t>
      </w:r>
    </w:p>
    <w:p>
      <w:pPr>
        <w:pStyle w:val="2"/>
        <w:spacing w:before="182" w:line="360" w:lineRule="auto"/>
        <w:ind w:left="22" w:right="105" w:firstLine="38"/>
      </w:pPr>
      <w:r>
        <w:rPr>
          <w:spacing w:val="-5"/>
        </w:rPr>
        <w:t>[3]《中华人民共和国传染病防治法》(1989</w:t>
      </w:r>
      <w:r>
        <w:rPr>
          <w:spacing w:val="-42"/>
        </w:rPr>
        <w:t xml:space="preserve"> </w:t>
      </w:r>
      <w:r>
        <w:rPr>
          <w:spacing w:val="-5"/>
        </w:rPr>
        <w:t>年</w:t>
      </w:r>
      <w:r>
        <w:rPr>
          <w:spacing w:val="-47"/>
        </w:rPr>
        <w:t xml:space="preserve"> </w:t>
      </w:r>
      <w:r>
        <w:rPr>
          <w:spacing w:val="-5"/>
        </w:rPr>
        <w:t>2</w:t>
      </w:r>
      <w:r>
        <w:rPr>
          <w:spacing w:val="-45"/>
        </w:rPr>
        <w:t xml:space="preserve"> </w:t>
      </w:r>
      <w:r>
        <w:rPr>
          <w:spacing w:val="-5"/>
        </w:rPr>
        <w:t>月</w:t>
      </w:r>
      <w:r>
        <w:rPr>
          <w:spacing w:val="-48"/>
        </w:rPr>
        <w:t xml:space="preserve"> </w:t>
      </w:r>
      <w:r>
        <w:rPr>
          <w:spacing w:val="-5"/>
        </w:rPr>
        <w:t>21 日第七届全国人民代表大</w:t>
      </w:r>
      <w:r>
        <w:t xml:space="preserve"> </w:t>
      </w:r>
      <w:r>
        <w:rPr>
          <w:spacing w:val="-4"/>
        </w:rPr>
        <w:t>会常务委员会第六次会议通过，2013</w:t>
      </w:r>
      <w:r>
        <w:rPr>
          <w:spacing w:val="-47"/>
        </w:rPr>
        <w:t xml:space="preserve"> </w:t>
      </w:r>
      <w:r>
        <w:rPr>
          <w:spacing w:val="-4"/>
        </w:rPr>
        <w:t>年</w:t>
      </w:r>
      <w:r>
        <w:rPr>
          <w:spacing w:val="-47"/>
        </w:rPr>
        <w:t xml:space="preserve"> </w:t>
      </w:r>
      <w:r>
        <w:rPr>
          <w:spacing w:val="-4"/>
        </w:rPr>
        <w:t>6</w:t>
      </w:r>
      <w:r>
        <w:rPr>
          <w:spacing w:val="-42"/>
        </w:rPr>
        <w:t xml:space="preserve"> </w:t>
      </w:r>
      <w:r>
        <w:rPr>
          <w:spacing w:val="-4"/>
        </w:rPr>
        <w:t>月</w:t>
      </w:r>
      <w:r>
        <w:rPr>
          <w:spacing w:val="-43"/>
        </w:rPr>
        <w:t xml:space="preserve"> </w:t>
      </w:r>
      <w:r>
        <w:rPr>
          <w:spacing w:val="-4"/>
        </w:rPr>
        <w:t>29</w:t>
      </w:r>
      <w:r>
        <w:rPr>
          <w:spacing w:val="-5"/>
        </w:rPr>
        <w:t xml:space="preserve"> 日第十二届全国人民代表大会常</w:t>
      </w:r>
    </w:p>
    <w:p>
      <w:pPr>
        <w:pStyle w:val="2"/>
        <w:spacing w:before="1" w:line="219" w:lineRule="auto"/>
        <w:ind w:left="25"/>
      </w:pPr>
      <w:r>
        <w:rPr>
          <w:spacing w:val="-1"/>
        </w:rPr>
        <w:t>务委员会第三次会议修订)；</w:t>
      </w:r>
    </w:p>
    <w:p>
      <w:pPr>
        <w:pStyle w:val="2"/>
        <w:spacing w:before="182" w:line="468" w:lineRule="exact"/>
        <w:ind w:left="60"/>
      </w:pPr>
      <w:r>
        <w:rPr>
          <w:spacing w:val="-2"/>
          <w:position w:val="17"/>
        </w:rPr>
        <w:t>[4]《中华人民共和国职业病防治法》(20</w:t>
      </w:r>
      <w:r>
        <w:rPr>
          <w:spacing w:val="-3"/>
          <w:position w:val="17"/>
        </w:rPr>
        <w:t>18</w:t>
      </w:r>
      <w:r>
        <w:rPr>
          <w:spacing w:val="-45"/>
          <w:position w:val="17"/>
        </w:rPr>
        <w:t xml:space="preserve"> </w:t>
      </w:r>
      <w:r>
        <w:rPr>
          <w:spacing w:val="-3"/>
          <w:position w:val="17"/>
        </w:rPr>
        <w:t>年</w:t>
      </w:r>
      <w:r>
        <w:rPr>
          <w:spacing w:val="-30"/>
          <w:position w:val="17"/>
        </w:rPr>
        <w:t xml:space="preserve"> </w:t>
      </w:r>
      <w:r>
        <w:rPr>
          <w:spacing w:val="-3"/>
          <w:position w:val="17"/>
        </w:rPr>
        <w:t>12</w:t>
      </w:r>
      <w:r>
        <w:rPr>
          <w:spacing w:val="-43"/>
          <w:position w:val="17"/>
        </w:rPr>
        <w:t xml:space="preserve"> </w:t>
      </w:r>
      <w:r>
        <w:rPr>
          <w:spacing w:val="-3"/>
          <w:position w:val="17"/>
        </w:rPr>
        <w:t>月</w:t>
      </w:r>
      <w:r>
        <w:rPr>
          <w:spacing w:val="-45"/>
          <w:position w:val="17"/>
        </w:rPr>
        <w:t xml:space="preserve"> </w:t>
      </w:r>
      <w:r>
        <w:rPr>
          <w:spacing w:val="-3"/>
          <w:position w:val="17"/>
        </w:rPr>
        <w:t>29 日第十三届全国人民代</w:t>
      </w:r>
    </w:p>
    <w:p>
      <w:pPr>
        <w:pStyle w:val="2"/>
        <w:spacing w:before="1" w:line="219" w:lineRule="auto"/>
        <w:ind w:left="22"/>
      </w:pPr>
      <w:r>
        <w:rPr>
          <w:spacing w:val="-1"/>
        </w:rPr>
        <w:t>表大会常务委员会第七次会议修订)；</w:t>
      </w:r>
    </w:p>
    <w:p>
      <w:pPr>
        <w:pStyle w:val="2"/>
        <w:spacing w:before="183" w:line="360" w:lineRule="auto"/>
        <w:ind w:left="22" w:firstLine="38"/>
      </w:pPr>
      <w:r>
        <w:rPr>
          <w:spacing w:val="-5"/>
        </w:rPr>
        <w:t>[5]《中华人民共和国消防法》第十、十一条(1998</w:t>
      </w:r>
      <w:r>
        <w:rPr>
          <w:spacing w:val="-38"/>
        </w:rPr>
        <w:t xml:space="preserve"> </w:t>
      </w:r>
      <w:r>
        <w:rPr>
          <w:spacing w:val="-5"/>
        </w:rPr>
        <w:t>年</w:t>
      </w:r>
      <w:r>
        <w:rPr>
          <w:spacing w:val="-51"/>
        </w:rPr>
        <w:t xml:space="preserve"> </w:t>
      </w:r>
      <w:r>
        <w:rPr>
          <w:spacing w:val="-5"/>
        </w:rPr>
        <w:t>4</w:t>
      </w:r>
      <w:r>
        <w:rPr>
          <w:spacing w:val="-45"/>
        </w:rPr>
        <w:t xml:space="preserve"> </w:t>
      </w:r>
      <w:r>
        <w:rPr>
          <w:spacing w:val="-5"/>
        </w:rPr>
        <w:t>月</w:t>
      </w:r>
      <w:r>
        <w:rPr>
          <w:spacing w:val="-48"/>
        </w:rPr>
        <w:t xml:space="preserve"> </w:t>
      </w:r>
      <w:r>
        <w:rPr>
          <w:spacing w:val="-5"/>
        </w:rPr>
        <w:t>29 日第九届全国人民</w:t>
      </w:r>
      <w:r>
        <w:t xml:space="preserve">  </w:t>
      </w:r>
      <w:r>
        <w:rPr>
          <w:spacing w:val="-3"/>
        </w:rPr>
        <w:t>代表大会常务委员会第二次会议通过</w:t>
      </w:r>
      <w:r>
        <w:rPr>
          <w:spacing w:val="-48"/>
        </w:rPr>
        <w:t xml:space="preserve"> </w:t>
      </w:r>
      <w:r>
        <w:rPr>
          <w:spacing w:val="-3"/>
        </w:rPr>
        <w:t>2008</w:t>
      </w:r>
      <w:r>
        <w:rPr>
          <w:spacing w:val="-47"/>
        </w:rPr>
        <w:t xml:space="preserve"> </w:t>
      </w:r>
      <w:r>
        <w:rPr>
          <w:spacing w:val="-3"/>
        </w:rPr>
        <w:t>年</w:t>
      </w:r>
      <w:r>
        <w:rPr>
          <w:spacing w:val="-33"/>
        </w:rPr>
        <w:t xml:space="preserve"> </w:t>
      </w:r>
      <w:r>
        <w:rPr>
          <w:spacing w:val="-3"/>
        </w:rPr>
        <w:t>10</w:t>
      </w:r>
      <w:r>
        <w:rPr>
          <w:spacing w:val="-45"/>
        </w:rPr>
        <w:t xml:space="preserve"> </w:t>
      </w:r>
      <w:r>
        <w:rPr>
          <w:spacing w:val="-3"/>
        </w:rPr>
        <w:t>月</w:t>
      </w:r>
      <w:r>
        <w:rPr>
          <w:spacing w:val="-45"/>
        </w:rPr>
        <w:t xml:space="preserve"> </w:t>
      </w:r>
      <w:r>
        <w:rPr>
          <w:spacing w:val="-4"/>
        </w:rPr>
        <w:t>28 日第十一届全国人民代表</w:t>
      </w:r>
      <w:r>
        <w:t xml:space="preserve">  </w:t>
      </w:r>
      <w:r>
        <w:rPr>
          <w:spacing w:val="-3"/>
        </w:rPr>
        <w:t>大会常务委员会第五次会议修订根据</w:t>
      </w:r>
      <w:r>
        <w:rPr>
          <w:spacing w:val="-64"/>
        </w:rPr>
        <w:t xml:space="preserve"> </w:t>
      </w:r>
      <w:r>
        <w:rPr>
          <w:spacing w:val="-3"/>
        </w:rPr>
        <w:t>2019</w:t>
      </w:r>
      <w:r>
        <w:rPr>
          <w:spacing w:val="-65"/>
        </w:rPr>
        <w:t xml:space="preserve"> </w:t>
      </w:r>
      <w:r>
        <w:rPr>
          <w:spacing w:val="-3"/>
        </w:rPr>
        <w:t>年</w:t>
      </w:r>
      <w:r>
        <w:rPr>
          <w:spacing w:val="-68"/>
        </w:rPr>
        <w:t xml:space="preserve"> </w:t>
      </w:r>
      <w:r>
        <w:rPr>
          <w:spacing w:val="-3"/>
        </w:rPr>
        <w:t>4</w:t>
      </w:r>
      <w:r>
        <w:rPr>
          <w:spacing w:val="-59"/>
        </w:rPr>
        <w:t xml:space="preserve"> </w:t>
      </w:r>
      <w:r>
        <w:rPr>
          <w:spacing w:val="-3"/>
        </w:rPr>
        <w:t>月</w:t>
      </w:r>
      <w:r>
        <w:rPr>
          <w:spacing w:val="-65"/>
        </w:rPr>
        <w:t xml:space="preserve"> </w:t>
      </w:r>
      <w:r>
        <w:rPr>
          <w:spacing w:val="-3"/>
        </w:rPr>
        <w:t>23</w:t>
      </w:r>
      <w:r>
        <w:rPr>
          <w:spacing w:val="-24"/>
        </w:rPr>
        <w:t xml:space="preserve"> </w:t>
      </w:r>
      <w:r>
        <w:rPr>
          <w:spacing w:val="-3"/>
        </w:rPr>
        <w:t>日第十三</w:t>
      </w:r>
      <w:r>
        <w:rPr>
          <w:spacing w:val="-4"/>
        </w:rPr>
        <w:t>届全国人民代表大</w:t>
      </w:r>
      <w:r>
        <w:t xml:space="preserve">  </w:t>
      </w:r>
      <w:r>
        <w:rPr>
          <w:spacing w:val="-3"/>
        </w:rPr>
        <w:t>会常务委员会第十次会议《关于修改〈中华人民共和国建筑法〉等八部法律的决</w:t>
      </w:r>
      <w:r>
        <w:t xml:space="preserve">  </w:t>
      </w:r>
      <w:r>
        <w:rPr>
          <w:spacing w:val="-6"/>
        </w:rPr>
        <w:t>定》第一次修正根据</w:t>
      </w:r>
      <w:r>
        <w:rPr>
          <w:spacing w:val="-42"/>
        </w:rPr>
        <w:t xml:space="preserve"> </w:t>
      </w:r>
      <w:r>
        <w:rPr>
          <w:spacing w:val="-6"/>
        </w:rPr>
        <w:t>2021</w:t>
      </w:r>
      <w:r>
        <w:rPr>
          <w:spacing w:val="-49"/>
        </w:rPr>
        <w:t xml:space="preserve"> </w:t>
      </w:r>
      <w:r>
        <w:rPr>
          <w:spacing w:val="-6"/>
        </w:rPr>
        <w:t>年</w:t>
      </w:r>
      <w:r>
        <w:rPr>
          <w:spacing w:val="-52"/>
        </w:rPr>
        <w:t xml:space="preserve"> </w:t>
      </w:r>
      <w:r>
        <w:rPr>
          <w:spacing w:val="-6"/>
        </w:rPr>
        <w:t>4</w:t>
      </w:r>
      <w:r>
        <w:rPr>
          <w:spacing w:val="-45"/>
        </w:rPr>
        <w:t xml:space="preserve"> </w:t>
      </w:r>
      <w:r>
        <w:rPr>
          <w:spacing w:val="-6"/>
        </w:rPr>
        <w:t>月</w:t>
      </w:r>
      <w:r>
        <w:rPr>
          <w:spacing w:val="-48"/>
        </w:rPr>
        <w:t xml:space="preserve"> </w:t>
      </w:r>
      <w:r>
        <w:rPr>
          <w:spacing w:val="-6"/>
        </w:rPr>
        <w:t>29 日第十三届全国人民代表大会常务委员会第</w:t>
      </w:r>
      <w:r>
        <w:t xml:space="preserve">  </w:t>
      </w:r>
      <w:r>
        <w:rPr>
          <w:spacing w:val="-7"/>
        </w:rPr>
        <w:t>二十八次会议《关于修改〈中华人民共和国道路交通安全法〉等八部法律的决定》</w:t>
      </w:r>
    </w:p>
    <w:p>
      <w:pPr>
        <w:pStyle w:val="2"/>
        <w:spacing w:line="220" w:lineRule="auto"/>
        <w:ind w:left="23"/>
      </w:pPr>
      <w:r>
        <w:rPr>
          <w:spacing w:val="-2"/>
        </w:rPr>
        <w:t>第二次修正)；</w:t>
      </w:r>
    </w:p>
    <w:p>
      <w:pPr>
        <w:pStyle w:val="2"/>
        <w:spacing w:before="182" w:line="360" w:lineRule="auto"/>
        <w:ind w:left="63" w:right="105" w:hanging="3"/>
      </w:pPr>
      <w:r>
        <w:rPr>
          <w:spacing w:val="-6"/>
        </w:rPr>
        <w:t>[6]《公共场所卫生管理条例》(1987</w:t>
      </w:r>
      <w:r>
        <w:rPr>
          <w:spacing w:val="-34"/>
        </w:rPr>
        <w:t xml:space="preserve"> </w:t>
      </w:r>
      <w:r>
        <w:rPr>
          <w:spacing w:val="-6"/>
        </w:rPr>
        <w:t>年</w:t>
      </w:r>
      <w:r>
        <w:rPr>
          <w:spacing w:val="-52"/>
        </w:rPr>
        <w:t xml:space="preserve"> </w:t>
      </w:r>
      <w:r>
        <w:rPr>
          <w:spacing w:val="-6"/>
        </w:rPr>
        <w:t>4</w:t>
      </w:r>
      <w:r>
        <w:rPr>
          <w:spacing w:val="-45"/>
        </w:rPr>
        <w:t xml:space="preserve"> </w:t>
      </w:r>
      <w:r>
        <w:rPr>
          <w:spacing w:val="-6"/>
        </w:rPr>
        <w:t>月</w:t>
      </w:r>
      <w:r>
        <w:rPr>
          <w:spacing w:val="-32"/>
        </w:rPr>
        <w:t xml:space="preserve"> </w:t>
      </w:r>
      <w:r>
        <w:rPr>
          <w:spacing w:val="-6"/>
        </w:rPr>
        <w:t>1 日国务院发布根据</w:t>
      </w:r>
      <w:r>
        <w:rPr>
          <w:spacing w:val="-48"/>
        </w:rPr>
        <w:t xml:space="preserve"> </w:t>
      </w:r>
      <w:r>
        <w:rPr>
          <w:spacing w:val="-6"/>
        </w:rPr>
        <w:t>2016</w:t>
      </w:r>
      <w:r>
        <w:rPr>
          <w:spacing w:val="-50"/>
        </w:rPr>
        <w:t xml:space="preserve"> </w:t>
      </w:r>
      <w:r>
        <w:rPr>
          <w:spacing w:val="-6"/>
        </w:rPr>
        <w:t>年</w:t>
      </w:r>
      <w:r>
        <w:rPr>
          <w:spacing w:val="-48"/>
        </w:rPr>
        <w:t xml:space="preserve"> </w:t>
      </w:r>
      <w:r>
        <w:rPr>
          <w:spacing w:val="-6"/>
        </w:rPr>
        <w:t>2</w:t>
      </w:r>
      <w:r>
        <w:rPr>
          <w:spacing w:val="-45"/>
        </w:rPr>
        <w:t xml:space="preserve"> </w:t>
      </w:r>
      <w:r>
        <w:rPr>
          <w:spacing w:val="-6"/>
        </w:rPr>
        <w:t>月</w:t>
      </w:r>
      <w:r>
        <w:rPr>
          <w:spacing w:val="-48"/>
        </w:rPr>
        <w:t xml:space="preserve"> </w:t>
      </w:r>
      <w:r>
        <w:rPr>
          <w:spacing w:val="-6"/>
        </w:rPr>
        <w:t>6</w:t>
      </w:r>
      <w:r>
        <w:t xml:space="preserve"> </w:t>
      </w:r>
      <w:r>
        <w:rPr>
          <w:spacing w:val="-13"/>
        </w:rPr>
        <w:t>日《国务院关于修改部分行政法规的决定》第一次修订根据</w:t>
      </w:r>
      <w:r>
        <w:rPr>
          <w:spacing w:val="-45"/>
        </w:rPr>
        <w:t xml:space="preserve"> </w:t>
      </w:r>
      <w:r>
        <w:rPr>
          <w:spacing w:val="-13"/>
        </w:rPr>
        <w:t>2019</w:t>
      </w:r>
      <w:r>
        <w:rPr>
          <w:spacing w:val="-50"/>
        </w:rPr>
        <w:t xml:space="preserve"> </w:t>
      </w:r>
      <w:r>
        <w:rPr>
          <w:spacing w:val="-13"/>
        </w:rPr>
        <w:t>年</w:t>
      </w:r>
      <w:r>
        <w:rPr>
          <w:spacing w:val="-51"/>
        </w:rPr>
        <w:t xml:space="preserve"> </w:t>
      </w:r>
      <w:r>
        <w:rPr>
          <w:spacing w:val="-13"/>
        </w:rPr>
        <w:t>4</w:t>
      </w:r>
      <w:r>
        <w:rPr>
          <w:spacing w:val="-45"/>
        </w:rPr>
        <w:t xml:space="preserve"> </w:t>
      </w:r>
      <w:r>
        <w:rPr>
          <w:spacing w:val="-13"/>
        </w:rPr>
        <w:t>月</w:t>
      </w:r>
      <w:r>
        <w:rPr>
          <w:spacing w:val="-48"/>
        </w:rPr>
        <w:t xml:space="preserve"> </w:t>
      </w:r>
      <w:r>
        <w:rPr>
          <w:spacing w:val="-13"/>
        </w:rPr>
        <w:t>23 日《国</w:t>
      </w:r>
    </w:p>
    <w:p>
      <w:pPr>
        <w:pStyle w:val="2"/>
        <w:spacing w:line="220" w:lineRule="auto"/>
        <w:ind w:left="25"/>
      </w:pPr>
      <w:r>
        <w:rPr>
          <w:spacing w:val="-1"/>
        </w:rPr>
        <w:t>务院关于修改部分行政法规的决定》第二次修订)；</w:t>
      </w:r>
    </w:p>
    <w:p>
      <w:pPr>
        <w:pStyle w:val="2"/>
        <w:spacing w:before="182" w:line="220" w:lineRule="auto"/>
        <w:ind w:left="60"/>
      </w:pPr>
      <w:r>
        <w:rPr>
          <w:spacing w:val="-2"/>
        </w:rPr>
        <w:t>[7]《国务院关于优化建设工程防雷许可的决定》国发(2016)39</w:t>
      </w:r>
      <w:r>
        <w:rPr>
          <w:spacing w:val="-34"/>
        </w:rPr>
        <w:t xml:space="preserve"> </w:t>
      </w:r>
      <w:r>
        <w:rPr>
          <w:spacing w:val="-2"/>
        </w:rPr>
        <w:t>号文件；</w:t>
      </w:r>
    </w:p>
    <w:p>
      <w:pPr>
        <w:pStyle w:val="2"/>
        <w:spacing w:before="182" w:line="219" w:lineRule="auto"/>
        <w:ind w:left="60"/>
      </w:pPr>
      <w:r>
        <w:rPr>
          <w:spacing w:val="-2"/>
        </w:rPr>
        <w:t>[8]《国务院(关于促进节约集约用地的通知)》第二十条；</w:t>
      </w:r>
    </w:p>
    <w:p>
      <w:pPr>
        <w:pStyle w:val="2"/>
        <w:spacing w:before="183" w:line="468" w:lineRule="exact"/>
        <w:ind w:left="60"/>
      </w:pPr>
      <w:r>
        <w:rPr>
          <w:spacing w:val="3"/>
          <w:position w:val="17"/>
        </w:rPr>
        <w:t>[9]《房屋建筑和市政基础设施工程竣工验收备案管理办法（2009</w:t>
      </w:r>
      <w:r>
        <w:rPr>
          <w:spacing w:val="-27"/>
          <w:position w:val="17"/>
        </w:rPr>
        <w:t xml:space="preserve"> </w:t>
      </w:r>
      <w:r>
        <w:rPr>
          <w:spacing w:val="3"/>
          <w:position w:val="17"/>
        </w:rPr>
        <w:t>年修正）》</w:t>
      </w:r>
    </w:p>
    <w:p>
      <w:pPr>
        <w:pStyle w:val="2"/>
        <w:spacing w:line="219" w:lineRule="auto"/>
        <w:ind w:left="34"/>
      </w:pPr>
      <w:r>
        <w:rPr>
          <w:spacing w:val="-6"/>
        </w:rPr>
        <w:t>（2000</w:t>
      </w:r>
      <w:r>
        <w:rPr>
          <w:spacing w:val="-48"/>
        </w:rPr>
        <w:t xml:space="preserve"> </w:t>
      </w:r>
      <w:r>
        <w:rPr>
          <w:spacing w:val="-6"/>
        </w:rPr>
        <w:t>年</w:t>
      </w:r>
      <w:r>
        <w:rPr>
          <w:spacing w:val="-49"/>
        </w:rPr>
        <w:t xml:space="preserve"> </w:t>
      </w:r>
      <w:r>
        <w:rPr>
          <w:spacing w:val="-6"/>
        </w:rPr>
        <w:t>4</w:t>
      </w:r>
      <w:r>
        <w:rPr>
          <w:spacing w:val="-40"/>
        </w:rPr>
        <w:t xml:space="preserve"> </w:t>
      </w:r>
      <w:r>
        <w:rPr>
          <w:spacing w:val="-6"/>
        </w:rPr>
        <w:t>月</w:t>
      </w:r>
      <w:r>
        <w:rPr>
          <w:spacing w:val="-49"/>
        </w:rPr>
        <w:t xml:space="preserve"> </w:t>
      </w:r>
      <w:r>
        <w:rPr>
          <w:spacing w:val="-6"/>
        </w:rPr>
        <w:t>4 日建设部令第</w:t>
      </w:r>
      <w:r>
        <w:rPr>
          <w:spacing w:val="-40"/>
        </w:rPr>
        <w:t xml:space="preserve"> </w:t>
      </w:r>
      <w:r>
        <w:rPr>
          <w:spacing w:val="-6"/>
        </w:rPr>
        <w:t>78</w:t>
      </w:r>
      <w:r>
        <w:rPr>
          <w:spacing w:val="-43"/>
        </w:rPr>
        <w:t xml:space="preserve"> </w:t>
      </w:r>
      <w:r>
        <w:rPr>
          <w:spacing w:val="-6"/>
        </w:rPr>
        <w:t>号发布，根据</w:t>
      </w:r>
      <w:r>
        <w:rPr>
          <w:spacing w:val="-45"/>
        </w:rPr>
        <w:t xml:space="preserve"> </w:t>
      </w:r>
      <w:r>
        <w:rPr>
          <w:spacing w:val="-6"/>
        </w:rPr>
        <w:t>2009</w:t>
      </w:r>
      <w:r>
        <w:rPr>
          <w:spacing w:val="-45"/>
        </w:rPr>
        <w:t xml:space="preserve"> </w:t>
      </w:r>
      <w:r>
        <w:rPr>
          <w:spacing w:val="-6"/>
        </w:rPr>
        <w:t>年</w:t>
      </w:r>
      <w:r>
        <w:rPr>
          <w:spacing w:val="-30"/>
        </w:rPr>
        <w:t xml:space="preserve"> </w:t>
      </w:r>
      <w:r>
        <w:rPr>
          <w:spacing w:val="-6"/>
        </w:rPr>
        <w:t>10</w:t>
      </w:r>
      <w:r>
        <w:rPr>
          <w:spacing w:val="-43"/>
        </w:rPr>
        <w:t xml:space="preserve"> </w:t>
      </w:r>
      <w:r>
        <w:rPr>
          <w:spacing w:val="-7"/>
        </w:rPr>
        <w:t>月</w:t>
      </w:r>
      <w:r>
        <w:rPr>
          <w:spacing w:val="-30"/>
        </w:rPr>
        <w:t xml:space="preserve"> </w:t>
      </w:r>
      <w:r>
        <w:rPr>
          <w:spacing w:val="-7"/>
        </w:rPr>
        <w:t>19 日《住房和城</w:t>
      </w:r>
    </w:p>
    <w:p>
      <w:pPr>
        <w:spacing w:line="219" w:lineRule="auto"/>
        <w:sectPr>
          <w:footerReference r:id="rId18" w:type="default"/>
          <w:pgSz w:w="11906" w:h="16839"/>
          <w:pgMar w:top="1431" w:right="1693" w:bottom="646" w:left="1785" w:header="0" w:footer="410" w:gutter="0"/>
          <w:cols w:space="720" w:num="1"/>
        </w:sectPr>
      </w:pPr>
    </w:p>
    <w:p>
      <w:pPr>
        <w:pStyle w:val="2"/>
        <w:spacing w:before="122" w:line="468" w:lineRule="exact"/>
        <w:ind w:left="33"/>
      </w:pPr>
      <w:r>
        <w:rPr>
          <w:spacing w:val="-3"/>
          <w:position w:val="17"/>
        </w:rPr>
        <w:t>乡建设部关于修改〈房屋建筑工程和市政基础设施工程竣</w:t>
      </w:r>
      <w:r>
        <w:rPr>
          <w:spacing w:val="-4"/>
          <w:position w:val="17"/>
        </w:rPr>
        <w:t>工验收备案管理暂行办</w:t>
      </w:r>
    </w:p>
    <w:p>
      <w:pPr>
        <w:pStyle w:val="2"/>
        <w:spacing w:line="220" w:lineRule="auto"/>
        <w:ind w:left="24"/>
      </w:pPr>
      <w:r>
        <w:rPr>
          <w:spacing w:val="-2"/>
        </w:rPr>
        <w:t>法〉的决定》修正）</w:t>
      </w:r>
    </w:p>
    <w:p>
      <w:pPr>
        <w:pStyle w:val="2"/>
        <w:spacing w:before="181" w:line="468" w:lineRule="exact"/>
        <w:ind w:left="60"/>
      </w:pPr>
      <w:r>
        <w:rPr>
          <w:spacing w:val="-2"/>
          <w:position w:val="17"/>
        </w:rPr>
        <w:t>[10]《放射诊疗管理规定》</w:t>
      </w:r>
      <w:r>
        <w:rPr>
          <w:spacing w:val="-68"/>
          <w:position w:val="17"/>
        </w:rPr>
        <w:t xml:space="preserve"> </w:t>
      </w:r>
      <w:r>
        <w:rPr>
          <w:spacing w:val="-2"/>
          <w:position w:val="17"/>
        </w:rPr>
        <w:t>(中华人民共和国卫生部令</w:t>
      </w:r>
      <w:r>
        <w:rPr>
          <w:spacing w:val="-3"/>
          <w:position w:val="17"/>
        </w:rPr>
        <w:t>第 46 号，2016 年 1</w:t>
      </w:r>
      <w:r>
        <w:rPr>
          <w:spacing w:val="15"/>
          <w:position w:val="17"/>
        </w:rPr>
        <w:t xml:space="preserve"> </w:t>
      </w:r>
      <w:r>
        <w:rPr>
          <w:spacing w:val="-3"/>
          <w:position w:val="17"/>
        </w:rPr>
        <w:t>月</w:t>
      </w:r>
    </w:p>
    <w:p>
      <w:pPr>
        <w:pStyle w:val="2"/>
        <w:spacing w:line="219" w:lineRule="auto"/>
        <w:ind w:left="41"/>
      </w:pPr>
      <w:r>
        <w:rPr>
          <w:spacing w:val="-4"/>
        </w:rPr>
        <w:t>19 日国家卫生和计划生育委员会令第 8 号修订)；</w:t>
      </w:r>
    </w:p>
    <w:p>
      <w:pPr>
        <w:pStyle w:val="2"/>
        <w:spacing w:before="183" w:line="360" w:lineRule="auto"/>
        <w:ind w:left="32" w:right="179" w:firstLine="28"/>
        <w:jc w:val="both"/>
      </w:pPr>
      <w:r>
        <w:rPr>
          <w:spacing w:val="-2"/>
        </w:rPr>
        <w:t>[11]《生活饮用水监督管理办法》</w:t>
      </w:r>
      <w:r>
        <w:rPr>
          <w:spacing w:val="-68"/>
        </w:rPr>
        <w:t xml:space="preserve"> </w:t>
      </w:r>
      <w:r>
        <w:rPr>
          <w:spacing w:val="-2"/>
        </w:rPr>
        <w:t>(住房和城乡建设部、国家卫生和计划生育委</w:t>
      </w:r>
      <w:r>
        <w:t xml:space="preserve"> </w:t>
      </w:r>
      <w:r>
        <w:rPr>
          <w:spacing w:val="-6"/>
        </w:rPr>
        <w:t>员会令第</w:t>
      </w:r>
      <w:r>
        <w:rPr>
          <w:spacing w:val="-37"/>
        </w:rPr>
        <w:t xml:space="preserve"> </w:t>
      </w:r>
      <w:r>
        <w:rPr>
          <w:spacing w:val="-6"/>
        </w:rPr>
        <w:t>31</w:t>
      </w:r>
      <w:r>
        <w:rPr>
          <w:spacing w:val="-45"/>
        </w:rPr>
        <w:t xml:space="preserve"> </w:t>
      </w:r>
      <w:r>
        <w:rPr>
          <w:spacing w:val="-6"/>
        </w:rPr>
        <w:t>号，2016</w:t>
      </w:r>
      <w:r>
        <w:rPr>
          <w:spacing w:val="-47"/>
        </w:rPr>
        <w:t xml:space="preserve"> </w:t>
      </w:r>
      <w:r>
        <w:rPr>
          <w:spacing w:val="-6"/>
        </w:rPr>
        <w:t>年</w:t>
      </w:r>
      <w:r>
        <w:rPr>
          <w:spacing w:val="-46"/>
        </w:rPr>
        <w:t xml:space="preserve"> </w:t>
      </w:r>
      <w:r>
        <w:rPr>
          <w:spacing w:val="-6"/>
        </w:rPr>
        <w:t>6</w:t>
      </w:r>
      <w:r>
        <w:rPr>
          <w:spacing w:val="-43"/>
        </w:rPr>
        <w:t xml:space="preserve"> </w:t>
      </w:r>
      <w:r>
        <w:rPr>
          <w:spacing w:val="-6"/>
        </w:rPr>
        <w:t>月</w:t>
      </w:r>
      <w:r>
        <w:rPr>
          <w:spacing w:val="-30"/>
        </w:rPr>
        <w:t xml:space="preserve"> </w:t>
      </w:r>
      <w:r>
        <w:rPr>
          <w:spacing w:val="-6"/>
        </w:rPr>
        <w:t>1 日根据《住房城乡建设部国家卫生计生委关于修</w:t>
      </w:r>
    </w:p>
    <w:p>
      <w:pPr>
        <w:pStyle w:val="2"/>
        <w:spacing w:line="220" w:lineRule="auto"/>
        <w:ind w:left="31"/>
      </w:pPr>
      <w:r>
        <w:rPr>
          <w:spacing w:val="-1"/>
        </w:rPr>
        <w:t>改(生活饮用水卫生监督管理办法)的决定》修改)；</w:t>
      </w:r>
    </w:p>
    <w:p>
      <w:pPr>
        <w:pStyle w:val="2"/>
        <w:spacing w:before="182" w:line="360" w:lineRule="auto"/>
        <w:ind w:left="24" w:right="182" w:firstLine="36"/>
        <w:jc w:val="both"/>
      </w:pPr>
      <w:r>
        <w:rPr>
          <w:spacing w:val="-7"/>
        </w:rPr>
        <w:t>[12]《医疗机构管理条例实施细则》</w:t>
      </w:r>
      <w:r>
        <w:rPr>
          <w:spacing w:val="-60"/>
        </w:rPr>
        <w:t xml:space="preserve"> </w:t>
      </w:r>
      <w:r>
        <w:rPr>
          <w:spacing w:val="-7"/>
        </w:rPr>
        <w:t>(1994</w:t>
      </w:r>
      <w:r>
        <w:rPr>
          <w:spacing w:val="-45"/>
        </w:rPr>
        <w:t xml:space="preserve"> </w:t>
      </w:r>
      <w:r>
        <w:rPr>
          <w:spacing w:val="-7"/>
        </w:rPr>
        <w:t>年</w:t>
      </w:r>
      <w:r>
        <w:rPr>
          <w:spacing w:val="-47"/>
        </w:rPr>
        <w:t xml:space="preserve"> </w:t>
      </w:r>
      <w:r>
        <w:rPr>
          <w:spacing w:val="-7"/>
        </w:rPr>
        <w:t>8</w:t>
      </w:r>
      <w:r>
        <w:rPr>
          <w:spacing w:val="-42"/>
        </w:rPr>
        <w:t xml:space="preserve"> </w:t>
      </w:r>
      <w:r>
        <w:rPr>
          <w:spacing w:val="-7"/>
        </w:rPr>
        <w:t>月</w:t>
      </w:r>
      <w:r>
        <w:rPr>
          <w:spacing w:val="-43"/>
        </w:rPr>
        <w:t xml:space="preserve"> </w:t>
      </w:r>
      <w:r>
        <w:rPr>
          <w:spacing w:val="-7"/>
        </w:rPr>
        <w:t>29 日卫生部令第</w:t>
      </w:r>
      <w:r>
        <w:rPr>
          <w:spacing w:val="-44"/>
        </w:rPr>
        <w:t xml:space="preserve"> </w:t>
      </w:r>
      <w:r>
        <w:rPr>
          <w:spacing w:val="-7"/>
        </w:rPr>
        <w:t>35</w:t>
      </w:r>
      <w:r>
        <w:rPr>
          <w:spacing w:val="-42"/>
        </w:rPr>
        <w:t xml:space="preserve"> </w:t>
      </w:r>
      <w:r>
        <w:rPr>
          <w:spacing w:val="-7"/>
        </w:rPr>
        <w:t>号，2017</w:t>
      </w:r>
      <w:r>
        <w:t xml:space="preserve"> </w:t>
      </w:r>
      <w:r>
        <w:rPr>
          <w:spacing w:val="-2"/>
        </w:rPr>
        <w:t>年</w:t>
      </w:r>
      <w:r>
        <w:rPr>
          <w:spacing w:val="-48"/>
        </w:rPr>
        <w:t xml:space="preserve"> </w:t>
      </w:r>
      <w:r>
        <w:rPr>
          <w:spacing w:val="-2"/>
        </w:rPr>
        <w:t>2</w:t>
      </w:r>
      <w:r>
        <w:rPr>
          <w:spacing w:val="-44"/>
        </w:rPr>
        <w:t xml:space="preserve"> </w:t>
      </w:r>
      <w:r>
        <w:rPr>
          <w:spacing w:val="-2"/>
        </w:rPr>
        <w:t>月</w:t>
      </w:r>
      <w:r>
        <w:rPr>
          <w:spacing w:val="-46"/>
        </w:rPr>
        <w:t xml:space="preserve"> </w:t>
      </w:r>
      <w:r>
        <w:rPr>
          <w:spacing w:val="-2"/>
        </w:rPr>
        <w:t>21 日根据《国家卫生计生委关于修改</w:t>
      </w:r>
      <w:r>
        <w:rPr>
          <w:spacing w:val="-3"/>
        </w:rPr>
        <w:t>(医疗机构管理条例实施细则)的决</w:t>
      </w:r>
    </w:p>
    <w:p>
      <w:pPr>
        <w:pStyle w:val="2"/>
        <w:spacing w:line="220" w:lineRule="auto"/>
        <w:ind w:left="29"/>
      </w:pPr>
      <w:r>
        <w:rPr>
          <w:spacing w:val="-2"/>
        </w:rPr>
        <w:t>定》第二次修订)；</w:t>
      </w:r>
    </w:p>
    <w:p>
      <w:pPr>
        <w:pStyle w:val="2"/>
        <w:spacing w:before="182" w:line="468" w:lineRule="exact"/>
        <w:ind w:left="60"/>
      </w:pPr>
      <w:r>
        <w:rPr>
          <w:spacing w:val="-7"/>
          <w:position w:val="17"/>
        </w:rPr>
        <w:t>[13]《公共场所卫生管理条例实施细则》(卫生部令第</w:t>
      </w:r>
      <w:r>
        <w:rPr>
          <w:spacing w:val="-49"/>
          <w:position w:val="17"/>
        </w:rPr>
        <w:t xml:space="preserve"> </w:t>
      </w:r>
      <w:r>
        <w:rPr>
          <w:spacing w:val="-7"/>
          <w:position w:val="17"/>
        </w:rPr>
        <w:t>80</w:t>
      </w:r>
      <w:r>
        <w:rPr>
          <w:spacing w:val="-45"/>
          <w:position w:val="17"/>
        </w:rPr>
        <w:t xml:space="preserve"> </w:t>
      </w:r>
      <w:r>
        <w:rPr>
          <w:spacing w:val="-7"/>
          <w:position w:val="17"/>
        </w:rPr>
        <w:t>号，2017</w:t>
      </w:r>
      <w:r>
        <w:rPr>
          <w:spacing w:val="-50"/>
          <w:position w:val="17"/>
        </w:rPr>
        <w:t xml:space="preserve"> </w:t>
      </w:r>
      <w:r>
        <w:rPr>
          <w:spacing w:val="-8"/>
          <w:position w:val="17"/>
        </w:rPr>
        <w:t>年</w:t>
      </w:r>
      <w:r>
        <w:rPr>
          <w:spacing w:val="-33"/>
          <w:position w:val="17"/>
        </w:rPr>
        <w:t xml:space="preserve"> </w:t>
      </w:r>
      <w:r>
        <w:rPr>
          <w:spacing w:val="-8"/>
          <w:position w:val="17"/>
        </w:rPr>
        <w:t>12</w:t>
      </w:r>
      <w:r>
        <w:rPr>
          <w:spacing w:val="-45"/>
          <w:position w:val="17"/>
        </w:rPr>
        <w:t xml:space="preserve"> </w:t>
      </w:r>
      <w:r>
        <w:rPr>
          <w:spacing w:val="-8"/>
          <w:position w:val="17"/>
        </w:rPr>
        <w:t>月</w:t>
      </w:r>
      <w:r>
        <w:rPr>
          <w:spacing w:val="-47"/>
          <w:position w:val="17"/>
        </w:rPr>
        <w:t xml:space="preserve"> </w:t>
      </w:r>
      <w:r>
        <w:rPr>
          <w:spacing w:val="-8"/>
          <w:position w:val="17"/>
        </w:rPr>
        <w:t>26 日</w:t>
      </w:r>
    </w:p>
    <w:p>
      <w:pPr>
        <w:pStyle w:val="2"/>
        <w:spacing w:line="219" w:lineRule="auto"/>
        <w:ind w:left="46"/>
      </w:pPr>
      <w:r>
        <w:rPr>
          <w:spacing w:val="-3"/>
        </w:rPr>
        <w:t>国家卫生和计划生育委员会令第</w:t>
      </w:r>
      <w:r>
        <w:rPr>
          <w:spacing w:val="-33"/>
        </w:rPr>
        <w:t xml:space="preserve"> </w:t>
      </w:r>
      <w:r>
        <w:rPr>
          <w:spacing w:val="-3"/>
        </w:rPr>
        <w:t>18</w:t>
      </w:r>
      <w:r>
        <w:rPr>
          <w:spacing w:val="-44"/>
        </w:rPr>
        <w:t xml:space="preserve"> </w:t>
      </w:r>
      <w:r>
        <w:rPr>
          <w:spacing w:val="-3"/>
        </w:rPr>
        <w:t>号第二</w:t>
      </w:r>
      <w:r>
        <w:rPr>
          <w:spacing w:val="-4"/>
        </w:rPr>
        <w:t>次修订)；</w:t>
      </w:r>
    </w:p>
    <w:p>
      <w:pPr>
        <w:pStyle w:val="2"/>
        <w:spacing w:before="183" w:line="468" w:lineRule="exact"/>
        <w:ind w:left="60"/>
      </w:pPr>
      <w:r>
        <w:rPr>
          <w:spacing w:val="-3"/>
          <w:position w:val="17"/>
        </w:rPr>
        <w:t>[14]《建设工程消防设计审查验收管理暂行管理规定》</w:t>
      </w:r>
      <w:r>
        <w:rPr>
          <w:spacing w:val="-57"/>
          <w:position w:val="17"/>
        </w:rPr>
        <w:t xml:space="preserve"> </w:t>
      </w:r>
      <w:r>
        <w:rPr>
          <w:spacing w:val="-3"/>
          <w:position w:val="17"/>
        </w:rPr>
        <w:t>(住房和城乡建建设部第</w:t>
      </w:r>
    </w:p>
    <w:p>
      <w:pPr>
        <w:pStyle w:val="2"/>
        <w:spacing w:before="1" w:line="221" w:lineRule="auto"/>
        <w:ind w:left="28"/>
      </w:pPr>
      <w:r>
        <w:rPr>
          <w:spacing w:val="-6"/>
        </w:rPr>
        <w:t>51</w:t>
      </w:r>
      <w:r>
        <w:rPr>
          <w:spacing w:val="-45"/>
        </w:rPr>
        <w:t xml:space="preserve"> </w:t>
      </w:r>
      <w:r>
        <w:rPr>
          <w:spacing w:val="-6"/>
        </w:rPr>
        <w:t>号)；</w:t>
      </w:r>
    </w:p>
    <w:p>
      <w:pPr>
        <w:pStyle w:val="2"/>
        <w:spacing w:before="180" w:line="360" w:lineRule="auto"/>
        <w:ind w:left="60"/>
      </w:pPr>
      <w:r>
        <w:rPr>
          <w:spacing w:val="-2"/>
        </w:rPr>
        <w:t xml:space="preserve">[15]国土资源部《关于部署运行土地市场动态监测与监管系统的通知》第二条； </w:t>
      </w:r>
      <w:r>
        <w:rPr>
          <w:spacing w:val="-4"/>
        </w:rPr>
        <w:t>[16]《住房城乡建设部关于加强城市停车设施管理的通知》(建城(2015)141</w:t>
      </w:r>
      <w:r>
        <w:rPr>
          <w:spacing w:val="-30"/>
        </w:rPr>
        <w:t xml:space="preserve"> </w:t>
      </w:r>
      <w:r>
        <w:rPr>
          <w:spacing w:val="-4"/>
        </w:rPr>
        <w:t>号)；</w:t>
      </w:r>
      <w:r>
        <w:t xml:space="preserve"> </w:t>
      </w:r>
      <w:r>
        <w:rPr>
          <w:spacing w:val="-2"/>
        </w:rPr>
        <w:t>[17]《国务院办公厅关于全面开展工程建设项目审批制度改革的实施意见》</w:t>
      </w:r>
      <w:r>
        <w:rPr>
          <w:spacing w:val="-68"/>
        </w:rPr>
        <w:t xml:space="preserve"> </w:t>
      </w:r>
      <w:r>
        <w:rPr>
          <w:spacing w:val="-2"/>
        </w:rPr>
        <w:t>(国</w:t>
      </w:r>
    </w:p>
    <w:p>
      <w:pPr>
        <w:pStyle w:val="2"/>
        <w:spacing w:line="220" w:lineRule="auto"/>
        <w:ind w:left="28"/>
      </w:pPr>
      <w:r>
        <w:rPr>
          <w:spacing w:val="-3"/>
        </w:rPr>
        <w:t>办发(2019)11</w:t>
      </w:r>
      <w:r>
        <w:rPr>
          <w:spacing w:val="-37"/>
        </w:rPr>
        <w:t xml:space="preserve"> </w:t>
      </w:r>
      <w:r>
        <w:rPr>
          <w:spacing w:val="-3"/>
        </w:rPr>
        <w:t>号)；</w:t>
      </w:r>
    </w:p>
    <w:p>
      <w:pPr>
        <w:pStyle w:val="2"/>
        <w:spacing w:before="182" w:line="468" w:lineRule="exact"/>
        <w:ind w:left="60"/>
      </w:pPr>
      <w:r>
        <w:rPr>
          <w:spacing w:val="-4"/>
          <w:position w:val="17"/>
        </w:rPr>
        <w:t>[18]《建设工程消防设计审查验收工作细则》和《建设工程消防设计审查、消防</w:t>
      </w:r>
    </w:p>
    <w:p>
      <w:pPr>
        <w:pStyle w:val="2"/>
        <w:spacing w:line="219" w:lineRule="auto"/>
        <w:ind w:left="22"/>
      </w:pPr>
      <w:r>
        <w:rPr>
          <w:spacing w:val="-3"/>
        </w:rPr>
        <w:t>验收、备案和抽查文书式样》</w:t>
      </w:r>
      <w:r>
        <w:rPr>
          <w:spacing w:val="-64"/>
        </w:rPr>
        <w:t xml:space="preserve"> </w:t>
      </w:r>
      <w:r>
        <w:rPr>
          <w:spacing w:val="-3"/>
        </w:rPr>
        <w:t>(建科规(2020)5</w:t>
      </w:r>
      <w:r>
        <w:rPr>
          <w:spacing w:val="-45"/>
        </w:rPr>
        <w:t xml:space="preserve"> </w:t>
      </w:r>
      <w:r>
        <w:rPr>
          <w:spacing w:val="-3"/>
        </w:rPr>
        <w:t>号)；</w:t>
      </w:r>
    </w:p>
    <w:p>
      <w:pPr>
        <w:pStyle w:val="2"/>
        <w:spacing w:before="183" w:line="220" w:lineRule="auto"/>
        <w:ind w:left="60"/>
      </w:pPr>
      <w:r>
        <w:rPr>
          <w:spacing w:val="-3"/>
        </w:rPr>
        <w:t>[19]《上海市城乡规划条例》第四十三条；</w:t>
      </w:r>
    </w:p>
    <w:p>
      <w:pPr>
        <w:pStyle w:val="2"/>
        <w:spacing w:before="182" w:line="468" w:lineRule="exact"/>
        <w:ind w:left="60"/>
      </w:pPr>
      <w:r>
        <w:rPr>
          <w:spacing w:val="-2"/>
          <w:position w:val="17"/>
        </w:rPr>
        <w:t>[20]《上海市市容环境卫生管理条例》第五十四条(2009</w:t>
      </w:r>
      <w:r>
        <w:rPr>
          <w:spacing w:val="-47"/>
          <w:position w:val="17"/>
        </w:rPr>
        <w:t xml:space="preserve"> </w:t>
      </w:r>
      <w:r>
        <w:rPr>
          <w:spacing w:val="-2"/>
          <w:position w:val="17"/>
        </w:rPr>
        <w:t>年</w:t>
      </w:r>
      <w:r>
        <w:rPr>
          <w:spacing w:val="-45"/>
          <w:position w:val="17"/>
        </w:rPr>
        <w:t xml:space="preserve"> </w:t>
      </w:r>
      <w:r>
        <w:rPr>
          <w:spacing w:val="-2"/>
          <w:position w:val="17"/>
        </w:rPr>
        <w:t>2</w:t>
      </w:r>
      <w:r>
        <w:rPr>
          <w:spacing w:val="-43"/>
          <w:position w:val="17"/>
        </w:rPr>
        <w:t xml:space="preserve"> </w:t>
      </w:r>
      <w:r>
        <w:rPr>
          <w:spacing w:val="-2"/>
          <w:position w:val="17"/>
        </w:rPr>
        <w:t>月</w:t>
      </w:r>
      <w:r>
        <w:rPr>
          <w:spacing w:val="-43"/>
          <w:position w:val="17"/>
        </w:rPr>
        <w:t xml:space="preserve"> </w:t>
      </w:r>
      <w:r>
        <w:rPr>
          <w:spacing w:val="-2"/>
          <w:position w:val="17"/>
        </w:rPr>
        <w:t>24 日</w:t>
      </w:r>
      <w:r>
        <w:rPr>
          <w:spacing w:val="-3"/>
          <w:position w:val="17"/>
        </w:rPr>
        <w:t>上海市第</w:t>
      </w:r>
    </w:p>
    <w:p>
      <w:pPr>
        <w:pStyle w:val="2"/>
        <w:spacing w:line="219" w:lineRule="auto"/>
        <w:ind w:left="24"/>
      </w:pPr>
      <w:r>
        <w:rPr>
          <w:spacing w:val="-1"/>
        </w:rPr>
        <w:t>十三届人民代表大会常务委员会第九次会议通过)；</w:t>
      </w:r>
    </w:p>
    <w:p>
      <w:pPr>
        <w:pStyle w:val="2"/>
        <w:spacing w:before="183" w:line="468" w:lineRule="exact"/>
        <w:ind w:left="60"/>
      </w:pPr>
      <w:r>
        <w:rPr>
          <w:spacing w:val="-2"/>
          <w:position w:val="17"/>
        </w:rPr>
        <w:t>[21]《上海市道路交通管理条例》</w:t>
      </w:r>
      <w:r>
        <w:rPr>
          <w:spacing w:val="-68"/>
          <w:position w:val="17"/>
        </w:rPr>
        <w:t xml:space="preserve"> </w:t>
      </w:r>
      <w:r>
        <w:rPr>
          <w:spacing w:val="-2"/>
          <w:position w:val="17"/>
        </w:rPr>
        <w:t>(已由上海市第十四届人民代表大会常务委员</w:t>
      </w:r>
    </w:p>
    <w:p>
      <w:pPr>
        <w:pStyle w:val="2"/>
        <w:spacing w:before="1" w:line="219" w:lineRule="auto"/>
        <w:ind w:left="22"/>
      </w:pPr>
      <w:r>
        <w:rPr>
          <w:spacing w:val="-5"/>
        </w:rPr>
        <w:t>会第三十四次会议于</w:t>
      </w:r>
      <w:r>
        <w:rPr>
          <w:spacing w:val="-40"/>
        </w:rPr>
        <w:t xml:space="preserve"> </w:t>
      </w:r>
      <w:r>
        <w:rPr>
          <w:spacing w:val="-5"/>
        </w:rPr>
        <w:t>2016</w:t>
      </w:r>
      <w:r>
        <w:rPr>
          <w:spacing w:val="-49"/>
        </w:rPr>
        <w:t xml:space="preserve"> </w:t>
      </w:r>
      <w:r>
        <w:rPr>
          <w:spacing w:val="-5"/>
        </w:rPr>
        <w:t>年</w:t>
      </w:r>
      <w:r>
        <w:rPr>
          <w:spacing w:val="-33"/>
        </w:rPr>
        <w:t xml:space="preserve"> </w:t>
      </w:r>
      <w:r>
        <w:rPr>
          <w:spacing w:val="-5"/>
        </w:rPr>
        <w:t>12</w:t>
      </w:r>
      <w:r>
        <w:rPr>
          <w:spacing w:val="-45"/>
        </w:rPr>
        <w:t xml:space="preserve"> </w:t>
      </w:r>
      <w:r>
        <w:rPr>
          <w:spacing w:val="-5"/>
        </w:rPr>
        <w:t>月</w:t>
      </w:r>
      <w:r>
        <w:rPr>
          <w:spacing w:val="-48"/>
        </w:rPr>
        <w:t xml:space="preserve"> </w:t>
      </w:r>
      <w:r>
        <w:rPr>
          <w:spacing w:val="-5"/>
        </w:rPr>
        <w:t>29 日修订通过)第十二条；</w:t>
      </w:r>
    </w:p>
    <w:p>
      <w:pPr>
        <w:pStyle w:val="2"/>
        <w:spacing w:before="182" w:line="468" w:lineRule="exact"/>
        <w:ind w:left="60"/>
      </w:pPr>
      <w:r>
        <w:rPr>
          <w:spacing w:val="-5"/>
          <w:position w:val="17"/>
        </w:rPr>
        <w:t>[22]《上海市绿化条例》第二十二条(2018</w:t>
      </w:r>
      <w:r>
        <w:rPr>
          <w:spacing w:val="-49"/>
          <w:position w:val="17"/>
        </w:rPr>
        <w:t xml:space="preserve"> </w:t>
      </w:r>
      <w:r>
        <w:rPr>
          <w:spacing w:val="-5"/>
          <w:position w:val="17"/>
        </w:rPr>
        <w:t>年</w:t>
      </w:r>
      <w:r>
        <w:rPr>
          <w:spacing w:val="-33"/>
          <w:position w:val="17"/>
        </w:rPr>
        <w:t xml:space="preserve"> </w:t>
      </w:r>
      <w:r>
        <w:rPr>
          <w:spacing w:val="-5"/>
          <w:position w:val="17"/>
        </w:rPr>
        <w:t>12</w:t>
      </w:r>
      <w:r>
        <w:rPr>
          <w:spacing w:val="-45"/>
          <w:position w:val="17"/>
        </w:rPr>
        <w:t xml:space="preserve"> </w:t>
      </w:r>
      <w:r>
        <w:rPr>
          <w:spacing w:val="-5"/>
          <w:position w:val="17"/>
        </w:rPr>
        <w:t>月</w:t>
      </w:r>
      <w:r>
        <w:rPr>
          <w:spacing w:val="-48"/>
          <w:position w:val="17"/>
        </w:rPr>
        <w:t xml:space="preserve"> </w:t>
      </w:r>
      <w:r>
        <w:rPr>
          <w:spacing w:val="-5"/>
          <w:position w:val="17"/>
        </w:rPr>
        <w:t>20 日上海市第十五届人</w:t>
      </w:r>
      <w:r>
        <w:rPr>
          <w:spacing w:val="-6"/>
          <w:position w:val="17"/>
        </w:rPr>
        <w:t>民代</w:t>
      </w:r>
    </w:p>
    <w:p>
      <w:pPr>
        <w:pStyle w:val="2"/>
        <w:spacing w:before="1" w:line="219" w:lineRule="auto"/>
        <w:ind w:left="22"/>
      </w:pPr>
      <w:r>
        <w:rPr>
          <w:spacing w:val="-1"/>
        </w:rPr>
        <w:t>表大会常务委员会第八次会议第三次修正)；</w:t>
      </w:r>
    </w:p>
    <w:p>
      <w:pPr>
        <w:pStyle w:val="2"/>
        <w:spacing w:before="183" w:line="468" w:lineRule="exact"/>
        <w:ind w:left="60"/>
      </w:pPr>
      <w:r>
        <w:rPr>
          <w:spacing w:val="-5"/>
          <w:position w:val="17"/>
        </w:rPr>
        <w:t>[23]《上海市民防条例》(1999</w:t>
      </w:r>
      <w:r>
        <w:rPr>
          <w:spacing w:val="-49"/>
          <w:position w:val="17"/>
        </w:rPr>
        <w:t xml:space="preserve"> </w:t>
      </w:r>
      <w:r>
        <w:rPr>
          <w:spacing w:val="-5"/>
          <w:position w:val="17"/>
        </w:rPr>
        <w:t>年</w:t>
      </w:r>
      <w:r>
        <w:rPr>
          <w:spacing w:val="-49"/>
          <w:position w:val="17"/>
        </w:rPr>
        <w:t xml:space="preserve"> </w:t>
      </w:r>
      <w:r>
        <w:rPr>
          <w:spacing w:val="-5"/>
          <w:position w:val="17"/>
        </w:rPr>
        <w:t>6</w:t>
      </w:r>
      <w:r>
        <w:rPr>
          <w:spacing w:val="-45"/>
          <w:position w:val="17"/>
        </w:rPr>
        <w:t xml:space="preserve"> </w:t>
      </w:r>
      <w:r>
        <w:rPr>
          <w:spacing w:val="-5"/>
          <w:position w:val="17"/>
        </w:rPr>
        <w:t>月</w:t>
      </w:r>
      <w:r>
        <w:rPr>
          <w:spacing w:val="-33"/>
          <w:position w:val="17"/>
        </w:rPr>
        <w:t xml:space="preserve"> </w:t>
      </w:r>
      <w:r>
        <w:rPr>
          <w:spacing w:val="-5"/>
          <w:position w:val="17"/>
        </w:rPr>
        <w:t>1 日上海市第十一届人民代</w:t>
      </w:r>
      <w:r>
        <w:rPr>
          <w:spacing w:val="-6"/>
          <w:position w:val="17"/>
        </w:rPr>
        <w:t>表大会常务委</w:t>
      </w:r>
    </w:p>
    <w:p>
      <w:pPr>
        <w:pStyle w:val="2"/>
        <w:spacing w:line="219" w:lineRule="auto"/>
        <w:ind w:left="32"/>
      </w:pPr>
      <w:r>
        <w:rPr>
          <w:spacing w:val="-6"/>
        </w:rPr>
        <w:t>员会第十次会议通过，根据</w:t>
      </w:r>
      <w:r>
        <w:rPr>
          <w:spacing w:val="-46"/>
        </w:rPr>
        <w:t xml:space="preserve"> </w:t>
      </w:r>
      <w:r>
        <w:rPr>
          <w:spacing w:val="-6"/>
        </w:rPr>
        <w:t>2003</w:t>
      </w:r>
      <w:r>
        <w:rPr>
          <w:spacing w:val="-49"/>
        </w:rPr>
        <w:t xml:space="preserve"> </w:t>
      </w:r>
      <w:r>
        <w:rPr>
          <w:spacing w:val="-6"/>
        </w:rPr>
        <w:t>年</w:t>
      </w:r>
      <w:r>
        <w:rPr>
          <w:spacing w:val="-47"/>
        </w:rPr>
        <w:t xml:space="preserve"> </w:t>
      </w:r>
      <w:r>
        <w:rPr>
          <w:spacing w:val="-6"/>
        </w:rPr>
        <w:t>6</w:t>
      </w:r>
      <w:r>
        <w:rPr>
          <w:spacing w:val="-45"/>
        </w:rPr>
        <w:t xml:space="preserve"> </w:t>
      </w:r>
      <w:r>
        <w:rPr>
          <w:spacing w:val="-6"/>
        </w:rPr>
        <w:t>月</w:t>
      </w:r>
      <w:r>
        <w:rPr>
          <w:spacing w:val="-47"/>
        </w:rPr>
        <w:t xml:space="preserve"> </w:t>
      </w:r>
      <w:r>
        <w:rPr>
          <w:spacing w:val="-6"/>
        </w:rPr>
        <w:t>26 日上</w:t>
      </w:r>
      <w:r>
        <w:rPr>
          <w:spacing w:val="-7"/>
        </w:rPr>
        <w:t>海市第十二届人民代表大会常务</w:t>
      </w:r>
    </w:p>
    <w:p>
      <w:pPr>
        <w:spacing w:line="219" w:lineRule="auto"/>
        <w:sectPr>
          <w:footerReference r:id="rId19" w:type="default"/>
          <w:pgSz w:w="11906" w:h="16839"/>
          <w:pgMar w:top="1431" w:right="1619" w:bottom="646" w:left="1785" w:header="0" w:footer="410" w:gutter="0"/>
          <w:cols w:space="720" w:num="1"/>
        </w:sectPr>
      </w:pPr>
    </w:p>
    <w:p>
      <w:pPr>
        <w:pStyle w:val="2"/>
        <w:spacing w:before="122" w:line="360" w:lineRule="auto"/>
        <w:ind w:left="22" w:right="100"/>
        <w:jc w:val="both"/>
      </w:pPr>
      <w:r>
        <w:t>委员会第五次会议《关于修改(上海市民防条例)的决定》修正，根据</w:t>
      </w:r>
      <w:r>
        <w:rPr>
          <w:spacing w:val="-42"/>
        </w:rPr>
        <w:t xml:space="preserve"> </w:t>
      </w:r>
      <w:r>
        <w:t>2015</w:t>
      </w:r>
      <w:r>
        <w:rPr>
          <w:spacing w:val="-42"/>
        </w:rPr>
        <w:t xml:space="preserve"> </w:t>
      </w:r>
      <w:r>
        <w:t>年</w:t>
      </w:r>
      <w:r>
        <w:rPr>
          <w:spacing w:val="-40"/>
        </w:rPr>
        <w:t xml:space="preserve"> </w:t>
      </w:r>
      <w:r>
        <w:t xml:space="preserve">7 </w:t>
      </w:r>
      <w:r>
        <w:rPr>
          <w:spacing w:val="-5"/>
        </w:rPr>
        <w:t>月</w:t>
      </w:r>
      <w:r>
        <w:rPr>
          <w:spacing w:val="-47"/>
        </w:rPr>
        <w:t xml:space="preserve"> </w:t>
      </w:r>
      <w:r>
        <w:rPr>
          <w:spacing w:val="-5"/>
        </w:rPr>
        <w:t>23 日上海市第十四届人民代表大会常务委员会第二十二次会议《</w:t>
      </w:r>
      <w:r>
        <w:rPr>
          <w:spacing w:val="-6"/>
        </w:rPr>
        <w:t>关于修改(上 海市建设工程材料管理条例)等</w:t>
      </w:r>
      <w:r>
        <w:rPr>
          <w:spacing w:val="-31"/>
        </w:rPr>
        <w:t xml:space="preserve"> </w:t>
      </w:r>
      <w:r>
        <w:rPr>
          <w:spacing w:val="-6"/>
        </w:rPr>
        <w:t>12</w:t>
      </w:r>
      <w:r>
        <w:rPr>
          <w:spacing w:val="-51"/>
        </w:rPr>
        <w:t xml:space="preserve"> </w:t>
      </w:r>
      <w:r>
        <w:rPr>
          <w:spacing w:val="-6"/>
        </w:rPr>
        <w:t>件地方性法规的决定》第二次修正，根据</w:t>
      </w:r>
      <w:r>
        <w:rPr>
          <w:spacing w:val="-48"/>
        </w:rPr>
        <w:t xml:space="preserve"> </w:t>
      </w:r>
      <w:r>
        <w:rPr>
          <w:spacing w:val="-6"/>
        </w:rPr>
        <w:t>2018 年</w:t>
      </w:r>
      <w:r>
        <w:rPr>
          <w:spacing w:val="-33"/>
        </w:rPr>
        <w:t xml:space="preserve"> </w:t>
      </w:r>
      <w:r>
        <w:rPr>
          <w:spacing w:val="-6"/>
        </w:rPr>
        <w:t>12</w:t>
      </w:r>
      <w:r>
        <w:rPr>
          <w:spacing w:val="-44"/>
        </w:rPr>
        <w:t xml:space="preserve"> </w:t>
      </w:r>
      <w:r>
        <w:rPr>
          <w:spacing w:val="-6"/>
        </w:rPr>
        <w:t>月</w:t>
      </w:r>
      <w:r>
        <w:rPr>
          <w:spacing w:val="-48"/>
        </w:rPr>
        <w:t xml:space="preserve"> </w:t>
      </w:r>
      <w:r>
        <w:rPr>
          <w:spacing w:val="-6"/>
        </w:rPr>
        <w:t>20 日上海市第十五届人民代表大会常务委员会第</w:t>
      </w:r>
      <w:r>
        <w:rPr>
          <w:spacing w:val="-7"/>
        </w:rPr>
        <w:t xml:space="preserve">八次会议《上海市人民 </w:t>
      </w:r>
      <w:r>
        <w:rPr>
          <w:spacing w:val="-1"/>
        </w:rPr>
        <w:t>代表大会常务委员会关于修改(上海市供水管理条例)等九件地方性法规的决定》</w:t>
      </w:r>
    </w:p>
    <w:p>
      <w:pPr>
        <w:pStyle w:val="2"/>
        <w:spacing w:line="220" w:lineRule="auto"/>
        <w:ind w:left="23"/>
      </w:pPr>
      <w:r>
        <w:rPr>
          <w:spacing w:val="-3"/>
        </w:rPr>
        <w:t>修正)；</w:t>
      </w:r>
    </w:p>
    <w:p>
      <w:pPr>
        <w:pStyle w:val="2"/>
        <w:spacing w:before="181" w:line="468" w:lineRule="exact"/>
        <w:ind w:left="60"/>
      </w:pPr>
      <w:r>
        <w:rPr>
          <w:spacing w:val="-4"/>
          <w:position w:val="17"/>
        </w:rPr>
        <w:t>[24]《上海市医疗机构管理办法》</w:t>
      </w:r>
      <w:r>
        <w:rPr>
          <w:spacing w:val="-63"/>
          <w:position w:val="17"/>
        </w:rPr>
        <w:t xml:space="preserve"> </w:t>
      </w:r>
      <w:r>
        <w:rPr>
          <w:spacing w:val="-4"/>
          <w:position w:val="17"/>
        </w:rPr>
        <w:t>(1997</w:t>
      </w:r>
      <w:r>
        <w:rPr>
          <w:spacing w:val="-47"/>
          <w:position w:val="17"/>
        </w:rPr>
        <w:t xml:space="preserve"> </w:t>
      </w:r>
      <w:r>
        <w:rPr>
          <w:spacing w:val="-4"/>
          <w:position w:val="17"/>
        </w:rPr>
        <w:t>年</w:t>
      </w:r>
      <w:r>
        <w:rPr>
          <w:spacing w:val="-44"/>
          <w:position w:val="17"/>
        </w:rPr>
        <w:t xml:space="preserve"> </w:t>
      </w:r>
      <w:r>
        <w:rPr>
          <w:spacing w:val="-4"/>
          <w:position w:val="17"/>
        </w:rPr>
        <w:t>3</w:t>
      </w:r>
      <w:r>
        <w:rPr>
          <w:spacing w:val="-40"/>
          <w:position w:val="17"/>
        </w:rPr>
        <w:t xml:space="preserve"> </w:t>
      </w:r>
      <w:r>
        <w:rPr>
          <w:spacing w:val="-4"/>
          <w:position w:val="17"/>
        </w:rPr>
        <w:t>月</w:t>
      </w:r>
      <w:r>
        <w:rPr>
          <w:spacing w:val="-45"/>
          <w:position w:val="17"/>
        </w:rPr>
        <w:t xml:space="preserve"> </w:t>
      </w:r>
      <w:r>
        <w:rPr>
          <w:spacing w:val="-4"/>
          <w:position w:val="17"/>
        </w:rPr>
        <w:t>2 日上海市人民政府令</w:t>
      </w:r>
      <w:r>
        <w:rPr>
          <w:spacing w:val="-5"/>
          <w:position w:val="17"/>
        </w:rPr>
        <w:t>第</w:t>
      </w:r>
      <w:r>
        <w:rPr>
          <w:spacing w:val="-41"/>
          <w:position w:val="17"/>
        </w:rPr>
        <w:t xml:space="preserve"> </w:t>
      </w:r>
      <w:r>
        <w:rPr>
          <w:spacing w:val="-5"/>
          <w:position w:val="17"/>
        </w:rPr>
        <w:t>39</w:t>
      </w:r>
      <w:r>
        <w:rPr>
          <w:spacing w:val="-43"/>
          <w:position w:val="17"/>
        </w:rPr>
        <w:t xml:space="preserve"> </w:t>
      </w:r>
      <w:r>
        <w:rPr>
          <w:spacing w:val="-5"/>
          <w:position w:val="17"/>
        </w:rPr>
        <w:t>号</w:t>
      </w:r>
    </w:p>
    <w:p>
      <w:pPr>
        <w:pStyle w:val="2"/>
        <w:spacing w:line="219" w:lineRule="auto"/>
        <w:ind w:left="27"/>
      </w:pPr>
      <w:r>
        <w:rPr>
          <w:spacing w:val="-9"/>
        </w:rPr>
        <w:t>发布，2010</w:t>
      </w:r>
      <w:r>
        <w:rPr>
          <w:spacing w:val="-49"/>
        </w:rPr>
        <w:t xml:space="preserve"> </w:t>
      </w:r>
      <w:r>
        <w:rPr>
          <w:spacing w:val="-9"/>
        </w:rPr>
        <w:t>年</w:t>
      </w:r>
      <w:r>
        <w:rPr>
          <w:spacing w:val="-33"/>
        </w:rPr>
        <w:t xml:space="preserve"> </w:t>
      </w:r>
      <w:r>
        <w:rPr>
          <w:spacing w:val="-9"/>
        </w:rPr>
        <w:t>12</w:t>
      </w:r>
      <w:r>
        <w:rPr>
          <w:spacing w:val="-45"/>
        </w:rPr>
        <w:t xml:space="preserve"> </w:t>
      </w:r>
      <w:r>
        <w:rPr>
          <w:spacing w:val="-9"/>
        </w:rPr>
        <w:t>月</w:t>
      </w:r>
      <w:r>
        <w:rPr>
          <w:spacing w:val="-48"/>
        </w:rPr>
        <w:t xml:space="preserve"> </w:t>
      </w:r>
      <w:r>
        <w:rPr>
          <w:spacing w:val="-9"/>
        </w:rPr>
        <w:t>20 日上海市人民政</w:t>
      </w:r>
      <w:r>
        <w:rPr>
          <w:spacing w:val="-10"/>
        </w:rPr>
        <w:t>府令第</w:t>
      </w:r>
      <w:r>
        <w:rPr>
          <w:spacing w:val="-46"/>
        </w:rPr>
        <w:t xml:space="preserve"> </w:t>
      </w:r>
      <w:r>
        <w:rPr>
          <w:spacing w:val="-10"/>
        </w:rPr>
        <w:t>52</w:t>
      </w:r>
      <w:r>
        <w:rPr>
          <w:spacing w:val="-45"/>
        </w:rPr>
        <w:t xml:space="preserve"> </w:t>
      </w:r>
      <w:r>
        <w:rPr>
          <w:spacing w:val="-10"/>
        </w:rPr>
        <w:t>号修订)；</w:t>
      </w:r>
    </w:p>
    <w:p>
      <w:pPr>
        <w:pStyle w:val="2"/>
        <w:spacing w:before="183" w:line="468" w:lineRule="exact"/>
        <w:ind w:left="60"/>
      </w:pPr>
      <w:r>
        <w:rPr>
          <w:spacing w:val="-3"/>
          <w:position w:val="17"/>
        </w:rPr>
        <w:t>[25]《上海市民防工程建设和使用管理办法》</w:t>
      </w:r>
      <w:r>
        <w:rPr>
          <w:spacing w:val="-66"/>
          <w:position w:val="17"/>
        </w:rPr>
        <w:t xml:space="preserve"> </w:t>
      </w:r>
      <w:r>
        <w:rPr>
          <w:spacing w:val="-3"/>
          <w:position w:val="17"/>
        </w:rPr>
        <w:t>(上海市人民政府令(第</w:t>
      </w:r>
      <w:r>
        <w:rPr>
          <w:spacing w:val="-30"/>
          <w:position w:val="17"/>
        </w:rPr>
        <w:t xml:space="preserve"> </w:t>
      </w:r>
      <w:r>
        <w:rPr>
          <w:spacing w:val="-3"/>
          <w:position w:val="17"/>
        </w:rPr>
        <w:t>12</w:t>
      </w:r>
      <w:r>
        <w:rPr>
          <w:spacing w:val="-4"/>
          <w:position w:val="17"/>
        </w:rPr>
        <w:t>9</w:t>
      </w:r>
      <w:r>
        <w:rPr>
          <w:spacing w:val="-45"/>
          <w:position w:val="17"/>
        </w:rPr>
        <w:t xml:space="preserve"> </w:t>
      </w:r>
      <w:r>
        <w:rPr>
          <w:spacing w:val="-4"/>
          <w:position w:val="17"/>
        </w:rPr>
        <w:t>号)发</w:t>
      </w:r>
    </w:p>
    <w:p>
      <w:pPr>
        <w:pStyle w:val="2"/>
        <w:spacing w:line="219" w:lineRule="auto"/>
        <w:ind w:left="23"/>
      </w:pPr>
      <w:r>
        <w:rPr>
          <w:spacing w:val="-7"/>
        </w:rPr>
        <w:t>布，根据</w:t>
      </w:r>
      <w:r>
        <w:rPr>
          <w:spacing w:val="-48"/>
        </w:rPr>
        <w:t xml:space="preserve"> </w:t>
      </w:r>
      <w:r>
        <w:rPr>
          <w:spacing w:val="-7"/>
        </w:rPr>
        <w:t>2018</w:t>
      </w:r>
      <w:r>
        <w:rPr>
          <w:spacing w:val="-49"/>
        </w:rPr>
        <w:t xml:space="preserve"> </w:t>
      </w:r>
      <w:r>
        <w:rPr>
          <w:spacing w:val="-7"/>
        </w:rPr>
        <w:t>年</w:t>
      </w:r>
      <w:r>
        <w:rPr>
          <w:spacing w:val="-33"/>
        </w:rPr>
        <w:t xml:space="preserve"> </w:t>
      </w:r>
      <w:r>
        <w:rPr>
          <w:spacing w:val="-7"/>
        </w:rPr>
        <w:t>12</w:t>
      </w:r>
      <w:r>
        <w:rPr>
          <w:spacing w:val="-45"/>
        </w:rPr>
        <w:t xml:space="preserve"> </w:t>
      </w:r>
      <w:r>
        <w:rPr>
          <w:spacing w:val="-7"/>
        </w:rPr>
        <w:t>月</w:t>
      </w:r>
      <w:r>
        <w:rPr>
          <w:spacing w:val="-45"/>
        </w:rPr>
        <w:t xml:space="preserve"> </w:t>
      </w:r>
      <w:r>
        <w:rPr>
          <w:spacing w:val="-7"/>
        </w:rPr>
        <w:t>7 日上海市人民政府令第</w:t>
      </w:r>
      <w:r>
        <w:rPr>
          <w:spacing w:val="-33"/>
        </w:rPr>
        <w:t xml:space="preserve"> </w:t>
      </w:r>
      <w:r>
        <w:rPr>
          <w:spacing w:val="-7"/>
        </w:rPr>
        <w:t>15</w:t>
      </w:r>
      <w:r>
        <w:rPr>
          <w:spacing w:val="-45"/>
        </w:rPr>
        <w:t xml:space="preserve"> </w:t>
      </w:r>
      <w:r>
        <w:rPr>
          <w:spacing w:val="-7"/>
        </w:rPr>
        <w:t>号修正</w:t>
      </w:r>
      <w:r>
        <w:rPr>
          <w:spacing w:val="5"/>
        </w:rPr>
        <w:t>）；</w:t>
      </w:r>
    </w:p>
    <w:p>
      <w:pPr>
        <w:pStyle w:val="2"/>
        <w:spacing w:before="183" w:line="468" w:lineRule="exact"/>
        <w:ind w:left="60"/>
      </w:pPr>
      <w:r>
        <w:rPr>
          <w:spacing w:val="-2"/>
          <w:position w:val="17"/>
        </w:rPr>
        <w:t>[26]《上海市集中空调通风系统卫生管理办法》</w:t>
      </w:r>
      <w:r>
        <w:rPr>
          <w:spacing w:val="-50"/>
          <w:position w:val="17"/>
        </w:rPr>
        <w:t xml:space="preserve"> </w:t>
      </w:r>
      <w:r>
        <w:rPr>
          <w:spacing w:val="-2"/>
          <w:position w:val="17"/>
        </w:rPr>
        <w:t>(上海市人民政府令</w:t>
      </w:r>
      <w:r>
        <w:rPr>
          <w:spacing w:val="-46"/>
          <w:position w:val="17"/>
        </w:rPr>
        <w:t xml:space="preserve"> </w:t>
      </w:r>
      <w:r>
        <w:rPr>
          <w:spacing w:val="-2"/>
          <w:position w:val="17"/>
        </w:rPr>
        <w:t>2011</w:t>
      </w:r>
      <w:r>
        <w:rPr>
          <w:spacing w:val="-45"/>
          <w:position w:val="17"/>
        </w:rPr>
        <w:t xml:space="preserve"> </w:t>
      </w:r>
      <w:r>
        <w:rPr>
          <w:spacing w:val="-2"/>
          <w:position w:val="17"/>
        </w:rPr>
        <w:t>第</w:t>
      </w:r>
      <w:r>
        <w:rPr>
          <w:spacing w:val="-45"/>
          <w:position w:val="17"/>
        </w:rPr>
        <w:t xml:space="preserve"> </w:t>
      </w:r>
      <w:r>
        <w:rPr>
          <w:spacing w:val="-2"/>
          <w:position w:val="17"/>
        </w:rPr>
        <w:t>70</w:t>
      </w:r>
    </w:p>
    <w:p>
      <w:pPr>
        <w:pStyle w:val="2"/>
        <w:spacing w:before="1" w:line="221" w:lineRule="auto"/>
        <w:ind w:left="29"/>
      </w:pPr>
      <w:r>
        <w:rPr>
          <w:spacing w:val="-6"/>
        </w:rPr>
        <w:t>号)；</w:t>
      </w:r>
    </w:p>
    <w:p>
      <w:pPr>
        <w:pStyle w:val="2"/>
        <w:spacing w:before="180" w:line="360" w:lineRule="auto"/>
        <w:ind w:left="60" w:right="119"/>
        <w:jc w:val="both"/>
      </w:pPr>
      <w:r>
        <w:rPr>
          <w:spacing w:val="-6"/>
        </w:rPr>
        <w:t>[27]《上海市生活饮用水卫生监督管理办法》(上海市人民政府令</w:t>
      </w:r>
      <w:r>
        <w:rPr>
          <w:spacing w:val="-72"/>
        </w:rPr>
        <w:t xml:space="preserve"> </w:t>
      </w:r>
      <w:r>
        <w:rPr>
          <w:spacing w:val="-6"/>
        </w:rPr>
        <w:t>2014第</w:t>
      </w:r>
      <w:r>
        <w:rPr>
          <w:spacing w:val="-57"/>
        </w:rPr>
        <w:t xml:space="preserve"> </w:t>
      </w:r>
      <w:r>
        <w:rPr>
          <w:spacing w:val="-6"/>
        </w:rPr>
        <w:t>13</w:t>
      </w:r>
      <w:r>
        <w:rPr>
          <w:spacing w:val="-67"/>
        </w:rPr>
        <w:t xml:space="preserve"> </w:t>
      </w:r>
      <w:r>
        <w:rPr>
          <w:spacing w:val="-6"/>
        </w:rPr>
        <w:t>号)；</w:t>
      </w:r>
      <w:r>
        <w:t xml:space="preserve"> </w:t>
      </w:r>
      <w:r>
        <w:rPr>
          <w:spacing w:val="-5"/>
        </w:rPr>
        <w:t>[28]《上海市停车场(库)管理办法》(上海市人民政府令</w:t>
      </w:r>
      <w:r>
        <w:rPr>
          <w:spacing w:val="-41"/>
        </w:rPr>
        <w:t xml:space="preserve"> </w:t>
      </w:r>
      <w:r>
        <w:rPr>
          <w:spacing w:val="-5"/>
        </w:rPr>
        <w:t>2018</w:t>
      </w:r>
      <w:r>
        <w:rPr>
          <w:spacing w:val="-50"/>
        </w:rPr>
        <w:t xml:space="preserve"> </w:t>
      </w:r>
      <w:r>
        <w:rPr>
          <w:spacing w:val="-5"/>
        </w:rPr>
        <w:t>第</w:t>
      </w:r>
      <w:r>
        <w:rPr>
          <w:spacing w:val="-46"/>
        </w:rPr>
        <w:t xml:space="preserve"> </w:t>
      </w:r>
      <w:r>
        <w:rPr>
          <w:spacing w:val="-5"/>
        </w:rPr>
        <w:t>5</w:t>
      </w:r>
      <w:r>
        <w:rPr>
          <w:spacing w:val="-45"/>
        </w:rPr>
        <w:t xml:space="preserve"> </w:t>
      </w:r>
      <w:r>
        <w:rPr>
          <w:spacing w:val="-5"/>
        </w:rPr>
        <w:t>号发布，根据</w:t>
      </w:r>
    </w:p>
    <w:p>
      <w:pPr>
        <w:pStyle w:val="2"/>
        <w:spacing w:line="219" w:lineRule="auto"/>
        <w:ind w:left="26"/>
      </w:pPr>
      <w:r>
        <w:rPr>
          <w:spacing w:val="-6"/>
        </w:rPr>
        <w:t>2021</w:t>
      </w:r>
      <w:r>
        <w:rPr>
          <w:spacing w:val="-41"/>
        </w:rPr>
        <w:t xml:space="preserve"> </w:t>
      </w:r>
      <w:r>
        <w:rPr>
          <w:spacing w:val="-6"/>
        </w:rPr>
        <w:t>年</w:t>
      </w:r>
      <w:r>
        <w:rPr>
          <w:spacing w:val="-46"/>
        </w:rPr>
        <w:t xml:space="preserve"> </w:t>
      </w:r>
      <w:r>
        <w:rPr>
          <w:spacing w:val="-6"/>
        </w:rPr>
        <w:t>5</w:t>
      </w:r>
      <w:r>
        <w:rPr>
          <w:spacing w:val="-45"/>
        </w:rPr>
        <w:t xml:space="preserve"> </w:t>
      </w:r>
      <w:r>
        <w:rPr>
          <w:spacing w:val="-6"/>
        </w:rPr>
        <w:t>月</w:t>
      </w:r>
      <w:r>
        <w:rPr>
          <w:spacing w:val="-49"/>
        </w:rPr>
        <w:t xml:space="preserve"> </w:t>
      </w:r>
      <w:r>
        <w:rPr>
          <w:spacing w:val="-6"/>
        </w:rPr>
        <w:t>8 日上海市人民政府令第</w:t>
      </w:r>
      <w:r>
        <w:rPr>
          <w:spacing w:val="-52"/>
        </w:rPr>
        <w:t xml:space="preserve"> </w:t>
      </w:r>
      <w:r>
        <w:rPr>
          <w:spacing w:val="-6"/>
        </w:rPr>
        <w:t>49</w:t>
      </w:r>
      <w:r>
        <w:rPr>
          <w:spacing w:val="-45"/>
        </w:rPr>
        <w:t xml:space="preserve"> </w:t>
      </w:r>
      <w:r>
        <w:rPr>
          <w:spacing w:val="-6"/>
        </w:rPr>
        <w:t>号修正)；</w:t>
      </w:r>
    </w:p>
    <w:p>
      <w:pPr>
        <w:pStyle w:val="2"/>
        <w:spacing w:before="183" w:line="468" w:lineRule="exact"/>
        <w:ind w:left="60"/>
      </w:pPr>
      <w:r>
        <w:rPr>
          <w:spacing w:val="4"/>
          <w:position w:val="17"/>
        </w:rPr>
        <w:t>[29]《关于调整本市结合民用建筑修建防空地下室收费标准的复函》</w:t>
      </w:r>
      <w:r>
        <w:rPr>
          <w:spacing w:val="-48"/>
          <w:position w:val="17"/>
        </w:rPr>
        <w:t xml:space="preserve"> </w:t>
      </w:r>
      <w:r>
        <w:rPr>
          <w:spacing w:val="4"/>
          <w:position w:val="17"/>
        </w:rPr>
        <w:t>(沪价房</w:t>
      </w:r>
    </w:p>
    <w:p>
      <w:pPr>
        <w:pStyle w:val="2"/>
        <w:spacing w:line="219" w:lineRule="auto"/>
        <w:ind w:left="65"/>
      </w:pPr>
      <w:r>
        <w:rPr>
          <w:spacing w:val="-9"/>
        </w:rPr>
        <w:t>(1996)第</w:t>
      </w:r>
      <w:r>
        <w:rPr>
          <w:spacing w:val="-23"/>
        </w:rPr>
        <w:t xml:space="preserve"> </w:t>
      </w:r>
      <w:r>
        <w:rPr>
          <w:spacing w:val="-9"/>
        </w:rPr>
        <w:t>179</w:t>
      </w:r>
      <w:r>
        <w:rPr>
          <w:spacing w:val="-45"/>
        </w:rPr>
        <w:t xml:space="preserve"> </w:t>
      </w:r>
      <w:r>
        <w:rPr>
          <w:spacing w:val="-9"/>
        </w:rPr>
        <w:t>号，沪财综(1996)第</w:t>
      </w:r>
      <w:r>
        <w:rPr>
          <w:spacing w:val="-48"/>
        </w:rPr>
        <w:t xml:space="preserve"> </w:t>
      </w:r>
      <w:r>
        <w:rPr>
          <w:spacing w:val="-9"/>
        </w:rPr>
        <w:t>046</w:t>
      </w:r>
      <w:r>
        <w:rPr>
          <w:spacing w:val="-45"/>
        </w:rPr>
        <w:t xml:space="preserve"> </w:t>
      </w:r>
      <w:r>
        <w:rPr>
          <w:spacing w:val="-9"/>
        </w:rPr>
        <w:t>号)；</w:t>
      </w:r>
    </w:p>
    <w:p>
      <w:pPr>
        <w:pStyle w:val="2"/>
        <w:spacing w:before="183" w:line="468" w:lineRule="exact"/>
        <w:ind w:left="60"/>
      </w:pPr>
      <w:r>
        <w:rPr>
          <w:spacing w:val="-1"/>
          <w:position w:val="17"/>
        </w:rPr>
        <w:t>[30]《上海市人民政府关于印发&lt;上海市工程建设项目审批制度改革试点实施方</w:t>
      </w:r>
    </w:p>
    <w:p>
      <w:pPr>
        <w:pStyle w:val="2"/>
        <w:spacing w:before="1" w:line="219" w:lineRule="auto"/>
        <w:ind w:left="25"/>
      </w:pPr>
      <w:r>
        <w:rPr>
          <w:spacing w:val="-4"/>
        </w:rPr>
        <w:t>案&gt;的通知》</w:t>
      </w:r>
      <w:r>
        <w:rPr>
          <w:spacing w:val="-64"/>
        </w:rPr>
        <w:t xml:space="preserve"> </w:t>
      </w:r>
      <w:r>
        <w:rPr>
          <w:spacing w:val="-4"/>
        </w:rPr>
        <w:t>(沪府规(2018)14</w:t>
      </w:r>
      <w:r>
        <w:rPr>
          <w:spacing w:val="-45"/>
        </w:rPr>
        <w:t xml:space="preserve"> </w:t>
      </w:r>
      <w:r>
        <w:rPr>
          <w:spacing w:val="-4"/>
        </w:rPr>
        <w:t>号)；</w:t>
      </w:r>
    </w:p>
    <w:p>
      <w:pPr>
        <w:pStyle w:val="2"/>
        <w:spacing w:before="182" w:line="360" w:lineRule="auto"/>
        <w:ind w:left="60"/>
        <w:jc w:val="both"/>
      </w:pPr>
      <w:r>
        <w:rPr>
          <w:spacing w:val="-4"/>
        </w:rPr>
        <w:t>[31]《进一步深化本市社会投资项目审批改革实施办法》(沪府办发(2018)4</w:t>
      </w:r>
      <w:r>
        <w:rPr>
          <w:spacing w:val="-34"/>
        </w:rPr>
        <w:t xml:space="preserve"> </w:t>
      </w:r>
      <w:r>
        <w:rPr>
          <w:spacing w:val="-4"/>
        </w:rPr>
        <w:t>号)；</w:t>
      </w:r>
      <w:r>
        <w:t xml:space="preserve"> </w:t>
      </w:r>
      <w:r>
        <w:rPr>
          <w:spacing w:val="-2"/>
        </w:rPr>
        <w:t>[32]《关于在全市开展结建民防工程配建面积计算新标准试点工作的通知》</w:t>
      </w:r>
      <w:r>
        <w:rPr>
          <w:spacing w:val="-68"/>
        </w:rPr>
        <w:t xml:space="preserve"> </w:t>
      </w:r>
      <w:r>
        <w:rPr>
          <w:spacing w:val="-2"/>
        </w:rPr>
        <w:t>(沪</w:t>
      </w:r>
    </w:p>
    <w:p>
      <w:pPr>
        <w:pStyle w:val="2"/>
        <w:spacing w:before="2" w:line="220" w:lineRule="auto"/>
        <w:ind w:left="46"/>
      </w:pPr>
      <w:r>
        <w:rPr>
          <w:spacing w:val="-4"/>
        </w:rPr>
        <w:t>民防规(2018)1</w:t>
      </w:r>
      <w:r>
        <w:rPr>
          <w:spacing w:val="-42"/>
        </w:rPr>
        <w:t xml:space="preserve"> </w:t>
      </w:r>
      <w:r>
        <w:rPr>
          <w:spacing w:val="-4"/>
        </w:rPr>
        <w:t>号)；</w:t>
      </w:r>
    </w:p>
    <w:p>
      <w:pPr>
        <w:pStyle w:val="2"/>
        <w:spacing w:before="180" w:line="468" w:lineRule="exact"/>
        <w:ind w:left="60"/>
      </w:pPr>
      <w:r>
        <w:rPr>
          <w:spacing w:val="-2"/>
          <w:position w:val="17"/>
        </w:rPr>
        <w:t>[33]《关于印发&lt;上海市建筑工程综合竣工验收管理办法&gt;的通知》</w:t>
      </w:r>
      <w:r>
        <w:rPr>
          <w:spacing w:val="-66"/>
          <w:position w:val="17"/>
        </w:rPr>
        <w:t xml:space="preserve"> </w:t>
      </w:r>
      <w:r>
        <w:rPr>
          <w:spacing w:val="-2"/>
          <w:position w:val="17"/>
        </w:rPr>
        <w:t>(沪住建</w:t>
      </w:r>
      <w:r>
        <w:rPr>
          <w:spacing w:val="-3"/>
          <w:position w:val="17"/>
        </w:rPr>
        <w:t>规范</w:t>
      </w:r>
    </w:p>
    <w:p>
      <w:pPr>
        <w:pStyle w:val="2"/>
        <w:spacing w:before="1" w:line="221" w:lineRule="auto"/>
        <w:ind w:left="24"/>
      </w:pPr>
      <w:r>
        <w:rPr>
          <w:spacing w:val="-3"/>
        </w:rPr>
        <w:t>联(2018)10</w:t>
      </w:r>
      <w:r>
        <w:rPr>
          <w:spacing w:val="-36"/>
        </w:rPr>
        <w:t xml:space="preserve"> </w:t>
      </w:r>
      <w:r>
        <w:rPr>
          <w:spacing w:val="-3"/>
        </w:rPr>
        <w:t>号)；</w:t>
      </w:r>
    </w:p>
    <w:p>
      <w:pPr>
        <w:pStyle w:val="2"/>
        <w:spacing w:before="180" w:line="468" w:lineRule="exact"/>
        <w:ind w:left="60"/>
      </w:pPr>
      <w:r>
        <w:rPr>
          <w:spacing w:val="2"/>
          <w:position w:val="17"/>
        </w:rPr>
        <w:t>[34]《关于印发《&lt;关于全面推进工程建设项目“多测合</w:t>
      </w:r>
      <w:r>
        <w:rPr>
          <w:spacing w:val="1"/>
          <w:position w:val="17"/>
        </w:rPr>
        <w:t>一</w:t>
      </w:r>
      <w:r>
        <w:rPr>
          <w:spacing w:val="-86"/>
          <w:position w:val="17"/>
        </w:rPr>
        <w:t xml:space="preserve"> </w:t>
      </w:r>
      <w:r>
        <w:rPr>
          <w:spacing w:val="1"/>
          <w:position w:val="17"/>
        </w:rPr>
        <w:t>”改革的实施意见&gt;</w:t>
      </w:r>
    </w:p>
    <w:p>
      <w:pPr>
        <w:pStyle w:val="2"/>
        <w:spacing w:before="1" w:line="219" w:lineRule="auto"/>
        <w:ind w:left="43"/>
      </w:pPr>
      <w:r>
        <w:rPr>
          <w:spacing w:val="-5"/>
        </w:rPr>
        <w:t>的通知》</w:t>
      </w:r>
      <w:r>
        <w:rPr>
          <w:spacing w:val="-56"/>
        </w:rPr>
        <w:t xml:space="preserve"> </w:t>
      </w:r>
      <w:r>
        <w:rPr>
          <w:spacing w:val="-5"/>
        </w:rPr>
        <w:t>(沪规土资测(2018)591</w:t>
      </w:r>
      <w:r>
        <w:rPr>
          <w:spacing w:val="-45"/>
        </w:rPr>
        <w:t xml:space="preserve"> </w:t>
      </w:r>
      <w:r>
        <w:rPr>
          <w:spacing w:val="-5"/>
        </w:rPr>
        <w:t>号)；</w:t>
      </w:r>
    </w:p>
    <w:p>
      <w:pPr>
        <w:pStyle w:val="2"/>
        <w:spacing w:before="182" w:line="468" w:lineRule="exact"/>
        <w:ind w:left="60"/>
      </w:pPr>
      <w:r>
        <w:rPr>
          <w:spacing w:val="3"/>
          <w:position w:val="17"/>
        </w:rPr>
        <w:t>[35]《关于房屋建筑工程综合验收电子竣工资</w:t>
      </w:r>
      <w:r>
        <w:rPr>
          <w:spacing w:val="2"/>
          <w:position w:val="17"/>
        </w:rPr>
        <w:t>料(含图纸)平台上传及相关要求</w:t>
      </w:r>
    </w:p>
    <w:p>
      <w:pPr>
        <w:pStyle w:val="2"/>
        <w:spacing w:before="1" w:line="219" w:lineRule="auto"/>
        <w:ind w:left="43"/>
      </w:pPr>
      <w:r>
        <w:rPr>
          <w:spacing w:val="-5"/>
        </w:rPr>
        <w:t>的通知》</w:t>
      </w:r>
      <w:r>
        <w:rPr>
          <w:spacing w:val="-61"/>
        </w:rPr>
        <w:t xml:space="preserve"> </w:t>
      </w:r>
      <w:r>
        <w:rPr>
          <w:spacing w:val="-5"/>
        </w:rPr>
        <w:t>(沪建建管(2018)132</w:t>
      </w:r>
      <w:r>
        <w:rPr>
          <w:spacing w:val="-45"/>
        </w:rPr>
        <w:t xml:space="preserve"> </w:t>
      </w:r>
      <w:r>
        <w:rPr>
          <w:spacing w:val="-5"/>
        </w:rPr>
        <w:t>号)；</w:t>
      </w:r>
    </w:p>
    <w:p>
      <w:pPr>
        <w:pStyle w:val="2"/>
        <w:spacing w:before="183" w:line="219" w:lineRule="auto"/>
        <w:ind w:left="60"/>
      </w:pPr>
      <w:r>
        <w:rPr>
          <w:spacing w:val="4"/>
        </w:rPr>
        <w:t>[36]《上海市政府投资工程建设项目审批制度改革试点实施细则》</w:t>
      </w:r>
      <w:r>
        <w:rPr>
          <w:spacing w:val="-46"/>
        </w:rPr>
        <w:t xml:space="preserve"> </w:t>
      </w:r>
      <w:r>
        <w:rPr>
          <w:spacing w:val="4"/>
        </w:rPr>
        <w:t>(沪建审改</w:t>
      </w:r>
    </w:p>
    <w:p>
      <w:pPr>
        <w:spacing w:line="219" w:lineRule="auto"/>
        <w:sectPr>
          <w:footerReference r:id="rId20" w:type="default"/>
          <w:pgSz w:w="11906" w:h="16839"/>
          <w:pgMar w:top="1431" w:right="1619" w:bottom="646" w:left="1785" w:header="0" w:footer="410" w:gutter="0"/>
          <w:cols w:space="720" w:num="1"/>
        </w:sectPr>
      </w:pPr>
    </w:p>
    <w:p>
      <w:pPr>
        <w:pStyle w:val="2"/>
        <w:spacing w:before="122" w:line="222" w:lineRule="auto"/>
        <w:ind w:left="65"/>
      </w:pPr>
      <w:r>
        <w:rPr>
          <w:spacing w:val="-7"/>
        </w:rPr>
        <w:t>(2018)1</w:t>
      </w:r>
      <w:r>
        <w:rPr>
          <w:spacing w:val="-43"/>
        </w:rPr>
        <w:t xml:space="preserve"> </w:t>
      </w:r>
      <w:r>
        <w:rPr>
          <w:spacing w:val="-7"/>
        </w:rPr>
        <w:t>号)；</w:t>
      </w:r>
    </w:p>
    <w:p>
      <w:pPr>
        <w:pStyle w:val="2"/>
        <w:spacing w:before="180" w:line="468" w:lineRule="exact"/>
        <w:ind w:left="60"/>
      </w:pPr>
      <w:r>
        <w:rPr>
          <w:spacing w:val="4"/>
          <w:position w:val="17"/>
        </w:rPr>
        <w:t>[37]《上海市企业投资工程建设项目审批制度改革试点实施细则》</w:t>
      </w:r>
      <w:r>
        <w:rPr>
          <w:spacing w:val="-46"/>
          <w:position w:val="17"/>
        </w:rPr>
        <w:t xml:space="preserve"> </w:t>
      </w:r>
      <w:r>
        <w:rPr>
          <w:spacing w:val="4"/>
          <w:position w:val="17"/>
        </w:rPr>
        <w:t>(沪建审改</w:t>
      </w:r>
    </w:p>
    <w:p>
      <w:pPr>
        <w:pStyle w:val="2"/>
        <w:spacing w:line="221" w:lineRule="auto"/>
        <w:ind w:left="65"/>
      </w:pPr>
      <w:r>
        <w:rPr>
          <w:spacing w:val="-7"/>
        </w:rPr>
        <w:t>(2018)2</w:t>
      </w:r>
      <w:r>
        <w:rPr>
          <w:spacing w:val="-43"/>
        </w:rPr>
        <w:t xml:space="preserve"> </w:t>
      </w:r>
      <w:r>
        <w:rPr>
          <w:spacing w:val="-7"/>
        </w:rPr>
        <w:t>号)；</w:t>
      </w:r>
    </w:p>
    <w:p>
      <w:pPr>
        <w:pStyle w:val="2"/>
        <w:spacing w:before="180" w:line="219" w:lineRule="auto"/>
        <w:ind w:left="60"/>
      </w:pPr>
      <w:r>
        <w:rPr>
          <w:spacing w:val="-3"/>
        </w:rPr>
        <w:t>[38]《上海市民防工程防护设备质量检测管理办法》</w:t>
      </w:r>
      <w:r>
        <w:rPr>
          <w:spacing w:val="-63"/>
        </w:rPr>
        <w:t xml:space="preserve"> </w:t>
      </w:r>
      <w:r>
        <w:rPr>
          <w:spacing w:val="-3"/>
        </w:rPr>
        <w:t>(沪民防规(2019)3</w:t>
      </w:r>
      <w:r>
        <w:rPr>
          <w:spacing w:val="-45"/>
        </w:rPr>
        <w:t xml:space="preserve"> </w:t>
      </w:r>
      <w:r>
        <w:rPr>
          <w:spacing w:val="-3"/>
        </w:rPr>
        <w:t>号)；</w:t>
      </w:r>
    </w:p>
    <w:p>
      <w:pPr>
        <w:pStyle w:val="2"/>
        <w:spacing w:before="182" w:line="468" w:lineRule="exact"/>
        <w:ind w:left="60"/>
      </w:pPr>
      <w:r>
        <w:rPr>
          <w:spacing w:val="4"/>
          <w:position w:val="17"/>
        </w:rPr>
        <w:t>[39]《关于进一步简化本市小型建筑工程竣工验收工作的通知》</w:t>
      </w:r>
      <w:r>
        <w:rPr>
          <w:spacing w:val="-48"/>
          <w:position w:val="17"/>
        </w:rPr>
        <w:t xml:space="preserve"> </w:t>
      </w:r>
      <w:r>
        <w:rPr>
          <w:spacing w:val="4"/>
          <w:position w:val="17"/>
        </w:rPr>
        <w:t>(沪建建管联</w:t>
      </w:r>
    </w:p>
    <w:p>
      <w:pPr>
        <w:pStyle w:val="2"/>
        <w:spacing w:line="221" w:lineRule="auto"/>
        <w:ind w:left="34"/>
      </w:pPr>
      <w:r>
        <w:rPr>
          <w:spacing w:val="-4"/>
        </w:rPr>
        <w:t>（2019）118</w:t>
      </w:r>
      <w:r>
        <w:rPr>
          <w:spacing w:val="-38"/>
        </w:rPr>
        <w:t xml:space="preserve"> </w:t>
      </w:r>
      <w:r>
        <w:rPr>
          <w:spacing w:val="-4"/>
        </w:rPr>
        <w:t>号；</w:t>
      </w:r>
    </w:p>
    <w:p>
      <w:pPr>
        <w:pStyle w:val="2"/>
        <w:spacing w:before="180" w:line="468" w:lineRule="exact"/>
        <w:ind w:left="60"/>
      </w:pPr>
      <w:r>
        <w:rPr>
          <w:spacing w:val="-2"/>
          <w:position w:val="17"/>
        </w:rPr>
        <w:t>[40]《关于在本市启用&lt;建筑工程综合竣工验收合格通知书&gt;的通知》</w:t>
      </w:r>
      <w:r>
        <w:rPr>
          <w:spacing w:val="-66"/>
          <w:position w:val="17"/>
        </w:rPr>
        <w:t xml:space="preserve"> </w:t>
      </w:r>
      <w:r>
        <w:rPr>
          <w:spacing w:val="-2"/>
          <w:position w:val="17"/>
        </w:rPr>
        <w:t>(沪建建管</w:t>
      </w:r>
    </w:p>
    <w:p>
      <w:pPr>
        <w:pStyle w:val="2"/>
        <w:spacing w:before="1" w:line="221" w:lineRule="auto"/>
        <w:ind w:left="65"/>
      </w:pPr>
      <w:r>
        <w:rPr>
          <w:spacing w:val="-6"/>
        </w:rPr>
        <w:t>(2019)222</w:t>
      </w:r>
      <w:r>
        <w:rPr>
          <w:spacing w:val="-41"/>
        </w:rPr>
        <w:t xml:space="preserve"> </w:t>
      </w:r>
      <w:r>
        <w:rPr>
          <w:spacing w:val="-6"/>
        </w:rPr>
        <w:t>号)；</w:t>
      </w:r>
    </w:p>
    <w:p>
      <w:pPr>
        <w:pStyle w:val="2"/>
        <w:spacing w:before="180" w:line="468" w:lineRule="exact"/>
        <w:jc w:val="right"/>
      </w:pPr>
      <w:r>
        <w:rPr>
          <w:spacing w:val="-2"/>
          <w:position w:val="17"/>
        </w:rPr>
        <w:t>[41]《关于推进本市工程建设项目行政审批中介服务事项改革工作的若干意见》</w:t>
      </w:r>
    </w:p>
    <w:p>
      <w:pPr>
        <w:pStyle w:val="2"/>
        <w:spacing w:before="1" w:line="219" w:lineRule="auto"/>
        <w:ind w:left="65"/>
      </w:pPr>
      <w:r>
        <w:rPr>
          <w:spacing w:val="-5"/>
        </w:rPr>
        <w:t>(沪建审改(2019)5</w:t>
      </w:r>
      <w:r>
        <w:rPr>
          <w:spacing w:val="-38"/>
        </w:rPr>
        <w:t xml:space="preserve"> </w:t>
      </w:r>
      <w:r>
        <w:rPr>
          <w:spacing w:val="-5"/>
        </w:rPr>
        <w:t>号)；</w:t>
      </w:r>
    </w:p>
    <w:p>
      <w:pPr>
        <w:pStyle w:val="2"/>
        <w:spacing w:before="182" w:line="468" w:lineRule="exact"/>
        <w:ind w:left="60"/>
      </w:pPr>
      <w:r>
        <w:rPr>
          <w:spacing w:val="-2"/>
          <w:position w:val="17"/>
        </w:rPr>
        <w:t>[42]《上海市工程建设项目竣工规划自然资源验收管理规定(试行)》</w:t>
      </w:r>
      <w:r>
        <w:rPr>
          <w:spacing w:val="-66"/>
          <w:position w:val="17"/>
        </w:rPr>
        <w:t xml:space="preserve"> </w:t>
      </w:r>
      <w:r>
        <w:rPr>
          <w:spacing w:val="-2"/>
          <w:position w:val="17"/>
        </w:rPr>
        <w:t>(沪规划自</w:t>
      </w:r>
    </w:p>
    <w:p>
      <w:pPr>
        <w:pStyle w:val="2"/>
        <w:spacing w:before="1" w:line="221" w:lineRule="auto"/>
        <w:ind w:left="24"/>
      </w:pPr>
      <w:r>
        <w:rPr>
          <w:spacing w:val="-2"/>
        </w:rPr>
        <w:t>然资源规(2020)1</w:t>
      </w:r>
      <w:r>
        <w:rPr>
          <w:spacing w:val="-44"/>
        </w:rPr>
        <w:t xml:space="preserve"> </w:t>
      </w:r>
      <w:r>
        <w:rPr>
          <w:spacing w:val="-2"/>
        </w:rPr>
        <w:t>号)；</w:t>
      </w:r>
    </w:p>
    <w:p>
      <w:pPr>
        <w:pStyle w:val="2"/>
        <w:spacing w:before="180" w:line="468" w:lineRule="exact"/>
        <w:ind w:left="60"/>
      </w:pPr>
      <w:r>
        <w:rPr>
          <w:spacing w:val="4"/>
          <w:position w:val="17"/>
        </w:rPr>
        <w:t>[43]《上海市工程建设项目竣工规划资源验收工作规范(试行)》</w:t>
      </w:r>
      <w:r>
        <w:rPr>
          <w:spacing w:val="-50"/>
          <w:position w:val="17"/>
        </w:rPr>
        <w:t xml:space="preserve"> </w:t>
      </w:r>
      <w:r>
        <w:rPr>
          <w:spacing w:val="4"/>
          <w:position w:val="17"/>
        </w:rPr>
        <w:t>(沪规划源建</w:t>
      </w:r>
    </w:p>
    <w:p>
      <w:pPr>
        <w:pStyle w:val="2"/>
        <w:spacing w:before="1" w:line="221" w:lineRule="auto"/>
        <w:ind w:left="65"/>
      </w:pPr>
      <w:r>
        <w:rPr>
          <w:spacing w:val="-7"/>
        </w:rPr>
        <w:t>(2020)59</w:t>
      </w:r>
      <w:r>
        <w:rPr>
          <w:spacing w:val="-36"/>
        </w:rPr>
        <w:t xml:space="preserve"> </w:t>
      </w:r>
      <w:r>
        <w:rPr>
          <w:spacing w:val="-7"/>
        </w:rPr>
        <w:t>号)；</w:t>
      </w:r>
    </w:p>
    <w:p>
      <w:pPr>
        <w:pStyle w:val="2"/>
        <w:spacing w:before="180" w:line="468" w:lineRule="exact"/>
        <w:ind w:left="60"/>
      </w:pPr>
      <w:r>
        <w:rPr>
          <w:spacing w:val="-3"/>
          <w:position w:val="17"/>
        </w:rPr>
        <w:t>[44]《上海市建设工程消防设计审查验收管理办法(试</w:t>
      </w:r>
      <w:r>
        <w:rPr>
          <w:spacing w:val="-4"/>
          <w:position w:val="17"/>
        </w:rPr>
        <w:t>行)》(沪住建规范(2020)7</w:t>
      </w:r>
    </w:p>
    <w:p>
      <w:pPr>
        <w:pStyle w:val="2"/>
        <w:spacing w:line="221" w:lineRule="auto"/>
        <w:ind w:left="29"/>
      </w:pPr>
      <w:r>
        <w:rPr>
          <w:spacing w:val="-6"/>
        </w:rPr>
        <w:t>号)；</w:t>
      </w:r>
    </w:p>
    <w:p>
      <w:pPr>
        <w:pStyle w:val="2"/>
        <w:spacing w:before="180" w:line="468" w:lineRule="exact"/>
        <w:ind w:left="60"/>
      </w:pPr>
      <w:r>
        <w:rPr>
          <w:spacing w:val="3"/>
          <w:position w:val="17"/>
        </w:rPr>
        <w:t>[45]《上海市住房和城乡建设管理委员会关于进一步优</w:t>
      </w:r>
      <w:r>
        <w:rPr>
          <w:spacing w:val="2"/>
          <w:position w:val="17"/>
        </w:rPr>
        <w:t>化本市建筑工程质量安</w:t>
      </w:r>
    </w:p>
    <w:p>
      <w:pPr>
        <w:pStyle w:val="2"/>
        <w:spacing w:before="1" w:line="219" w:lineRule="auto"/>
        <w:ind w:left="23"/>
      </w:pPr>
      <w:r>
        <w:rPr>
          <w:spacing w:val="-2"/>
        </w:rPr>
        <w:t>全监督和综合竣工验收管理工作的通知》</w:t>
      </w:r>
      <w:r>
        <w:rPr>
          <w:spacing w:val="-63"/>
        </w:rPr>
        <w:t xml:space="preserve"> </w:t>
      </w:r>
      <w:r>
        <w:rPr>
          <w:spacing w:val="-2"/>
        </w:rPr>
        <w:t>(沪建建管(2020)7 号)；</w:t>
      </w:r>
    </w:p>
    <w:p>
      <w:pPr>
        <w:pStyle w:val="2"/>
        <w:spacing w:before="183" w:line="468" w:lineRule="exact"/>
        <w:ind w:left="60"/>
      </w:pPr>
      <w:r>
        <w:rPr>
          <w:spacing w:val="3"/>
          <w:position w:val="17"/>
        </w:rPr>
        <w:t>[46]《关于进一步规范完善本市房屋建筑工程综合竣工</w:t>
      </w:r>
      <w:r>
        <w:rPr>
          <w:spacing w:val="2"/>
          <w:position w:val="17"/>
        </w:rPr>
        <w:t>验收阶段配建机动车停</w:t>
      </w:r>
    </w:p>
    <w:p>
      <w:pPr>
        <w:pStyle w:val="2"/>
        <w:spacing w:line="219" w:lineRule="auto"/>
        <w:ind w:left="25"/>
      </w:pPr>
      <w:r>
        <w:rPr>
          <w:spacing w:val="-3"/>
        </w:rPr>
        <w:t>车场(库)审核工作的通知》</w:t>
      </w:r>
      <w:r>
        <w:rPr>
          <w:spacing w:val="-55"/>
        </w:rPr>
        <w:t xml:space="preserve"> </w:t>
      </w:r>
      <w:r>
        <w:rPr>
          <w:spacing w:val="-3"/>
        </w:rPr>
        <w:t>(沪建建管联(2020)776</w:t>
      </w:r>
      <w:r>
        <w:rPr>
          <w:spacing w:val="-45"/>
        </w:rPr>
        <w:t xml:space="preserve"> </w:t>
      </w:r>
      <w:r>
        <w:rPr>
          <w:spacing w:val="-3"/>
        </w:rPr>
        <w:t>号)。</w:t>
      </w:r>
    </w:p>
    <w:p>
      <w:pPr>
        <w:spacing w:line="219" w:lineRule="auto"/>
        <w:sectPr>
          <w:footerReference r:id="rId21" w:type="default"/>
          <w:pgSz w:w="11906" w:h="16839"/>
          <w:pgMar w:top="1431" w:right="1720" w:bottom="646" w:left="1785" w:header="0" w:footer="410" w:gutter="0"/>
          <w:cols w:space="720" w:num="1"/>
        </w:sectPr>
      </w:pPr>
    </w:p>
    <w:p>
      <w:pPr>
        <w:spacing w:before="57" w:line="225" w:lineRule="auto"/>
        <w:ind w:left="604"/>
        <w:rPr>
          <w:rFonts w:ascii="黑体" w:hAnsi="黑体" w:eastAsia="黑体" w:cs="黑体"/>
          <w:sz w:val="28"/>
          <w:szCs w:val="28"/>
        </w:rPr>
      </w:pPr>
      <w:r>
        <w:rPr>
          <w:rFonts w:ascii="黑体" w:hAnsi="黑体" w:eastAsia="黑体" w:cs="黑体"/>
          <w:spacing w:val="-10"/>
          <w:sz w:val="28"/>
          <w:szCs w:val="28"/>
        </w:rPr>
        <w:t>十六、</w:t>
      </w:r>
      <w:r>
        <w:rPr>
          <w:rFonts w:ascii="黑体" w:hAnsi="黑体" w:eastAsia="黑体" w:cs="黑体"/>
          <w:spacing w:val="7"/>
          <w:sz w:val="28"/>
          <w:szCs w:val="28"/>
        </w:rPr>
        <w:t xml:space="preserve">  </w:t>
      </w:r>
      <w:r>
        <w:rPr>
          <w:rFonts w:ascii="黑体" w:hAnsi="黑体" w:eastAsia="黑体" w:cs="黑体"/>
          <w:spacing w:val="-10"/>
          <w:sz w:val="28"/>
          <w:szCs w:val="28"/>
        </w:rPr>
        <w:t>附件</w:t>
      </w:r>
    </w:p>
    <w:p>
      <w:pPr>
        <w:pStyle w:val="2"/>
        <w:spacing w:before="198" w:line="219" w:lineRule="auto"/>
        <w:ind w:left="531"/>
      </w:pPr>
      <w:r>
        <w:rPr>
          <w:spacing w:val="3"/>
        </w:rPr>
        <w:t>附件一：上海市建筑工程综合验收申请表</w:t>
      </w:r>
    </w:p>
    <w:p>
      <w:pPr>
        <w:pStyle w:val="2"/>
        <w:spacing w:before="179" w:line="219" w:lineRule="auto"/>
        <w:ind w:left="531"/>
      </w:pPr>
      <w:r>
        <w:rPr>
          <w:spacing w:val="3"/>
        </w:rPr>
        <w:t>附件二：建筑工程竣工验收报告</w:t>
      </w:r>
    </w:p>
    <w:p>
      <w:pPr>
        <w:pStyle w:val="2"/>
        <w:spacing w:before="183" w:line="219" w:lineRule="auto"/>
        <w:ind w:left="531"/>
      </w:pPr>
      <w:r>
        <w:rPr>
          <w:spacing w:val="3"/>
        </w:rPr>
        <w:t>附件三：工程竣工验收报告(消防)</w:t>
      </w:r>
    </w:p>
    <w:p>
      <w:pPr>
        <w:pStyle w:val="2"/>
        <w:spacing w:before="183" w:line="466" w:lineRule="exact"/>
        <w:ind w:left="531"/>
      </w:pPr>
      <w:r>
        <w:rPr>
          <w:spacing w:val="4"/>
          <w:position w:val="17"/>
        </w:rPr>
        <w:t>附件四：建设工程竣工档案限时办理报送承诺书</w:t>
      </w:r>
    </w:p>
    <w:p>
      <w:pPr>
        <w:pStyle w:val="2"/>
        <w:spacing w:line="218" w:lineRule="auto"/>
        <w:ind w:left="531"/>
      </w:pPr>
      <w:r>
        <w:rPr>
          <w:spacing w:val="4"/>
        </w:rPr>
        <w:t>附件五：建筑工程竣工验收报告(民防)</w:t>
      </w:r>
    </w:p>
    <w:p>
      <w:pPr>
        <w:pStyle w:val="2"/>
        <w:spacing w:before="184" w:line="466" w:lineRule="exact"/>
        <w:ind w:left="531"/>
      </w:pPr>
      <w:r>
        <w:rPr>
          <w:spacing w:val="4"/>
          <w:position w:val="17"/>
        </w:rPr>
        <w:t>附件六：民防工程竣工档案限时办理归档承诺书</w:t>
      </w:r>
    </w:p>
    <w:p>
      <w:pPr>
        <w:pStyle w:val="2"/>
        <w:spacing w:line="219" w:lineRule="auto"/>
        <w:ind w:left="531"/>
      </w:pPr>
      <w:r>
        <w:rPr>
          <w:spacing w:val="3"/>
        </w:rPr>
        <w:t>附件七：道路名称情况说明(交警)</w:t>
      </w:r>
    </w:p>
    <w:p>
      <w:pPr>
        <w:pStyle w:val="2"/>
        <w:spacing w:before="184" w:line="219" w:lineRule="auto"/>
        <w:ind w:left="531"/>
      </w:pPr>
      <w:r>
        <w:rPr>
          <w:spacing w:val="-2"/>
        </w:rPr>
        <w:t>附件八：情况说明(交警：审批内容不一致时)</w:t>
      </w:r>
    </w:p>
    <w:p>
      <w:pPr>
        <w:pStyle w:val="2"/>
        <w:spacing w:before="180" w:line="468" w:lineRule="exact"/>
        <w:ind w:left="531"/>
      </w:pPr>
      <w:r>
        <w:rPr>
          <w:spacing w:val="4"/>
          <w:position w:val="17"/>
        </w:rPr>
        <w:t>附件九：上海市机动车停车场(库)交通设施布置图</w:t>
      </w:r>
    </w:p>
    <w:p>
      <w:pPr>
        <w:pStyle w:val="2"/>
        <w:spacing w:line="219" w:lineRule="auto"/>
        <w:ind w:left="531"/>
      </w:pPr>
      <w:r>
        <w:rPr>
          <w:spacing w:val="4"/>
        </w:rPr>
        <w:t>附件十：上海市机动车停车场(库)信息表</w:t>
      </w:r>
    </w:p>
    <w:p>
      <w:pPr>
        <w:pStyle w:val="2"/>
        <w:spacing w:before="181" w:line="219" w:lineRule="auto"/>
        <w:ind w:left="531"/>
      </w:pPr>
      <w:r>
        <w:rPr>
          <w:spacing w:val="-1"/>
        </w:rPr>
        <w:t>附件十一：专业建设工程消防验收意见书</w:t>
      </w:r>
    </w:p>
    <w:p>
      <w:pPr>
        <w:pStyle w:val="2"/>
        <w:spacing w:before="184" w:line="219" w:lineRule="auto"/>
        <w:ind w:left="531"/>
      </w:pPr>
      <w:r>
        <w:rPr>
          <w:spacing w:val="4"/>
        </w:rPr>
        <w:t>附件十二：建筑工程配套绿化、环卫竣工验收意见</w:t>
      </w:r>
    </w:p>
    <w:p>
      <w:pPr>
        <w:pStyle w:val="2"/>
        <w:spacing w:before="180" w:line="468" w:lineRule="exact"/>
        <w:ind w:left="531"/>
      </w:pPr>
      <w:r>
        <w:rPr>
          <w:spacing w:val="4"/>
          <w:position w:val="17"/>
        </w:rPr>
        <w:t>附件十三：建筑工程民防专项竣工验收意见</w:t>
      </w:r>
    </w:p>
    <w:p>
      <w:pPr>
        <w:pStyle w:val="2"/>
        <w:spacing w:before="1" w:line="219" w:lineRule="auto"/>
        <w:ind w:left="531"/>
      </w:pPr>
      <w:r>
        <w:rPr>
          <w:spacing w:val="3"/>
        </w:rPr>
        <w:t>附件十四：建筑工程卫生验收审核意见</w:t>
      </w:r>
    </w:p>
    <w:p>
      <w:pPr>
        <w:pStyle w:val="2"/>
        <w:spacing w:before="180" w:line="468" w:lineRule="exact"/>
        <w:ind w:left="531"/>
      </w:pPr>
      <w:r>
        <w:rPr>
          <w:spacing w:val="4"/>
          <w:position w:val="17"/>
        </w:rPr>
        <w:t>附件十五：建筑工程配套公交枢纽、首末站验收意见</w:t>
      </w:r>
    </w:p>
    <w:p>
      <w:pPr>
        <w:pStyle w:val="2"/>
        <w:spacing w:line="219" w:lineRule="auto"/>
        <w:ind w:left="531"/>
      </w:pPr>
      <w:r>
        <w:rPr>
          <w:spacing w:val="4"/>
        </w:rPr>
        <w:t>附件十六：上海市机动车停车场(库)验收意见单</w:t>
      </w:r>
    </w:p>
    <w:p>
      <w:pPr>
        <w:pStyle w:val="2"/>
        <w:spacing w:before="181" w:line="219" w:lineRule="auto"/>
        <w:ind w:left="531"/>
      </w:pPr>
      <w:r>
        <w:rPr>
          <w:spacing w:val="3"/>
        </w:rPr>
        <w:t>附件十七：建筑工程交通设计验收意见</w:t>
      </w:r>
    </w:p>
    <w:p>
      <w:pPr>
        <w:pStyle w:val="2"/>
        <w:spacing w:before="184" w:line="219" w:lineRule="auto"/>
        <w:ind w:left="531"/>
      </w:pPr>
      <w:r>
        <w:rPr>
          <w:spacing w:val="4"/>
        </w:rPr>
        <w:t>附件十八：建筑工程雷电防护装置验收意见</w:t>
      </w:r>
    </w:p>
    <w:p>
      <w:pPr>
        <w:pStyle w:val="2"/>
        <w:spacing w:before="183" w:line="219" w:lineRule="auto"/>
        <w:ind w:left="531"/>
      </w:pPr>
      <w:r>
        <w:rPr>
          <w:spacing w:val="4"/>
        </w:rPr>
        <w:t>附件十九：综合竣工验收附条件通过整改承诺书</w:t>
      </w:r>
    </w:p>
    <w:p>
      <w:pPr>
        <w:spacing w:line="219" w:lineRule="auto"/>
        <w:sectPr>
          <w:footerReference r:id="rId22" w:type="default"/>
          <w:pgSz w:w="11905" w:h="16840"/>
          <w:pgMar w:top="1413" w:right="1785" w:bottom="646" w:left="1785" w:header="0" w:footer="410" w:gutter="0"/>
          <w:cols w:space="720" w:num="1"/>
        </w:sectPr>
      </w:pPr>
    </w:p>
    <w:p>
      <w:pPr>
        <w:pStyle w:val="2"/>
        <w:spacing w:line="230" w:lineRule="auto"/>
        <w:ind w:left="4024"/>
        <w:rPr>
          <w:sz w:val="29"/>
          <w:szCs w:val="29"/>
        </w:rPr>
      </w:pPr>
    </w:p>
    <w:sectPr>
      <w:footerReference r:id="rId23" w:type="default"/>
      <w:pgSz w:w="11905" w:h="16840"/>
      <w:pgMar w:top="1431" w:right="1086" w:bottom="645" w:left="1109" w:header="0" w:footer="4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133"/>
    </w:pPr>
    <w: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753"/>
    </w:pPr>
    <w:r>
      <w:rPr>
        <w:spacing w:val="-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754"/>
    </w:pPr>
    <w:r>
      <w:rPr>
        <w:spacing w:val="-7"/>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767"/>
    </w:pPr>
    <w:r>
      <w:rPr>
        <w:spacing w:val="-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754"/>
    </w:pPr>
    <w:r>
      <w:rPr>
        <w:spacing w:val="-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074"/>
    </w:pPr>
    <w:r>
      <w:rPr>
        <w:spacing w:val="-7"/>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074"/>
    </w:pPr>
    <w:r>
      <w:rPr>
        <w:spacing w:val="-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074"/>
    </w:pPr>
    <w:r>
      <w:rPr>
        <w:spacing w:val="-7"/>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074"/>
    </w:pPr>
    <w:r>
      <w:rPr>
        <w:spacing w:val="-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4" w:lineRule="auto"/>
      <w:ind w:left="4073"/>
    </w:pPr>
    <w:r>
      <w:rPr>
        <w:spacing w:val="-7"/>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4734"/>
    </w:pPr>
    <w:r>
      <w:rPr>
        <w:spacing w:val="-3"/>
      </w:rPr>
      <w:t>66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4118"/>
    </w:pPr>
    <w: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4120"/>
    </w:pPr>
    <w: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4115"/>
    </w:pPr>
    <w: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ind w:left="4120"/>
    </w:pPr>
    <w: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4118"/>
    </w:pPr>
    <w: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2" w:lineRule="auto"/>
      <w:ind w:left="7037"/>
    </w:pPr>
    <w: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7032"/>
    </w:pPr>
    <w: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73" w:lineRule="auto"/>
      <w:ind w:left="7032"/>
    </w:pPr>
    <w: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dhOTJkNjdlZTY3MGZkZjBkNDMzNmI2NjkxNDE0OWMifQ=="/>
  </w:docVars>
  <w:rsids>
    <w:rsidRoot w:val="00000000"/>
    <w:rsid w:val="4B247E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image" Target="media/image1.jpeg"/><Relationship Id="rId24" Type="http://schemas.openxmlformats.org/officeDocument/2006/relationships/theme" Target="theme/theme1.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2023-08-30T10:10:00Z</dcterms:created>
  <dc:creator>HP</dc:creator>
  <cp:lastModifiedBy>溶苡</cp:lastModifiedBy>
  <dcterms:modified xsi:type="dcterms:W3CDTF">2023-09-18T06:23:16Z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2023-09-18T14:21:51Z</vt:filetime>
  </property>
  <property fmtid="{D5CDD505-2E9C-101B-9397-08002B2CF9AE}" pid="4" name="KSOProductBuildVer">
    <vt:lpwstr>2052-12.1.0.15374</vt:lpwstr>
  </property>
  <property fmtid="{D5CDD505-2E9C-101B-9397-08002B2CF9AE}" pid="5" name="ICV">
    <vt:lpwstr>307F4F0639824FA182E83E75AFAFFB5D_13</vt:lpwstr>
  </property>
</Properties>
</file>