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 xml:space="preserve">    </w:t>
      </w:r>
      <w:r>
        <w:rPr>
          <w:rFonts w:hint="eastAsia" w:ascii="黑体" w:hAnsi="黑体" w:eastAsia="黑体"/>
          <w:b/>
          <w:szCs w:val="21"/>
          <w:u w:val="single"/>
          <w:lang w:val="en-US" w:eastAsia="zh-CN"/>
        </w:rPr>
        <w:t xml:space="preserve">    </w:t>
      </w:r>
      <w:r>
        <w:rPr>
          <w:rFonts w:hint="eastAsia" w:ascii="黑体" w:hAnsi="黑体" w:eastAsia="黑体"/>
          <w:b/>
          <w:szCs w:val="21"/>
          <w:u w:val="single"/>
        </w:rPr>
        <w:t xml:space="preserve">    （盖章）</w:t>
      </w:r>
      <w:r>
        <w:rPr>
          <w:rFonts w:hint="eastAsia" w:ascii="黑体" w:hAnsi="黑体" w:eastAsia="黑体"/>
          <w:b/>
          <w:szCs w:val="21"/>
        </w:rPr>
        <w:t xml:space="preserve"> </w:t>
      </w:r>
    </w:p>
    <w:p>
      <w:pPr>
        <w:widowControl/>
        <w:jc w:val="center"/>
        <w:rPr>
          <w:rFonts w:ascii="黑体" w:hAnsi="黑体" w:eastAsia="黑体"/>
          <w:b/>
          <w:szCs w:val="21"/>
        </w:rPr>
      </w:pPr>
      <w:r>
        <w:rPr>
          <w:rFonts w:ascii="黑体" w:hAnsi="黑体" w:eastAsia="黑体"/>
          <w:b/>
          <w:szCs w:val="21"/>
        </w:rPr>
        <w:drawing>
          <wp:inline distT="0" distB="0" distL="114300" distR="114300">
            <wp:extent cx="6113780" cy="9138920"/>
            <wp:effectExtent l="0" t="0" r="1270" b="5080"/>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115846" cy="9141449"/>
                    </a:xfrm>
                    <a:prstGeom prst="rect">
                      <a:avLst/>
                    </a:prstGeom>
                  </pic:spPr>
                </pic:pic>
              </a:graphicData>
            </a:graphic>
          </wp:inline>
        </w:drawing>
      </w:r>
      <w:r>
        <w:rPr>
          <w:rFonts w:ascii="黑体" w:hAnsi="黑体" w:eastAsia="黑体"/>
          <w:b/>
          <w:szCs w:val="21"/>
        </w:rPr>
        <w:br w:type="page"/>
      </w:r>
    </w:p>
    <w:p>
      <w:pPr>
        <w:spacing w:line="260" w:lineRule="exact"/>
        <w:rPr>
          <w:rFonts w:ascii="黑体" w:hAnsi="黑体" w:eastAsia="黑体"/>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hint="eastAsia" w:ascii="宋体" w:hAnsi="宋体"/>
                <w:sz w:val="24"/>
              </w:rPr>
            </w:pPr>
            <w:r>
              <w:rPr>
                <w:rFonts w:ascii="宋体" w:hAnsi="宋体"/>
                <w:sz w:val="24"/>
              </w:rPr>
              <w:t>tiaoxingma</w:t>
            </w:r>
          </w:p>
        </w:tc>
        <w:tc>
          <w:tcPr>
            <w:tcW w:w="3701" w:type="dxa"/>
            <w:shd w:val="clear" w:color="auto" w:fill="auto"/>
          </w:tcPr>
          <w:p>
            <w:pPr>
              <w:jc w:val="center"/>
              <w:rPr>
                <w:rFonts w:hint="eastAsia" w:ascii="宋体" w:hAnsi="宋体"/>
                <w:b/>
                <w:sz w:val="48"/>
                <w:szCs w:val="52"/>
              </w:rPr>
            </w:pPr>
          </w:p>
        </w:tc>
        <w:tc>
          <w:tcPr>
            <w:tcW w:w="2790" w:type="dxa"/>
            <w:shd w:val="clear" w:color="auto" w:fill="auto"/>
          </w:tcPr>
          <w:p>
            <w:pPr>
              <w:jc w:val="right"/>
              <w:rPr>
                <w:rFonts w:hint="eastAsia" w:ascii="宋体" w:hAnsi="宋体"/>
                <w:sz w:val="48"/>
                <w:szCs w:val="52"/>
              </w:rPr>
            </w:pPr>
            <w:r>
              <w:rPr>
                <w:rFonts w:ascii="宋体" w:hAnsi="宋体"/>
                <w:sz w:val="24"/>
              </w:rPr>
              <w:t>erweima</w:t>
            </w:r>
          </w:p>
        </w:tc>
      </w:tr>
    </w:tbl>
    <w:p>
      <w:pPr>
        <w:jc w:val="center"/>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szCs w:val="20"/>
        </w:rPr>
      </w:pPr>
    </w:p>
    <w:p>
      <w:pPr>
        <w:jc w:val="center"/>
        <w:rPr>
          <w:rFonts w:hint="eastAsia" w:ascii="方正小标宋简体" w:hAnsi="黑体" w:eastAsia="方正小标宋简体"/>
          <w:b/>
          <w:sz w:val="44"/>
          <w:szCs w:val="20"/>
        </w:rPr>
      </w:pPr>
      <w:r>
        <w:rPr>
          <w:rFonts w:hint="eastAsia" w:ascii="方正小标宋简体" w:hAnsi="黑体" w:eastAsia="方正小标宋简体"/>
          <w:b/>
          <w:sz w:val="44"/>
          <w:szCs w:val="20"/>
        </w:rPr>
        <w:t>上海市医疗器械经营许可证</w:t>
      </w:r>
    </w:p>
    <w:p>
      <w:pPr>
        <w:jc w:val="center"/>
        <w:rPr>
          <w:rFonts w:hint="eastAsia" w:ascii="方正小标宋简体" w:hAnsi="黑体" w:eastAsia="方正小标宋简体"/>
          <w:b/>
          <w:sz w:val="44"/>
        </w:rPr>
      </w:pPr>
      <w:r>
        <w:rPr>
          <w:rFonts w:hint="eastAsia" w:ascii="方正小标宋简体" w:hAnsi="黑体" w:eastAsia="方正小标宋简体"/>
          <w:b/>
          <w:sz w:val="44"/>
          <w:szCs w:val="20"/>
        </w:rPr>
        <w:t>（到期延续）申请表</w:t>
      </w:r>
    </w:p>
    <w:p>
      <w:pPr>
        <w:spacing w:line="720" w:lineRule="auto"/>
        <w:ind w:left="1134" w:leftChars="540" w:firstLine="1131" w:firstLineChars="256"/>
        <w:rPr>
          <w:rFonts w:ascii="黑体" w:hAnsi="黑体" w:eastAsia="黑体"/>
          <w:b/>
          <w:sz w:val="44"/>
        </w:rPr>
      </w:pPr>
    </w:p>
    <w:p>
      <w:pPr>
        <w:spacing w:line="720" w:lineRule="auto"/>
        <w:ind w:left="1275" w:leftChars="607"/>
        <w:rPr>
          <w:rFonts w:ascii="仿宋" w:hAnsi="仿宋" w:eastAsia="仿宋"/>
          <w:spacing w:val="20"/>
          <w:sz w:val="30"/>
        </w:rPr>
      </w:pPr>
      <w:bookmarkStart w:id="0" w:name="_Hlk133153099"/>
      <w:bookmarkStart w:id="1" w:name="_Hlk133150588"/>
      <w:r>
        <w:rPr>
          <w:rFonts w:hint="eastAsia" w:ascii="黑体" w:hAnsi="黑体" w:eastAsia="黑体"/>
          <w:spacing w:val="20"/>
          <w:sz w:val="30"/>
        </w:rPr>
        <w:t>企业名称</w:t>
      </w:r>
      <w:bookmarkStart w:id="2" w:name="_Hlk133153015"/>
      <w:r>
        <w:rPr>
          <w:rFonts w:hint="eastAsia" w:ascii="黑体" w:hAnsi="黑体" w:eastAsia="黑体"/>
          <w:spacing w:val="20"/>
          <w:sz w:val="30"/>
        </w:rPr>
        <w:t>（盖章）</w:t>
      </w:r>
      <w:bookmarkEnd w:id="2"/>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bookmarkStart w:id="3"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bookmarkEnd w:id="3"/>
    <w:p>
      <w:pPr>
        <w:spacing w:line="720" w:lineRule="auto"/>
        <w:ind w:left="1275" w:leftChars="607"/>
        <w:rPr>
          <w:rFonts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p>
    <w:bookmarkEnd w:id="0"/>
    <w:p>
      <w:pPr>
        <w:spacing w:line="720" w:lineRule="auto"/>
        <w:ind w:left="1275" w:leftChars="607"/>
        <w:rPr>
          <w:rFonts w:ascii="仿宋" w:hAnsi="仿宋" w:eastAsia="仿宋"/>
          <w:spacing w:val="20"/>
          <w:sz w:val="30"/>
        </w:rPr>
      </w:pPr>
      <w:r>
        <w:rPr>
          <w:rFonts w:hint="eastAsia" w:ascii="黑体" w:hAnsi="黑体" w:eastAsia="黑体"/>
          <w:spacing w:val="20"/>
          <w:sz w:val="30"/>
        </w:rPr>
        <w:t>组织审查部门</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bookmarkEnd w:id="1"/>
    <w:p>
      <w:pPr>
        <w:widowControl/>
        <w:jc w:val="left"/>
        <w:rPr>
          <w:rFonts w:ascii="仿宋" w:hAnsi="仿宋" w:eastAsia="仿宋"/>
          <w:sz w:val="30"/>
        </w:rPr>
      </w:pPr>
      <w:r>
        <w:rPr>
          <w:rFonts w:ascii="仿宋" w:hAnsi="仿宋" w:eastAsia="仿宋"/>
          <w:sz w:val="30"/>
        </w:rPr>
        <w:br w:type="page"/>
      </w:r>
    </w:p>
    <w:p>
      <w:pPr>
        <w:jc w:val="center"/>
        <w:rPr>
          <w:rFonts w:ascii="仿宋" w:hAnsi="仿宋" w:eastAsia="仿宋"/>
          <w:sz w:val="30"/>
        </w:rPr>
      </w:pPr>
    </w:p>
    <w:p>
      <w:pPr>
        <w:widowControl/>
        <w:jc w:val="center"/>
        <w:rPr>
          <w:rFonts w:ascii="仿宋" w:hAnsi="仿宋" w:eastAsia="仿宋"/>
          <w:b/>
          <w:spacing w:val="120"/>
          <w:sz w:val="36"/>
          <w:szCs w:val="36"/>
        </w:rPr>
      </w:pPr>
    </w:p>
    <w:p>
      <w:pPr>
        <w:jc w:val="center"/>
        <w:rPr>
          <w:rFonts w:hint="eastAsia" w:ascii="楷体" w:hAnsi="楷体" w:eastAsia="楷体"/>
          <w:sz w:val="36"/>
          <w:szCs w:val="36"/>
        </w:rPr>
      </w:pPr>
      <w:r>
        <w:rPr>
          <w:rFonts w:hint="eastAsia" w:ascii="楷体" w:hAnsi="楷体" w:eastAsia="楷体"/>
          <w:sz w:val="36"/>
          <w:szCs w:val="36"/>
        </w:rPr>
        <w:t>填表说明</w:t>
      </w:r>
    </w:p>
    <w:p>
      <w:pPr>
        <w:jc w:val="center"/>
        <w:rPr>
          <w:rFonts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ascii="仿宋" w:hAnsi="仿宋" w:eastAsia="仿宋"/>
          <w:sz w:val="24"/>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申请材料应完整、清晰，准确、涂改处应盖章或签名，要求签字的须签字，加盖企业公章，使用A4纸打印或复印，按照申请材料一览表的顺序整理；</w:t>
      </w:r>
    </w:p>
    <w:p>
      <w:pPr>
        <w:spacing w:line="560" w:lineRule="exact"/>
        <w:ind w:firstLine="636"/>
        <w:rPr>
          <w:rFonts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ascii="仿宋" w:hAnsi="仿宋" w:eastAsia="仿宋"/>
          <w:sz w:val="24"/>
        </w:rPr>
      </w:pPr>
      <w:r>
        <w:rPr>
          <w:rFonts w:hint="eastAsia" w:ascii="华文细黑" w:hAnsi="华文细黑" w:eastAsia="华文细黑"/>
          <w:b/>
          <w:i/>
          <w:sz w:val="28"/>
        </w:rPr>
        <w:t>其他：系统没有自动套打的字段，请手工填写空格。</w:t>
      </w:r>
    </w:p>
    <w:p>
      <w:pPr>
        <w:spacing w:line="500" w:lineRule="exact"/>
        <w:ind w:firstLine="561"/>
        <w:rPr>
          <w:rFonts w:ascii="仿宋" w:hAnsi="仿宋" w:eastAsia="仿宋"/>
          <w:color w:val="000000"/>
          <w:sz w:val="24"/>
        </w:rPr>
      </w:pPr>
    </w:p>
    <w:p>
      <w:pPr>
        <w:widowControl/>
        <w:jc w:val="left"/>
        <w:rPr>
          <w:rFonts w:ascii="仿宋" w:hAnsi="仿宋" w:eastAsia="仿宋"/>
          <w:sz w:val="28"/>
        </w:rPr>
      </w:pPr>
      <w:r>
        <w:rPr>
          <w:rFonts w:ascii="仿宋" w:hAnsi="仿宋" w:eastAsia="仿宋"/>
          <w:sz w:val="24"/>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1"/>
        <w:gridCol w:w="862"/>
        <w:gridCol w:w="699"/>
        <w:gridCol w:w="428"/>
        <w:gridCol w:w="420"/>
        <w:gridCol w:w="1421"/>
        <w:gridCol w:w="140"/>
        <w:gridCol w:w="1025"/>
        <w:gridCol w:w="330"/>
        <w:gridCol w:w="206"/>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企业名称</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黑体" w:hAnsi="黑体" w:eastAsia="黑体"/>
                <w:b/>
              </w:rPr>
            </w:pPr>
            <w:r>
              <w:rPr>
                <w:rFonts w:hint="eastAsia" w:ascii="黑体" w:hAnsi="黑体" w:eastAsia="黑体"/>
                <w:b/>
              </w:rPr>
              <w:t>原许可证编号</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黑体" w:hAnsi="黑体" w:eastAsia="黑体"/>
                <w:b/>
              </w:rPr>
            </w:pPr>
            <w:r>
              <w:rPr>
                <w:rFonts w:hint="eastAsia" w:ascii="黑体" w:hAnsi="黑体" w:eastAsia="黑体"/>
                <w:b/>
              </w:rPr>
              <w:t>许可期限</w:t>
            </w:r>
          </w:p>
        </w:tc>
        <w:tc>
          <w:tcPr>
            <w:tcW w:w="1165"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szCs w:val="20"/>
              </w:rPr>
            </w:pPr>
          </w:p>
        </w:tc>
        <w:tc>
          <w:tcPr>
            <w:tcW w:w="330" w:type="dxa"/>
            <w:tcBorders>
              <w:top w:val="single" w:color="auto" w:sz="4" w:space="0"/>
              <w:left w:val="nil"/>
              <w:bottom w:val="single" w:color="auto" w:sz="4" w:space="0"/>
              <w:right w:val="nil"/>
            </w:tcBorders>
            <w:vAlign w:val="center"/>
          </w:tcPr>
          <w:p>
            <w:pPr>
              <w:spacing w:line="400" w:lineRule="exact"/>
              <w:jc w:val="center"/>
              <w:rPr>
                <w:rFonts w:ascii="仿宋" w:hAnsi="仿宋" w:eastAsia="仿宋"/>
                <w:szCs w:val="20"/>
              </w:rPr>
            </w:pPr>
            <w:r>
              <w:rPr>
                <w:rFonts w:hint="eastAsia" w:ascii="仿宋" w:hAnsi="仿宋" w:eastAsia="仿宋"/>
                <w:szCs w:val="20"/>
              </w:rPr>
              <w:t>至</w:t>
            </w:r>
          </w:p>
        </w:tc>
        <w:tc>
          <w:tcPr>
            <w:tcW w:w="1345" w:type="dxa"/>
            <w:gridSpan w:val="2"/>
            <w:tcBorders>
              <w:top w:val="single" w:color="auto" w:sz="4" w:space="0"/>
              <w:left w:val="nil"/>
              <w:bottom w:val="single" w:color="auto" w:sz="4" w:space="0"/>
              <w:right w:val="single" w:color="auto" w:sz="4" w:space="0"/>
            </w:tcBorders>
            <w:vAlign w:val="center"/>
          </w:tcPr>
          <w:p>
            <w:pPr>
              <w:spacing w:line="400" w:lineRule="exact"/>
              <w:rPr>
                <w:rFonts w:ascii="仿宋" w:hAnsi="仿宋" w:eastAsia="仿宋"/>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统一社会信用码</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黑体" w:hAnsi="黑体" w:eastAsia="黑体"/>
                <w:b/>
              </w:rPr>
              <w:t>营业执照类型</w:t>
            </w:r>
          </w:p>
        </w:tc>
        <w:tc>
          <w:tcPr>
            <w:tcW w:w="284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成立日期</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黑体" w:hAnsi="黑体" w:eastAsia="黑体"/>
                <w:b/>
                <w:sz w:val="22"/>
                <w:szCs w:val="21"/>
              </w:rPr>
              <w:t>经营方式</w:t>
            </w:r>
          </w:p>
        </w:tc>
        <w:tc>
          <w:tcPr>
            <w:tcW w:w="284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住所</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经营场所</w:t>
            </w:r>
          </w:p>
        </w:tc>
        <w:tc>
          <w:tcPr>
            <w:tcW w:w="7941" w:type="dxa"/>
            <w:gridSpan w:val="11"/>
            <w:tcBorders>
              <w:top w:val="single" w:color="auto" w:sz="4" w:space="0"/>
              <w:left w:val="single" w:color="auto" w:sz="4" w:space="0"/>
              <w:bottom w:val="single" w:color="auto" w:sz="4" w:space="0"/>
              <w:right w:val="single" w:color="auto" w:sz="4" w:space="0"/>
            </w:tcBorders>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w:t>
            </w:r>
            <w:r>
              <w:rPr>
                <w:rFonts w:ascii="黑体" w:hAnsi="黑体" w:eastAsia="黑体"/>
                <w:b/>
                <w:szCs w:val="21"/>
              </w:rPr>
              <w:t>{KFList}</w:t>
            </w:r>
          </w:p>
        </w:tc>
        <w:tc>
          <w:tcPr>
            <w:tcW w:w="7941" w:type="dxa"/>
            <w:gridSpan w:val="11"/>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80"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color w:val="000000"/>
                <w:sz w:val="22"/>
                <w:szCs w:val="21"/>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70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80"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28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70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通讯地址</w:t>
            </w:r>
          </w:p>
        </w:tc>
        <w:tc>
          <w:tcPr>
            <w:tcW w:w="5241"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right w:val="single" w:color="auto" w:sz="4" w:space="0"/>
            </w:tcBorders>
            <w:vAlign w:val="center"/>
          </w:tcPr>
          <w:p>
            <w:pPr>
              <w:spacing w:line="400" w:lineRule="exact"/>
              <w:jc w:val="center"/>
              <w:rPr>
                <w:rFonts w:ascii="黑体" w:hAnsi="黑体" w:eastAsia="黑体"/>
                <w:b/>
                <w:sz w:val="22"/>
                <w:szCs w:val="21"/>
              </w:rPr>
            </w:pPr>
            <w:r>
              <w:rPr>
                <w:rFonts w:hint="eastAsia" w:ascii="黑体" w:hAnsi="黑体" w:eastAsia="黑体"/>
                <w:b/>
                <w:sz w:val="22"/>
                <w:szCs w:val="21"/>
              </w:rPr>
              <w:t>邮   编</w:t>
            </w:r>
          </w:p>
        </w:tc>
        <w:tc>
          <w:tcPr>
            <w:tcW w:w="1139" w:type="dxa"/>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人员情况</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姓</w:t>
            </w:r>
            <w:r>
              <w:rPr>
                <w:rFonts w:hint="eastAsia" w:ascii="黑体" w:hAnsi="黑体" w:eastAsia="黑体"/>
                <w:b/>
                <w:sz w:val="22"/>
                <w:szCs w:val="21"/>
              </w:rPr>
              <w:t xml:space="preserve"> </w:t>
            </w:r>
            <w:r>
              <w:rPr>
                <w:rFonts w:ascii="黑体" w:hAnsi="黑体" w:eastAsia="黑体"/>
                <w:b/>
                <w:sz w:val="22"/>
                <w:szCs w:val="21"/>
              </w:rPr>
              <w:t xml:space="preserve">  名</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身份证</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学历</w:t>
            </w:r>
            <w:r>
              <w:rPr>
                <w:rFonts w:hint="eastAsia" w:ascii="黑体" w:hAnsi="黑体" w:eastAsia="黑体"/>
                <w:b/>
                <w:sz w:val="22"/>
                <w:szCs w:val="21"/>
              </w:rPr>
              <w:t>/职称</w:t>
            </w:r>
          </w:p>
        </w:tc>
        <w:tc>
          <w:tcPr>
            <w:tcW w:w="1139" w:type="dxa"/>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法定代表人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质量负责人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hint="eastAsia" w:ascii="黑体" w:hAnsi="黑体" w:eastAsia="黑体"/>
                <w:b/>
                <w:bCs/>
                <w:sz w:val="18"/>
                <w:szCs w:val="18"/>
              </w:rPr>
              <w:t>质量管理机构负责人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80" w:type="dxa"/>
            <w:vMerge w:val="restart"/>
            <w:tcBorders>
              <w:top w:val="single" w:color="auto" w:sz="4" w:space="0"/>
              <w:left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企业人员情况</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人员总数</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质量管理</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80" w:type="dxa"/>
            <w:vMerge w:val="continue"/>
            <w:tcBorders>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售后服务</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专业技术</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经营模式</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█销售医疗器械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经营范围</w:t>
            </w:r>
          </w:p>
          <w:p>
            <w:pPr>
              <w:spacing w:line="400" w:lineRule="exact"/>
              <w:jc w:val="distribute"/>
              <w:rPr>
                <w:rFonts w:ascii="黑体" w:hAnsi="黑体" w:eastAsia="黑体"/>
                <w:b/>
                <w:szCs w:val="21"/>
              </w:rPr>
            </w:pPr>
            <w:r>
              <w:rPr>
                <w:rFonts w:hint="eastAsia" w:ascii="黑体" w:hAnsi="黑体" w:eastAsia="黑体"/>
                <w:b/>
                <w:szCs w:val="21"/>
              </w:rPr>
              <w:t>(原分类编码区)</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经营范围</w:t>
            </w:r>
          </w:p>
          <w:p>
            <w:pPr>
              <w:spacing w:line="400" w:lineRule="exact"/>
              <w:jc w:val="distribute"/>
              <w:rPr>
                <w:rFonts w:ascii="黑体" w:hAnsi="黑体" w:eastAsia="黑体"/>
                <w:b/>
                <w:szCs w:val="21"/>
              </w:rPr>
            </w:pPr>
            <w:r>
              <w:rPr>
                <w:rFonts w:hint="eastAsia" w:ascii="黑体" w:hAnsi="黑体" w:eastAsia="黑体"/>
                <w:b/>
                <w:szCs w:val="21"/>
              </w:rPr>
              <w:t>(新分类编码区)</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诊断试剂范围</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1980"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联系人</w:t>
            </w: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姓名</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身份证号</w:t>
            </w:r>
          </w:p>
        </w:tc>
        <w:tc>
          <w:tcPr>
            <w:tcW w:w="2916"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电子邮件</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980"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91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440" w:firstLineChars="200"/>
        <w:jc w:val="center"/>
        <w:rPr>
          <w:rFonts w:ascii="黑体" w:hAnsi="黑体" w:eastAsia="黑体" w:cs="宋体"/>
          <w:b/>
          <w:kern w:val="0"/>
          <w:sz w:val="30"/>
          <w:szCs w:val="30"/>
          <w:lang w:val="zh-CN"/>
        </w:rPr>
      </w:pPr>
      <w:r>
        <w:rPr>
          <w:rFonts w:ascii="仿宋" w:hAnsi="仿宋" w:eastAsia="仿宋" w:cs="宋体"/>
          <w:kern w:val="0"/>
          <w:sz w:val="22"/>
          <w:lang w:val="zh-CN"/>
        </w:rPr>
        <w:br w:type="page"/>
      </w:r>
      <w:bookmarkStart w:id="4" w:name="_Hlk133152867"/>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Cs/>
                <w:szCs w:val="21"/>
              </w:rPr>
            </w:pPr>
            <w:bookmarkStart w:id="5"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黑体" w:hAnsi="黑体" w:eastAsia="黑体"/>
                <w:b/>
                <w:szCs w:val="21"/>
              </w:rPr>
            </w:pPr>
          </w:p>
        </w:tc>
        <w:tc>
          <w:tcPr>
            <w:tcW w:w="709" w:type="dxa"/>
            <w:vMerge w:val="continue"/>
            <w:shd w:val="clear" w:color="auto" w:fill="auto"/>
            <w:vAlign w:val="center"/>
          </w:tcPr>
          <w:p>
            <w:pPr>
              <w:widowControl/>
              <w:spacing w:line="400" w:lineRule="exact"/>
              <w:jc w:val="left"/>
              <w:rPr>
                <w:rFonts w:ascii="黑体" w:hAnsi="黑体" w:eastAsia="黑体"/>
                <w:szCs w:val="21"/>
              </w:rPr>
            </w:pPr>
          </w:p>
        </w:tc>
        <w:tc>
          <w:tcPr>
            <w:tcW w:w="1842" w:type="dxa"/>
            <w:vMerge w:val="continue"/>
            <w:shd w:val="clear" w:color="auto" w:fill="auto"/>
            <w:vAlign w:val="center"/>
          </w:tcPr>
          <w:p>
            <w:pPr>
              <w:widowControl/>
              <w:spacing w:line="400" w:lineRule="exact"/>
              <w:jc w:val="left"/>
              <w:rPr>
                <w:rFonts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p>
        </w:tc>
        <w:tc>
          <w:tcPr>
            <w:tcW w:w="1842" w:type="dxa"/>
            <w:shd w:val="clear" w:color="auto" w:fill="auto"/>
            <w:vAlign w:val="center"/>
          </w:tcPr>
          <w:p>
            <w:pPr>
              <w:spacing w:line="300" w:lineRule="exact"/>
              <w:rPr>
                <w:rFonts w:hint="eastAsia" w:ascii="仿宋_GB2312" w:hAnsi="仿宋" w:eastAsia="仿宋_GB2312"/>
                <w:bCs/>
                <w:sz w:val="22"/>
              </w:rPr>
            </w:pPr>
          </w:p>
        </w:tc>
        <w:tc>
          <w:tcPr>
            <w:tcW w:w="1843" w:type="dxa"/>
            <w:gridSpan w:val="2"/>
            <w:shd w:val="clear" w:color="auto" w:fill="auto"/>
            <w:vAlign w:val="center"/>
          </w:tcPr>
          <w:p>
            <w:pPr>
              <w:spacing w:line="300" w:lineRule="exact"/>
              <w:rPr>
                <w:rFonts w:hint="eastAsia" w:ascii="仿宋_GB2312" w:hAnsi="仿宋" w:eastAsia="仿宋_GB2312"/>
                <w:bCs/>
                <w:sz w:val="22"/>
              </w:rPr>
            </w:pPr>
          </w:p>
        </w:tc>
        <w:tc>
          <w:tcPr>
            <w:tcW w:w="2375" w:type="dxa"/>
            <w:gridSpan w:val="2"/>
            <w:shd w:val="clear" w:color="auto" w:fill="auto"/>
            <w:vAlign w:val="center"/>
          </w:tcPr>
          <w:p>
            <w:pPr>
              <w:spacing w:line="300" w:lineRule="exact"/>
              <w:rPr>
                <w:rFonts w:hint="eastAsia" w:ascii="仿宋_GB2312" w:hAnsi="仿宋" w:eastAsia="仿宋_GB2312"/>
                <w:bCs/>
                <w:sz w:val="22"/>
              </w:rPr>
            </w:pP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5"/>
    </w:tbl>
    <w:p>
      <w:pPr>
        <w:autoSpaceDE w:val="0"/>
        <w:autoSpaceDN w:val="0"/>
        <w:adjustRightInd w:val="0"/>
        <w:spacing w:after="200" w:line="276" w:lineRule="auto"/>
        <w:ind w:firstLine="440" w:firstLineChars="200"/>
        <w:jc w:val="center"/>
        <w:rPr>
          <w:rFonts w:ascii="仿宋" w:hAnsi="仿宋" w:eastAsia="仿宋" w:cs="宋体"/>
          <w:kern w:val="0"/>
          <w:sz w:val="22"/>
          <w:lang w:val="zh-CN"/>
        </w:rPr>
      </w:pPr>
      <w:r>
        <w:rPr>
          <w:rFonts w:ascii="仿宋" w:hAnsi="仿宋" w:eastAsia="仿宋" w:cs="宋体"/>
          <w:kern w:val="0"/>
          <w:sz w:val="22"/>
          <w:lang w:val="zh-CN"/>
        </w:rPr>
        <w:t xml:space="preserve"> </w:t>
      </w:r>
      <w:r>
        <w:rPr>
          <w:rFonts w:ascii="仿宋" w:hAnsi="仿宋" w:eastAsia="仿宋" w:cs="宋体"/>
          <w:kern w:val="0"/>
          <w:sz w:val="22"/>
          <w:lang w:val="zh-CN"/>
        </w:rPr>
        <w:br w:type="page"/>
      </w:r>
    </w:p>
    <w:p>
      <w:pPr>
        <w:autoSpaceDE w:val="0"/>
        <w:autoSpaceDN w:val="0"/>
        <w:adjustRightInd w:val="0"/>
        <w:spacing w:after="200" w:line="271" w:lineRule="auto"/>
        <w:ind w:firstLine="602" w:firstLineChars="200"/>
        <w:jc w:val="center"/>
        <w:rPr>
          <w:rFonts w:ascii="黑体" w:hAnsi="宋体" w:eastAsia="黑体" w:cs="宋体"/>
          <w:b/>
          <w:kern w:val="0"/>
          <w:sz w:val="30"/>
          <w:szCs w:val="30"/>
        </w:rPr>
      </w:pPr>
      <w:bookmarkStart w:id="6" w:name="_Hlk133150968"/>
      <w:r>
        <w:rPr>
          <w:rFonts w:ascii="黑体" w:hAnsi="宋体" w:eastAsia="黑体" w:cs="黑体"/>
          <w:b/>
          <w:kern w:val="0"/>
          <w:sz w:val="30"/>
          <w:szCs w:val="30"/>
          <w:lang w:bidi="ar"/>
        </w:rPr>
        <w:t>自动售械机经营企业（零售）申请表</w:t>
      </w:r>
    </w:p>
    <w:p>
      <w:pPr>
        <w:autoSpaceDE w:val="0"/>
        <w:autoSpaceDN w:val="0"/>
        <w:adjustRightInd w:val="0"/>
        <w:spacing w:after="200" w:line="271" w:lineRule="auto"/>
        <w:ind w:firstLine="442" w:firstLineChars="200"/>
        <w:jc w:val="center"/>
        <w:rPr>
          <w:rFonts w:ascii="黑体" w:hAnsi="宋体" w:eastAsia="黑体" w:cs="宋体"/>
          <w:b/>
          <w:kern w:val="0"/>
          <w:sz w:val="22"/>
        </w:rPr>
      </w:pPr>
      <w:r>
        <w:rPr>
          <w:rFonts w:ascii="黑体" w:hAnsi="宋体" w:eastAsia="黑体" w:cs="黑体"/>
          <w:b/>
          <w:kern w:val="0"/>
          <w:sz w:val="22"/>
          <w:lang w:bidi="ar"/>
        </w:rPr>
        <w:t>（</w:t>
      </w:r>
      <w:r>
        <w:rPr>
          <w:rFonts w:ascii="黑体" w:hAnsi="宋体" w:eastAsia="黑体" w:cs="宋体"/>
          <w:b/>
          <w:kern w:val="0"/>
          <w:sz w:val="22"/>
          <w:lang w:bidi="ar"/>
        </w:rPr>
        <w:t>★★</w:t>
      </w:r>
      <w:r>
        <w:rPr>
          <w:rFonts w:ascii="黑体" w:hAnsi="宋体" w:eastAsia="黑体" w:cs="黑体"/>
          <w:b/>
          <w:kern w:val="0"/>
          <w:sz w:val="22"/>
          <w:lang w:bidi="ar"/>
        </w:rPr>
        <w:t>注：申请自动售械机，必需填写该页申请表，涉及地址为拟放置自动售械机的信息）</w:t>
      </w:r>
    </w:p>
    <w:p>
      <w:pPr>
        <w:rPr>
          <w:rFonts w:cs="Calibri"/>
          <w:szCs w:val="21"/>
        </w:rPr>
      </w:pPr>
      <w:r>
        <w:rPr>
          <w:rFonts w:cs="Calibri"/>
          <w:szCs w:val="21"/>
          <w:lang w:bidi="ar"/>
        </w:rPr>
        <w:t xml:space="preserve"> </w:t>
      </w:r>
    </w:p>
    <w:tbl>
      <w:tblPr>
        <w:tblStyle w:val="7"/>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黑体" w:hAnsi="宋体" w:eastAsia="黑体" w:cs="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仿宋" w:hAnsi="仿宋" w:eastAsia="仿宋" w:cs="仿宋"/>
                <w:kern w:val="0"/>
                <w:sz w:val="22"/>
                <w:highlight w:val="none"/>
                <w:lang w:bidi="ar"/>
              </w:rPr>
              <w:t>□是  □否</w:t>
            </w:r>
          </w:p>
        </w:tc>
      </w:tr>
    </w:tbl>
    <w:p>
      <w:pPr>
        <w:rPr>
          <w:rFonts w:hint="eastAsia" w:ascii="宋体" w:hAnsi="宋体" w:cs="宋体"/>
          <w:szCs w:val="21"/>
        </w:rPr>
      </w:pPr>
      <w:r>
        <w:rPr>
          <w:rFonts w:hint="eastAsia" w:ascii="宋体" w:hAnsi="宋体" w:cs="宋体"/>
          <w:szCs w:val="21"/>
          <w:lang w:bidi="ar"/>
        </w:rPr>
        <w:t xml:space="preserve"> </w:t>
      </w:r>
    </w:p>
    <w:p>
      <w:pPr>
        <w:spacing w:after="156" w:afterLines="50"/>
        <w:jc w:val="center"/>
        <w:rPr>
          <w:rFonts w:ascii="黑体" w:hAnsi="黑体" w:eastAsia="黑体"/>
          <w:b/>
          <w:sz w:val="30"/>
          <w:szCs w:val="30"/>
        </w:rPr>
      </w:pPr>
      <w:r>
        <w:rPr>
          <w:rFonts w:hint="eastAsia" w:ascii="黑体" w:hAnsi="黑体" w:eastAsia="黑体"/>
          <w:b/>
          <w:sz w:val="30"/>
          <w:szCs w:val="30"/>
        </w:rPr>
        <w:t>企业人员花名册</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bookmarkEnd w:id="6"/>
    <w:p>
      <w:pPr>
        <w:widowControl/>
        <w:jc w:val="center"/>
        <w:rPr>
          <w:rFonts w:ascii="黑体" w:hAnsi="黑体" w:eastAsia="黑体"/>
          <w:b/>
          <w:sz w:val="30"/>
          <w:szCs w:val="32"/>
        </w:rPr>
      </w:pPr>
      <w:bookmarkStart w:id="7" w:name="_Hlk133150980"/>
      <w:r>
        <w:rPr>
          <w:rFonts w:hint="eastAsia" w:ascii="黑体" w:hAnsi="黑体" w:eastAsia="黑体"/>
          <w:b/>
          <w:sz w:val="30"/>
          <w:szCs w:val="32"/>
        </w:rPr>
        <w:t>申请经营主要医疗器械产品的情况</w:t>
      </w:r>
    </w:p>
    <w:tbl>
      <w:tblPr>
        <w:tblStyle w:val="7"/>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名称</w:t>
            </w:r>
          </w:p>
          <w:p>
            <w:pPr>
              <w:jc w:val="center"/>
              <w:rPr>
                <w:rFonts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w:t>
            </w:r>
          </w:p>
          <w:p>
            <w:pPr>
              <w:jc w:val="center"/>
              <w:rPr>
                <w:rFonts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ascii="仿宋" w:hAnsi="仿宋" w:eastAsia="仿宋"/>
          <w:sz w:val="32"/>
        </w:rPr>
      </w:pPr>
      <w:r>
        <w:rPr>
          <w:rFonts w:hint="eastAsia" w:ascii="仿宋" w:hAnsi="仿宋" w:eastAsia="仿宋"/>
        </w:rPr>
        <w:t>注：按“医疗器械产品注册证”、“医疗器械生产许可证”“医疗器械经营许可证”上标注的内容填写。</w:t>
      </w:r>
      <w:bookmarkEnd w:id="7"/>
    </w:p>
    <w:p>
      <w:pPr>
        <w:widowControl/>
        <w:jc w:val="left"/>
        <w:rPr>
          <w:rFonts w:ascii="仿宋" w:hAnsi="仿宋" w:eastAsia="仿宋"/>
        </w:rPr>
      </w:pPr>
      <w:r>
        <w:rPr>
          <w:rFonts w:ascii="仿宋" w:hAnsi="仿宋" w:eastAsia="仿宋"/>
        </w:rPr>
        <w:br w:type="page"/>
      </w:r>
    </w:p>
    <w:p>
      <w:pPr>
        <w:widowControl/>
        <w:jc w:val="left"/>
        <w:rPr>
          <w:rFonts w:ascii="仿宋" w:hAnsi="仿宋" w:eastAsia="仿宋"/>
        </w:rPr>
      </w:pPr>
    </w:p>
    <w:bookmarkEnd w:id="4"/>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ascii="黑体" w:hAnsi="黑体" w:eastAsia="黑体"/>
                <w:b/>
              </w:rPr>
            </w:pPr>
            <w:bookmarkStart w:id="8"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ascii="仿宋" w:hAnsi="仿宋" w:eastAsia="仿宋"/>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ascii="仿宋" w:hAnsi="仿宋" w:eastAsia="仿宋"/>
              </w:rPr>
            </w:pPr>
          </w:p>
        </w:tc>
      </w:tr>
      <w:bookmarkEnd w:id="8"/>
    </w:tbl>
    <w:p>
      <w:pPr>
        <w:widowControl/>
        <w:jc w:val="left"/>
        <w:rPr>
          <w:rFonts w:ascii="仿宋" w:hAnsi="仿宋" w:eastAsia="仿宋"/>
        </w:rPr>
      </w:pPr>
    </w:p>
    <w:p>
      <w:pPr>
        <w:widowControl/>
        <w:jc w:val="left"/>
        <w:rPr>
          <w:rFonts w:ascii="仿宋" w:hAnsi="仿宋" w:eastAsia="仿宋"/>
        </w:rPr>
      </w:pPr>
    </w:p>
    <w:p>
      <w:pPr>
        <w:widowControl/>
        <w:jc w:val="left"/>
        <w:rPr>
          <w:rFonts w:ascii="仿宋" w:hAnsi="仿宋" w:eastAsia="仿宋"/>
        </w:rPr>
      </w:pPr>
    </w:p>
    <w:tbl>
      <w:tblPr>
        <w:tblStyle w:val="7"/>
        <w:tblpPr w:leftFromText="180" w:rightFromText="180" w:vertAnchor="text" w:horzAnchor="margin" w:tblpX="573" w:tblpY="1"/>
        <w:tblOverlap w:val="never"/>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z w:val="24"/>
              </w:rPr>
            </w:pPr>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rPr>
                <w:rFonts w:ascii="仿宋" w:hAnsi="仿宋" w:eastAsia="仿宋"/>
                <w:b/>
                <w:szCs w:val="21"/>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 w:hRule="atLeast"/>
        </w:trPr>
        <w:tc>
          <w:tcPr>
            <w:tcW w:w="1184" w:type="dxa"/>
            <w:vMerge w:val="continue"/>
            <w:tcBorders>
              <w:left w:val="single" w:color="auto" w:sz="4" w:space="0"/>
              <w:right w:val="single" w:color="auto" w:sz="4" w:space="0"/>
            </w:tcBorders>
            <w:vAlign w:val="center"/>
          </w:tcPr>
          <w:p>
            <w:pPr>
              <w:widowControl/>
              <w:jc w:val="left"/>
              <w:rPr>
                <w:rFonts w:ascii="仿宋" w:hAnsi="仿宋" w:eastAsia="仿宋"/>
                <w:b/>
                <w:w w:val="90"/>
                <w:sz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7" w:hRule="atLeast"/>
        </w:trPr>
        <w:tc>
          <w:tcPr>
            <w:tcW w:w="118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60"/>
                <w:sz w:val="24"/>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黑体" w:hAnsi="黑体" w:eastAsia="黑体"/>
                <w:b/>
                <w:spacing w:val="60"/>
                <w:sz w:val="24"/>
              </w:rPr>
            </w:pPr>
            <w:r>
              <w:rPr>
                <w:rFonts w:hint="eastAsia" w:ascii="黑体" w:hAnsi="黑体" w:eastAsia="黑体" w:cs="MS Shell Dlg"/>
                <w:b/>
                <w:color w:val="000000"/>
                <w:sz w:val="24"/>
              </w:rPr>
              <w:t>持证期间情况</w:t>
            </w:r>
          </w:p>
        </w:tc>
        <w:tc>
          <w:tcPr>
            <w:tcW w:w="8460" w:type="dxa"/>
            <w:tcBorders>
              <w:top w:val="single" w:color="auto" w:sz="4" w:space="0"/>
              <w:left w:val="single" w:color="auto" w:sz="4" w:space="0"/>
              <w:bottom w:val="nil"/>
              <w:right w:val="single" w:color="auto" w:sz="4" w:space="0"/>
            </w:tcBorders>
          </w:tcPr>
          <w:p>
            <w:pPr>
              <w:rPr>
                <w:rFonts w:ascii="黑体" w:hAnsi="黑体" w:eastAsia="黑体"/>
                <w:b/>
                <w:sz w:val="22"/>
              </w:rPr>
            </w:pPr>
            <w:r>
              <w:rPr>
                <w:rFonts w:hint="eastAsia" w:ascii="黑体" w:hAnsi="黑体" w:eastAsia="黑体"/>
                <w:b/>
                <w:sz w:val="22"/>
              </w:rPr>
              <w:t>持证期间接受药品监管部门日常检查情况（时间，检查内容，检查结果，整改情况）；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single" w:color="auto" w:sz="4" w:space="0"/>
              <w:left w:val="single" w:color="auto" w:sz="4" w:space="0"/>
              <w:bottom w:val="nil"/>
              <w:right w:val="single" w:color="auto" w:sz="4" w:space="0"/>
            </w:tcBorders>
          </w:tcPr>
          <w:p>
            <w:pPr>
              <w:jc w:val="left"/>
              <w:rPr>
                <w:rFonts w:ascii="黑体" w:hAnsi="黑体" w:eastAsia="黑体"/>
                <w:b/>
                <w:sz w:val="22"/>
              </w:rPr>
            </w:pPr>
            <w:r>
              <w:rPr>
                <w:rFonts w:hint="eastAsia" w:ascii="黑体" w:hAnsi="黑体" w:eastAsia="黑体"/>
                <w:b/>
                <w:sz w:val="22"/>
              </w:rPr>
              <w:t>持证期间质量抽检情况（时间，抽检产品名称，抽检结果、原因分析）：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黑体" w:hAnsi="黑体" w:eastAsia="黑体"/>
                <w:b/>
                <w:sz w:val="22"/>
              </w:rPr>
              <w:t>持证期间受到药品监管部门处罚情况（立案时间、违法原因、查处结果及执行情况）：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7"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黑体" w:hAnsi="黑体" w:eastAsia="黑体"/>
                <w:b/>
                <w:spacing w:val="40"/>
                <w:sz w:val="24"/>
              </w:rPr>
            </w:pPr>
            <w:r>
              <w:rPr>
                <w:rFonts w:hint="eastAsia" w:ascii="黑体" w:hAnsi="黑体" w:eastAsia="黑体" w:cs="MS Shell Dlg"/>
                <w:b/>
                <w:color w:val="000000"/>
                <w:spacing w:val="40"/>
                <w:sz w:val="24"/>
              </w:rPr>
              <w:t>企业经营质量管理自查、自纠情况和整改落实情况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szCs w:val="21"/>
              </w:rPr>
            </w:pPr>
            <w:r>
              <w:rPr>
                <w:rFonts w:hint="eastAsia" w:ascii="楷体" w:hAnsi="楷体" w:eastAsia="楷体"/>
                <w:sz w:val="28"/>
                <w:szCs w:val="28"/>
              </w:rPr>
              <w:t>（</w:t>
            </w:r>
            <w:r>
              <w:rPr>
                <w:rFonts w:hint="eastAsia" w:ascii="楷体" w:hAnsi="楷体" w:eastAsia="楷体"/>
                <w:szCs w:val="28"/>
              </w:rPr>
              <w:t>对照</w:t>
            </w:r>
            <w:r>
              <w:rPr>
                <w:rFonts w:hint="eastAsia" w:ascii="楷体" w:hAnsi="楷体" w:eastAsia="楷体"/>
                <w:szCs w:val="28"/>
                <w:lang w:eastAsia="zh-CN"/>
              </w:rPr>
              <w:t>法规</w:t>
            </w:r>
            <w:bookmarkStart w:id="11" w:name="_GoBack"/>
            <w:bookmarkEnd w:id="11"/>
            <w:r>
              <w:rPr>
                <w:rFonts w:hint="eastAsia" w:ascii="楷体" w:hAnsi="楷体" w:eastAsia="楷体"/>
                <w:szCs w:val="28"/>
              </w:rPr>
              <w:t>开展本企业质量管理制度自查，发现问题纠正措施和落实整改的情况，不够可另附页</w:t>
            </w:r>
            <w:r>
              <w:rPr>
                <w:rFonts w:hint="eastAsia" w:ascii="楷体" w:hAnsi="楷体" w:eastAsia="楷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5" w:hRule="atLeast"/>
        </w:trPr>
        <w:tc>
          <w:tcPr>
            <w:tcW w:w="1184"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pacing w:val="40"/>
                <w:sz w:val="24"/>
              </w:rPr>
            </w:pPr>
          </w:p>
        </w:tc>
        <w:tc>
          <w:tcPr>
            <w:tcW w:w="8460" w:type="dxa"/>
            <w:tcBorders>
              <w:top w:val="nil"/>
              <w:left w:val="single" w:color="auto" w:sz="4" w:space="0"/>
              <w:bottom w:val="single" w:color="auto" w:sz="4" w:space="0"/>
              <w:right w:val="single" w:color="auto" w:sz="4" w:space="0"/>
            </w:tcBorders>
          </w:tcPr>
          <w:p>
            <w:pPr>
              <w:rPr>
                <w:rFonts w:hint="eastAsia"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6" w:hRule="atLeast"/>
        </w:trPr>
        <w:tc>
          <w:tcPr>
            <w:tcW w:w="9644"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第三类医疗器械经营许可（第三方物流除外）（延续）</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ascii="仿宋" w:hAnsi="仿宋" w:eastAsia="仿宋"/>
                <w:kern w:val="2"/>
                <w:sz w:val="21"/>
                <w:szCs w:val="21"/>
              </w:rPr>
            </w:pPr>
            <w:r>
              <w:rPr>
                <w:rFonts w:hint="eastAsia" w:ascii="仿宋" w:hAnsi="仿宋" w:eastAsia="仿宋"/>
                <w:w w:val="90"/>
                <w:sz w:val="28"/>
                <w:szCs w:val="28"/>
              </w:rPr>
              <w:t xml:space="preserve">                                                    年      月      日</w:t>
            </w:r>
          </w:p>
        </w:tc>
      </w:tr>
    </w:tbl>
    <w:p>
      <w:pPr>
        <w:rPr>
          <w:rFonts w:ascii="仿宋" w:hAnsi="仿宋" w:eastAsia="仿宋"/>
        </w:rPr>
      </w:pPr>
    </w:p>
    <w:p>
      <w:pPr>
        <w:spacing w:line="600" w:lineRule="exact"/>
        <w:jc w:val="center"/>
        <w:outlineLvl w:val="0"/>
        <w:rPr>
          <w:rFonts w:ascii="仿宋" w:hAnsi="仿宋" w:eastAsia="仿宋"/>
        </w:rPr>
      </w:pPr>
      <w:r>
        <w:rPr>
          <w:rFonts w:ascii="仿宋" w:hAnsi="仿宋" w:eastAsia="仿宋"/>
        </w:rPr>
        <w:br w:type="page"/>
      </w:r>
      <w:bookmarkStart w:id="9" w:name="_Toc353111007"/>
    </w:p>
    <w:bookmarkEnd w:id="9"/>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bookmarkStart w:id="10" w:name="_Hlk134464274"/>
      <w:r>
        <w:rPr>
          <w:rFonts w:hint="eastAsia" w:ascii="仿宋" w:hAnsi="仿宋" w:eastAsia="仿宋"/>
          <w:sz w:val="28"/>
          <w:u w:val="single"/>
          <w:lang w:val="en-US" w:eastAsia="zh-CN"/>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lang w:val="en-US" w:eastAsia="zh-CN"/>
        </w:rPr>
        <w:t xml:space="preserve">      </w:t>
      </w:r>
      <w:r>
        <w:rPr>
          <w:rFonts w:hint="eastAsia" w:ascii="仿宋" w:hAnsi="仿宋" w:eastAsia="仿宋"/>
          <w:sz w:val="28"/>
        </w:rPr>
        <w:t>行政许可申请一事的代理人，代理我（单位）办理</w:t>
      </w:r>
      <w:r>
        <w:rPr>
          <w:rFonts w:hint="eastAsia" w:ascii="仿宋" w:hAnsi="仿宋" w:eastAsia="仿宋"/>
          <w:sz w:val="28"/>
          <w:u w:val="single"/>
          <w:lang w:val="en-US" w:eastAsia="zh-CN"/>
        </w:rPr>
        <w:t xml:space="preserve">     </w:t>
      </w:r>
      <w:r>
        <w:rPr>
          <w:rFonts w:hint="eastAsia" w:ascii="仿宋" w:hAnsi="仿宋" w:eastAsia="仿宋"/>
          <w:sz w:val="28"/>
        </w:rPr>
        <w:t>：</w:t>
      </w:r>
    </w:p>
    <w:bookmarkEnd w:id="10"/>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p>
    <w:p>
      <w:pPr>
        <w:spacing w:line="260" w:lineRule="exact"/>
        <w:ind w:left="900" w:leftChars="200" w:hanging="480" w:hangingChars="200"/>
        <w:jc w:val="left"/>
        <w:rPr>
          <w:rFonts w:ascii="仿宋" w:hAnsi="仿宋" w:eastAsia="仿宋"/>
          <w:sz w:val="24"/>
          <w:szCs w:val="24"/>
        </w:rPr>
      </w:pPr>
    </w:p>
    <w:p/>
    <w:p/>
    <w:sectPr>
      <w:headerReference r:id="rId3" w:type="default"/>
      <w:footerReference r:id="rId4" w:type="default"/>
      <w:pgSz w:w="11906" w:h="16838"/>
      <w:pgMar w:top="720" w:right="720" w:bottom="720" w:left="720" w:header="284"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00" w:usb3="00000000" w:csb0="00040000" w:csb1="00000000"/>
  </w:font>
  <w:font w:name="MS Shell Dlg">
    <w:altName w:val="DejaVu Sans"/>
    <w:panose1 w:val="020B0604020202020204"/>
    <w:charset w:val="00"/>
    <w:family w:val="swiss"/>
    <w:pitch w:val="default"/>
    <w:sig w:usb0="00000000" w:usb1="00000000" w:usb2="00000008" w:usb3="00000000" w:csb0="000101F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6808005"/>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6120"/>
        <w:tab w:val="right" w:pos="10376"/>
      </w:tabs>
      <w:wordWrap w:val="0"/>
      <w:ind w:right="90" w:firstLine="180" w:firstLineChars="100"/>
      <w:jc w:val="left"/>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993"/>
    <w:rsid w:val="000940F6"/>
    <w:rsid w:val="000941BC"/>
    <w:rsid w:val="000A51E4"/>
    <w:rsid w:val="000E4D64"/>
    <w:rsid w:val="00113F3B"/>
    <w:rsid w:val="001752DE"/>
    <w:rsid w:val="001C4517"/>
    <w:rsid w:val="001E5C86"/>
    <w:rsid w:val="00233C7E"/>
    <w:rsid w:val="00234373"/>
    <w:rsid w:val="00247FF5"/>
    <w:rsid w:val="002E5293"/>
    <w:rsid w:val="00321150"/>
    <w:rsid w:val="00337E3B"/>
    <w:rsid w:val="00364648"/>
    <w:rsid w:val="00365BA4"/>
    <w:rsid w:val="003762D2"/>
    <w:rsid w:val="003A32B7"/>
    <w:rsid w:val="003F2790"/>
    <w:rsid w:val="00414260"/>
    <w:rsid w:val="00534DCC"/>
    <w:rsid w:val="00553993"/>
    <w:rsid w:val="005C1A1D"/>
    <w:rsid w:val="005C2718"/>
    <w:rsid w:val="005D30D2"/>
    <w:rsid w:val="00653371"/>
    <w:rsid w:val="006651B8"/>
    <w:rsid w:val="006A216D"/>
    <w:rsid w:val="0071093F"/>
    <w:rsid w:val="0075696F"/>
    <w:rsid w:val="007B5F1C"/>
    <w:rsid w:val="007C7D9F"/>
    <w:rsid w:val="008008FF"/>
    <w:rsid w:val="00805634"/>
    <w:rsid w:val="00813888"/>
    <w:rsid w:val="0082318B"/>
    <w:rsid w:val="00834866"/>
    <w:rsid w:val="00847AE2"/>
    <w:rsid w:val="00925B62"/>
    <w:rsid w:val="00953BDE"/>
    <w:rsid w:val="00964A73"/>
    <w:rsid w:val="00971B08"/>
    <w:rsid w:val="009865E1"/>
    <w:rsid w:val="009C02DF"/>
    <w:rsid w:val="009C4467"/>
    <w:rsid w:val="009F1FFF"/>
    <w:rsid w:val="009F4741"/>
    <w:rsid w:val="00A23A81"/>
    <w:rsid w:val="00AB2C4C"/>
    <w:rsid w:val="00AF4BC9"/>
    <w:rsid w:val="00BC52FA"/>
    <w:rsid w:val="00C64E4A"/>
    <w:rsid w:val="00C93139"/>
    <w:rsid w:val="00CD2CC9"/>
    <w:rsid w:val="00CE5337"/>
    <w:rsid w:val="00D07838"/>
    <w:rsid w:val="00DD754E"/>
    <w:rsid w:val="00DF7E9A"/>
    <w:rsid w:val="00E26360"/>
    <w:rsid w:val="00E37E88"/>
    <w:rsid w:val="00E45BEE"/>
    <w:rsid w:val="00E8440D"/>
    <w:rsid w:val="00EB56BE"/>
    <w:rsid w:val="00EC1F1B"/>
    <w:rsid w:val="00EE31DE"/>
    <w:rsid w:val="00F06F83"/>
    <w:rsid w:val="00F1724B"/>
    <w:rsid w:val="00F21583"/>
    <w:rsid w:val="00F529A3"/>
    <w:rsid w:val="00F767EC"/>
    <w:rsid w:val="00FC33B8"/>
    <w:rsid w:val="00FC3E8C"/>
    <w:rsid w:val="00FC768D"/>
    <w:rsid w:val="00FE2B14"/>
    <w:rsid w:val="00FE37BB"/>
    <w:rsid w:val="00FE7D90"/>
    <w:rsid w:val="2B6E0A1F"/>
    <w:rsid w:val="6F7F1867"/>
    <w:rsid w:val="7FEADB82"/>
    <w:rsid w:val="7FF97AE5"/>
    <w:rsid w:val="7FFF8311"/>
    <w:rsid w:val="B9FCD0EF"/>
    <w:rsid w:val="F9E60CEB"/>
    <w:rsid w:val="FBBF9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semiHidden/>
    <w:unhideWhenUsed/>
    <w:qFormat/>
    <w:uiPriority w:val="99"/>
    <w:rPr>
      <w:color w:val="0563C1"/>
      <w:u w:val="single"/>
    </w:rPr>
  </w:style>
  <w:style w:type="character" w:customStyle="1" w:styleId="11">
    <w:name w:val="页眉 字符"/>
    <w:basedOn w:val="9"/>
    <w:link w:val="5"/>
    <w:qFormat/>
    <w:uiPriority w:val="99"/>
    <w:rPr>
      <w:rFonts w:ascii="Calibri" w:hAnsi="Calibri" w:eastAsia="宋体" w:cs="Times New Roman"/>
      <w:sz w:val="18"/>
      <w:szCs w:val="18"/>
    </w:rPr>
  </w:style>
  <w:style w:type="character" w:customStyle="1" w:styleId="12">
    <w:name w:val="页脚 字符"/>
    <w:basedOn w:val="9"/>
    <w:link w:val="4"/>
    <w:qFormat/>
    <w:uiPriority w:val="99"/>
    <w:rPr>
      <w:rFonts w:ascii="Calibri" w:hAnsi="Calibri" w:eastAsia="宋体" w:cs="Times New Roman"/>
      <w:sz w:val="18"/>
      <w:szCs w:val="18"/>
    </w:rPr>
  </w:style>
  <w:style w:type="character" w:customStyle="1" w:styleId="13">
    <w:name w:val="批注文字 字符"/>
    <w:basedOn w:val="9"/>
    <w:link w:val="2"/>
    <w:semiHidden/>
    <w:qFormat/>
    <w:uiPriority w:val="99"/>
    <w:rPr>
      <w:rFonts w:ascii="Calibri" w:hAnsi="Calibri" w:eastAsia="宋体" w:cs="Times New Roman"/>
    </w:rPr>
  </w:style>
  <w:style w:type="character" w:customStyle="1" w:styleId="14">
    <w:name w:val="批注框文本 字符"/>
    <w:basedOn w:val="9"/>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578</Words>
  <Characters>3299</Characters>
  <Lines>27</Lines>
  <Paragraphs>7</Paragraphs>
  <TotalTime>10</TotalTime>
  <ScaleCrop>false</ScaleCrop>
  <LinksUpToDate>false</LinksUpToDate>
  <CharactersWithSpaces>3870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2016-04-16T03:20:00Z</dcterms:created>
  <dc:creator>Windows 用户</dc:creator>
  <cp:lastModifiedBy>uos</cp:lastModifiedBy>
  <dcterms:modified xsi:type="dcterms:W3CDTF">2025-01-09T14:29:01Z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