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36"/>
          <w:szCs w:val="36"/>
        </w:rPr>
      </w:pPr>
    </w:p>
    <w:p>
      <w:pPr>
        <w:rPr>
          <w:rFonts w:ascii="宋体" w:hAnsi="宋体"/>
          <w:sz w:val="36"/>
          <w:szCs w:val="36"/>
        </w:rPr>
      </w:pPr>
    </w:p>
    <w:p>
      <w:pPr>
        <w:jc w:val="center"/>
        <w:rPr>
          <w:rFonts w:ascii="宋体" w:hAnsi="宋体"/>
          <w:b/>
          <w:sz w:val="52"/>
          <w:szCs w:val="52"/>
        </w:rPr>
      </w:pPr>
      <w:r>
        <w:rPr>
          <w:rFonts w:hint="eastAsia" w:ascii="宋体" w:hAnsi="宋体"/>
          <w:b/>
          <w:sz w:val="52"/>
          <w:szCs w:val="52"/>
        </w:rPr>
        <w:t>上海市限制类医疗技术临床应用</w:t>
      </w:r>
    </w:p>
    <w:p>
      <w:pPr>
        <w:jc w:val="center"/>
        <w:rPr>
          <w:rFonts w:ascii="宋体" w:hAnsi="宋体"/>
          <w:b/>
          <w:sz w:val="52"/>
          <w:szCs w:val="52"/>
        </w:rPr>
      </w:pPr>
      <w:r>
        <w:rPr>
          <w:rFonts w:hint="eastAsia" w:ascii="宋体" w:hAnsi="宋体"/>
          <w:b/>
          <w:sz w:val="52"/>
          <w:szCs w:val="52"/>
        </w:rPr>
        <w:t>备案表</w:t>
      </w:r>
    </w:p>
    <w:p>
      <w:pPr>
        <w:jc w:val="center"/>
        <w:rPr>
          <w:sz w:val="52"/>
          <w:szCs w:val="52"/>
        </w:rPr>
      </w:pPr>
    </w:p>
    <w:p/>
    <w:p/>
    <w:p/>
    <w:p/>
    <w:p/>
    <w:p/>
    <w:p/>
    <w:p/>
    <w:p/>
    <w:p/>
    <w:p/>
    <w:p/>
    <w:p/>
    <w:p/>
    <w:p/>
    <w:p/>
    <w:p/>
    <w:p/>
    <w:p/>
    <w:p>
      <w:pPr>
        <w:rPr>
          <w:sz w:val="36"/>
          <w:szCs w:val="36"/>
          <w:u w:val="single"/>
        </w:rPr>
      </w:pPr>
      <w:r>
        <w:rPr>
          <w:rFonts w:hint="eastAsia"/>
          <w:sz w:val="36"/>
          <w:szCs w:val="36"/>
        </w:rPr>
        <w:t>医疗机构名称（章）</w:t>
      </w:r>
      <w:r>
        <w:rPr>
          <w:rFonts w:hint="eastAsia"/>
          <w:sz w:val="36"/>
          <w:szCs w:val="36"/>
          <w:u w:val="single"/>
        </w:rPr>
        <w:t xml:space="preserve">   上海**医院     </w:t>
      </w:r>
    </w:p>
    <w:p>
      <w:pPr>
        <w:rPr>
          <w:sz w:val="36"/>
          <w:szCs w:val="36"/>
          <w:u w:val="single"/>
        </w:rPr>
      </w:pPr>
      <w:r>
        <w:rPr>
          <w:rFonts w:hint="eastAsia"/>
          <w:sz w:val="36"/>
          <w:szCs w:val="36"/>
        </w:rPr>
        <w:t>医疗技术项目名称：</w:t>
      </w:r>
      <w:r>
        <w:rPr>
          <w:rFonts w:hint="eastAsia"/>
          <w:sz w:val="36"/>
          <w:szCs w:val="36"/>
          <w:u w:val="single"/>
        </w:rPr>
        <w:t xml:space="preserve">  放射性粒子植入治疗技术         </w:t>
      </w:r>
    </w:p>
    <w:p>
      <w:pPr>
        <w:rPr>
          <w:sz w:val="36"/>
          <w:szCs w:val="36"/>
          <w:u w:val="single"/>
        </w:rPr>
      </w:pPr>
      <w:r>
        <w:rPr>
          <w:rFonts w:hint="eastAsia"/>
          <w:sz w:val="36"/>
          <w:szCs w:val="36"/>
          <w:lang w:val="en-US" w:eastAsia="zh-CN"/>
        </w:rPr>
        <w:t xml:space="preserve">申   请  </w:t>
      </w:r>
      <w:r>
        <w:rPr>
          <w:rFonts w:hint="eastAsia"/>
          <w:sz w:val="36"/>
          <w:szCs w:val="36"/>
        </w:rPr>
        <w:t xml:space="preserve">时 </w:t>
      </w:r>
      <w:r>
        <w:rPr>
          <w:rFonts w:hint="eastAsia"/>
          <w:sz w:val="36"/>
          <w:szCs w:val="36"/>
          <w:lang w:val="en-US" w:eastAsia="zh-CN"/>
        </w:rPr>
        <w:t xml:space="preserve">  </w:t>
      </w:r>
      <w:r>
        <w:rPr>
          <w:rFonts w:hint="eastAsia"/>
          <w:sz w:val="36"/>
          <w:szCs w:val="36"/>
        </w:rPr>
        <w:t>间：</w:t>
      </w:r>
      <w:bookmarkStart w:id="0" w:name="_GoBack"/>
      <w:bookmarkEnd w:id="0"/>
      <w:r>
        <w:rPr>
          <w:rFonts w:hint="eastAsia"/>
          <w:sz w:val="36"/>
          <w:szCs w:val="36"/>
          <w:u w:val="single"/>
        </w:rPr>
        <w:t xml:space="preserve"> 2019年09月30日                      </w:t>
      </w:r>
    </w:p>
    <w:p>
      <w:pPr>
        <w:rPr>
          <w:sz w:val="36"/>
          <w:szCs w:val="36"/>
          <w:u w:val="single"/>
        </w:rPr>
      </w:pPr>
    </w:p>
    <w:p>
      <w:pPr>
        <w:rPr>
          <w:sz w:val="36"/>
          <w:szCs w:val="36"/>
          <w:u w:val="single"/>
        </w:rPr>
      </w:pPr>
    </w:p>
    <w:p>
      <w:pPr>
        <w:rPr>
          <w:sz w:val="36"/>
          <w:szCs w:val="36"/>
          <w:u w:val="single"/>
        </w:rPr>
      </w:pPr>
    </w:p>
    <w:p>
      <w:pPr>
        <w:rPr>
          <w:sz w:val="36"/>
          <w:szCs w:val="36"/>
          <w:u w:val="single"/>
        </w:rPr>
      </w:pPr>
    </w:p>
    <w:p>
      <w:pPr>
        <w:widowControl/>
        <w:jc w:val="center"/>
        <w:rPr>
          <w:rFonts w:eastAsia="黑体"/>
          <w:b/>
          <w:sz w:val="36"/>
          <w:szCs w:val="36"/>
        </w:rPr>
      </w:pPr>
      <w:r>
        <w:rPr>
          <w:rFonts w:hint="eastAsia" w:eastAsia="黑体"/>
          <w:b/>
          <w:sz w:val="36"/>
          <w:szCs w:val="36"/>
        </w:rPr>
        <w:t>填表说明</w:t>
      </w:r>
    </w:p>
    <w:p>
      <w:pPr>
        <w:widowControl/>
        <w:jc w:val="center"/>
        <w:rPr>
          <w:rFonts w:eastAsia="黑体"/>
          <w:b/>
          <w:sz w:val="36"/>
          <w:szCs w:val="36"/>
        </w:rPr>
      </w:pPr>
    </w:p>
    <w:p>
      <w:pPr>
        <w:spacing w:line="360" w:lineRule="auto"/>
        <w:ind w:firstLine="560" w:firstLineChars="200"/>
        <w:rPr>
          <w:rFonts w:ascii="仿宋" w:hAnsi="仿宋" w:eastAsia="仿宋"/>
          <w:sz w:val="28"/>
          <w:szCs w:val="28"/>
        </w:rPr>
      </w:pPr>
      <w:r>
        <w:rPr>
          <w:rFonts w:hint="eastAsia" w:ascii="仿宋" w:hAnsi="仿宋" w:eastAsia="仿宋"/>
          <w:sz w:val="28"/>
          <w:szCs w:val="28"/>
        </w:rPr>
        <w:t>1.本市辖区开展限制类医疗技术的医疗机构，均应填报本表有关栏目并报核发其《医疗机构执业许可证》的卫生健康部门备案。</w:t>
      </w:r>
    </w:p>
    <w:p>
      <w:pPr>
        <w:spacing w:line="360" w:lineRule="auto"/>
        <w:ind w:firstLine="560" w:firstLineChars="200"/>
        <w:rPr>
          <w:rFonts w:ascii="仿宋" w:hAnsi="仿宋" w:eastAsia="仿宋"/>
          <w:sz w:val="28"/>
          <w:szCs w:val="28"/>
        </w:rPr>
      </w:pPr>
      <w:r>
        <w:rPr>
          <w:rFonts w:hint="eastAsia" w:ascii="仿宋" w:hAnsi="仿宋" w:eastAsia="仿宋"/>
          <w:sz w:val="28"/>
          <w:szCs w:val="28"/>
        </w:rPr>
        <w:t>2.医疗机构所提供的申报材料等应真实有效，对因提供信息资料、证件证明虚假不实，或违反相关法律法规所造成的后果，由医疗机构承担。</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3.表1医疗机构自我评估报告应根据相应的医疗技术规范核查评估。</w:t>
      </w:r>
    </w:p>
    <w:p>
      <w:pPr>
        <w:snapToGrid w:val="0"/>
        <w:spacing w:line="520" w:lineRule="exact"/>
        <w:ind w:firstLine="560" w:firstLineChars="200"/>
        <w:rPr>
          <w:rFonts w:ascii="仿宋" w:hAnsi="仿宋" w:eastAsia="仿宋" w:cs="Microsoft YaHei UI"/>
          <w:color w:val="333333"/>
          <w:spacing w:val="8"/>
          <w:kern w:val="0"/>
          <w:sz w:val="28"/>
          <w:szCs w:val="28"/>
          <w:shd w:val="clear" w:color="auto" w:fill="FFFFFF"/>
        </w:rPr>
      </w:pPr>
      <w:r>
        <w:rPr>
          <w:rFonts w:hint="eastAsia" w:ascii="仿宋" w:hAnsi="仿宋" w:eastAsia="仿宋"/>
          <w:sz w:val="28"/>
          <w:szCs w:val="28"/>
        </w:rPr>
        <w:t>4.</w:t>
      </w:r>
      <w:r>
        <w:rPr>
          <w:rFonts w:hint="eastAsia" w:ascii="仿宋" w:hAnsi="仿宋" w:eastAsia="仿宋" w:cs="Microsoft YaHei UI"/>
          <w:color w:val="333333"/>
          <w:spacing w:val="8"/>
          <w:kern w:val="0"/>
          <w:sz w:val="28"/>
          <w:szCs w:val="28"/>
          <w:shd w:val="clear" w:color="auto" w:fill="FFFFFF"/>
        </w:rPr>
        <w:t xml:space="preserve"> 属本市首次开展的医疗技术，需提供第三方评价机构出具的确认需纳入本市限制类技术目录的评估报告。</w:t>
      </w:r>
    </w:p>
    <w:p>
      <w:pPr>
        <w:spacing w:line="360" w:lineRule="auto"/>
        <w:ind w:firstLine="560" w:firstLineChars="200"/>
        <w:rPr>
          <w:rFonts w:eastAsia="楷体_GB2312"/>
          <w:sz w:val="28"/>
          <w:szCs w:val="28"/>
        </w:rPr>
      </w:pPr>
    </w:p>
    <w:p>
      <w:pPr>
        <w:widowControl/>
        <w:spacing w:line="560" w:lineRule="exact"/>
        <w:rPr>
          <w:rFonts w:eastAsia="楷体_GB2312"/>
          <w:b/>
          <w:sz w:val="28"/>
          <w:szCs w:val="28"/>
        </w:rPr>
      </w:pPr>
      <w:r>
        <w:rPr>
          <w:rFonts w:eastAsia="楷体_GB2312"/>
          <w:sz w:val="28"/>
          <w:szCs w:val="28"/>
        </w:rPr>
        <w:br w:type="page"/>
      </w:r>
      <w:r>
        <w:rPr>
          <w:rFonts w:hint="eastAsia" w:eastAsia="楷体_GB2312"/>
          <w:bCs/>
          <w:sz w:val="28"/>
          <w:szCs w:val="28"/>
        </w:rPr>
        <w:t>表</w:t>
      </w:r>
      <w:r>
        <w:rPr>
          <w:rFonts w:eastAsia="楷体_GB2312"/>
          <w:bCs/>
          <w:sz w:val="28"/>
          <w:szCs w:val="28"/>
        </w:rPr>
        <w:t xml:space="preserve">1  </w:t>
      </w:r>
      <w:r>
        <w:rPr>
          <w:rFonts w:hint="eastAsia" w:eastAsia="楷体_GB2312"/>
          <w:bCs/>
          <w:sz w:val="28"/>
          <w:szCs w:val="28"/>
        </w:rPr>
        <w:t>医疗机构基本情况及自我评估表</w:t>
      </w:r>
    </w:p>
    <w:tbl>
      <w:tblPr>
        <w:tblStyle w:val="4"/>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134"/>
        <w:gridCol w:w="2268"/>
        <w:gridCol w:w="2126"/>
        <w:gridCol w:w="709"/>
        <w:gridCol w:w="14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6" w:hRule="atLeast"/>
          <w:jc w:val="center"/>
        </w:trPr>
        <w:tc>
          <w:tcPr>
            <w:tcW w:w="8522" w:type="dxa"/>
            <w:gridSpan w:val="6"/>
            <w:vAlign w:val="center"/>
          </w:tcPr>
          <w:p>
            <w:pPr>
              <w:rPr>
                <w:sz w:val="36"/>
                <w:szCs w:val="36"/>
              </w:rPr>
            </w:pPr>
            <w:r>
              <w:rPr>
                <w:rFonts w:hint="eastAsia" w:ascii="仿宋" w:hAnsi="仿宋" w:eastAsia="仿宋"/>
                <w:sz w:val="28"/>
                <w:szCs w:val="28"/>
              </w:rPr>
              <w:t>医疗机构基本情况：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6" w:hRule="atLeast"/>
          <w:jc w:val="center"/>
        </w:trPr>
        <w:tc>
          <w:tcPr>
            <w:tcW w:w="1951" w:type="dxa"/>
            <w:gridSpan w:val="2"/>
            <w:vAlign w:val="center"/>
          </w:tcPr>
          <w:p>
            <w:pPr>
              <w:jc w:val="center"/>
              <w:rPr>
                <w:rFonts w:ascii="仿宋" w:hAnsi="仿宋" w:eastAsia="仿宋"/>
                <w:sz w:val="28"/>
                <w:szCs w:val="28"/>
              </w:rPr>
            </w:pPr>
            <w:r>
              <w:rPr>
                <w:rFonts w:ascii="仿宋" w:hAnsi="仿宋" w:eastAsia="仿宋"/>
                <w:sz w:val="28"/>
                <w:szCs w:val="28"/>
              </w:rPr>
              <w:t>医疗机构名称</w:t>
            </w:r>
          </w:p>
        </w:tc>
        <w:tc>
          <w:tcPr>
            <w:tcW w:w="6571" w:type="dxa"/>
            <w:gridSpan w:val="4"/>
            <w:vAlign w:val="center"/>
          </w:tcPr>
          <w:p>
            <w:pPr>
              <w:jc w:val="center"/>
              <w:rPr>
                <w:sz w:val="36"/>
                <w:szCs w:val="36"/>
              </w:rPr>
            </w:pPr>
            <w:r>
              <w:rPr>
                <w:rFonts w:hint="eastAsia"/>
                <w:sz w:val="36"/>
                <w:szCs w:val="36"/>
              </w:rPr>
              <w:t>上海**医院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4" w:hRule="atLeast"/>
          <w:jc w:val="center"/>
        </w:trPr>
        <w:tc>
          <w:tcPr>
            <w:tcW w:w="1951" w:type="dxa"/>
            <w:gridSpan w:val="2"/>
            <w:vAlign w:val="center"/>
          </w:tcPr>
          <w:p>
            <w:pPr>
              <w:jc w:val="center"/>
              <w:rPr>
                <w:rFonts w:ascii="仿宋" w:hAnsi="仿宋" w:eastAsia="仿宋"/>
                <w:sz w:val="28"/>
                <w:szCs w:val="28"/>
              </w:rPr>
            </w:pPr>
            <w:r>
              <w:rPr>
                <w:rFonts w:hint="eastAsia" w:ascii="仿宋" w:hAnsi="仿宋" w:eastAsia="仿宋"/>
                <w:sz w:val="28"/>
                <w:szCs w:val="28"/>
              </w:rPr>
              <w:t>开展</w:t>
            </w:r>
            <w:r>
              <w:rPr>
                <w:rFonts w:ascii="仿宋" w:hAnsi="仿宋" w:eastAsia="仿宋"/>
                <w:sz w:val="28"/>
                <w:szCs w:val="28"/>
              </w:rPr>
              <w:t>技术</w:t>
            </w:r>
            <w:r>
              <w:rPr>
                <w:rFonts w:hint="eastAsia" w:ascii="仿宋" w:hAnsi="仿宋" w:eastAsia="仿宋"/>
                <w:sz w:val="28"/>
                <w:szCs w:val="28"/>
              </w:rPr>
              <w:t>名称</w:t>
            </w:r>
          </w:p>
        </w:tc>
        <w:tc>
          <w:tcPr>
            <w:tcW w:w="6571" w:type="dxa"/>
            <w:gridSpan w:val="4"/>
            <w:vAlign w:val="center"/>
          </w:tcPr>
          <w:p>
            <w:pPr>
              <w:jc w:val="center"/>
              <w:rPr>
                <w:rFonts w:ascii="仿宋" w:hAnsi="仿宋" w:eastAsia="仿宋"/>
                <w:sz w:val="28"/>
                <w:szCs w:val="28"/>
              </w:rPr>
            </w:pPr>
            <w:r>
              <w:rPr>
                <w:rFonts w:hint="eastAsia" w:ascii="仿宋" w:hAnsi="仿宋" w:eastAsia="仿宋"/>
                <w:sz w:val="28"/>
                <w:szCs w:val="28"/>
              </w:rPr>
              <w:t>放射性粒子植入治疗技术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6" w:hRule="atLeast"/>
          <w:jc w:val="center"/>
        </w:trPr>
        <w:tc>
          <w:tcPr>
            <w:tcW w:w="1951" w:type="dxa"/>
            <w:gridSpan w:val="2"/>
            <w:vAlign w:val="center"/>
          </w:tcPr>
          <w:p>
            <w:pPr>
              <w:jc w:val="center"/>
              <w:rPr>
                <w:rFonts w:ascii="仿宋" w:hAnsi="仿宋" w:eastAsia="仿宋"/>
                <w:sz w:val="28"/>
                <w:szCs w:val="28"/>
              </w:rPr>
            </w:pPr>
            <w:r>
              <w:rPr>
                <w:rFonts w:hint="eastAsia" w:ascii="仿宋" w:hAnsi="仿宋" w:eastAsia="仿宋"/>
                <w:sz w:val="28"/>
                <w:szCs w:val="28"/>
              </w:rPr>
              <w:t>开展地址</w:t>
            </w:r>
          </w:p>
        </w:tc>
        <w:tc>
          <w:tcPr>
            <w:tcW w:w="6571" w:type="dxa"/>
            <w:gridSpan w:val="4"/>
            <w:vAlign w:val="center"/>
          </w:tcPr>
          <w:p>
            <w:pPr>
              <w:jc w:val="center"/>
              <w:rPr>
                <w:rFonts w:ascii="仿宋" w:hAnsi="仿宋" w:eastAsia="仿宋"/>
                <w:sz w:val="28"/>
                <w:szCs w:val="28"/>
              </w:rPr>
            </w:pPr>
            <w:r>
              <w:rPr>
                <w:rFonts w:hint="eastAsia" w:ascii="仿宋" w:hAnsi="仿宋" w:eastAsia="仿宋"/>
                <w:sz w:val="28"/>
                <w:szCs w:val="28"/>
              </w:rPr>
              <w:t>上海市朝阳路90号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4" w:hRule="atLeast"/>
          <w:jc w:val="center"/>
        </w:trPr>
        <w:tc>
          <w:tcPr>
            <w:tcW w:w="1951" w:type="dxa"/>
            <w:gridSpan w:val="2"/>
            <w:vAlign w:val="center"/>
          </w:tcPr>
          <w:p>
            <w:pPr>
              <w:rPr>
                <w:rFonts w:ascii="仿宋" w:hAnsi="仿宋" w:eastAsia="仿宋"/>
                <w:sz w:val="28"/>
                <w:szCs w:val="28"/>
              </w:rPr>
            </w:pPr>
            <w:r>
              <w:rPr>
                <w:rFonts w:hint="eastAsia" w:ascii="仿宋" w:hAnsi="仿宋" w:eastAsia="仿宋"/>
                <w:sz w:val="28"/>
                <w:szCs w:val="28"/>
              </w:rPr>
              <w:t>首例开展时间</w:t>
            </w:r>
          </w:p>
        </w:tc>
        <w:tc>
          <w:tcPr>
            <w:tcW w:w="6571" w:type="dxa"/>
            <w:gridSpan w:val="4"/>
            <w:vAlign w:val="center"/>
          </w:tcPr>
          <w:p>
            <w:pPr>
              <w:jc w:val="center"/>
              <w:rPr>
                <w:rFonts w:ascii="仿宋" w:hAnsi="仿宋" w:eastAsia="仿宋"/>
                <w:sz w:val="28"/>
                <w:szCs w:val="28"/>
              </w:rPr>
            </w:pPr>
            <w:r>
              <w:rPr>
                <w:rFonts w:hint="eastAsia" w:ascii="仿宋" w:hAnsi="仿宋" w:eastAsia="仿宋"/>
                <w:sz w:val="28"/>
                <w:szCs w:val="28"/>
              </w:rPr>
              <w:t>2019年09月20日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3" w:hRule="atLeast"/>
          <w:jc w:val="center"/>
        </w:trPr>
        <w:tc>
          <w:tcPr>
            <w:tcW w:w="1951" w:type="dxa"/>
            <w:gridSpan w:val="2"/>
            <w:vAlign w:val="center"/>
          </w:tcPr>
          <w:p>
            <w:pPr>
              <w:rPr>
                <w:rFonts w:ascii="仿宋" w:hAnsi="仿宋" w:eastAsia="仿宋"/>
                <w:sz w:val="28"/>
                <w:szCs w:val="28"/>
              </w:rPr>
            </w:pPr>
            <w:r>
              <w:rPr>
                <w:rFonts w:hint="eastAsia" w:ascii="仿宋" w:hAnsi="仿宋" w:eastAsia="仿宋"/>
                <w:sz w:val="28"/>
                <w:szCs w:val="28"/>
              </w:rPr>
              <w:t>技术负责人</w:t>
            </w:r>
          </w:p>
          <w:p>
            <w:pPr>
              <w:rPr>
                <w:rFonts w:ascii="仿宋" w:hAnsi="仿宋" w:eastAsia="仿宋"/>
                <w:sz w:val="24"/>
                <w:szCs w:val="24"/>
              </w:rPr>
            </w:pPr>
            <w:r>
              <w:rPr>
                <w:rFonts w:hint="eastAsia" w:ascii="仿宋" w:hAnsi="仿宋" w:eastAsia="仿宋"/>
                <w:sz w:val="28"/>
                <w:szCs w:val="28"/>
              </w:rPr>
              <w:t xml:space="preserve">   姓 名</w:t>
            </w:r>
          </w:p>
        </w:tc>
        <w:tc>
          <w:tcPr>
            <w:tcW w:w="2268" w:type="dxa"/>
            <w:vAlign w:val="center"/>
          </w:tcPr>
          <w:p>
            <w:pPr>
              <w:rPr>
                <w:rFonts w:ascii="仿宋" w:hAnsi="仿宋" w:eastAsia="仿宋"/>
                <w:sz w:val="28"/>
                <w:szCs w:val="28"/>
              </w:rPr>
            </w:pPr>
            <w:r>
              <w:rPr>
                <w:rFonts w:hint="eastAsia" w:ascii="仿宋" w:hAnsi="仿宋" w:eastAsia="仿宋"/>
                <w:sz w:val="28"/>
                <w:szCs w:val="28"/>
              </w:rPr>
              <w:t>张三</w:t>
            </w:r>
          </w:p>
        </w:tc>
        <w:tc>
          <w:tcPr>
            <w:tcW w:w="2126" w:type="dxa"/>
            <w:vAlign w:val="center"/>
          </w:tcPr>
          <w:p>
            <w:pPr>
              <w:jc w:val="center"/>
              <w:rPr>
                <w:rFonts w:ascii="仿宋" w:hAnsi="仿宋" w:eastAsia="仿宋"/>
                <w:sz w:val="28"/>
                <w:szCs w:val="28"/>
              </w:rPr>
            </w:pPr>
            <w:r>
              <w:rPr>
                <w:rFonts w:hint="eastAsia" w:ascii="仿宋" w:hAnsi="仿宋" w:eastAsia="仿宋"/>
                <w:sz w:val="28"/>
                <w:szCs w:val="28"/>
              </w:rPr>
              <w:t>身份证号</w:t>
            </w:r>
          </w:p>
        </w:tc>
        <w:tc>
          <w:tcPr>
            <w:tcW w:w="2177" w:type="dxa"/>
            <w:gridSpan w:val="2"/>
            <w:vAlign w:val="center"/>
          </w:tcPr>
          <w:p>
            <w:pPr>
              <w:rPr>
                <w:rFonts w:ascii="仿宋" w:hAnsi="仿宋" w:eastAsia="仿宋"/>
                <w:sz w:val="28"/>
                <w:szCs w:val="28"/>
              </w:rPr>
            </w:pPr>
            <w:r>
              <w:rPr>
                <w:rFonts w:hint="eastAsia" w:ascii="仿宋" w:hAnsi="仿宋" w:eastAsia="仿宋"/>
                <w:sz w:val="28"/>
                <w:szCs w:val="28"/>
              </w:rPr>
              <w:t>310***************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6" w:hRule="atLeast"/>
          <w:jc w:val="center"/>
        </w:trPr>
        <w:tc>
          <w:tcPr>
            <w:tcW w:w="8522" w:type="dxa"/>
            <w:gridSpan w:val="6"/>
            <w:vAlign w:val="center"/>
          </w:tcPr>
          <w:p>
            <w:pPr>
              <w:jc w:val="center"/>
              <w:rPr>
                <w:rFonts w:ascii="仿宋" w:hAnsi="仿宋" w:eastAsia="仿宋"/>
                <w:sz w:val="28"/>
                <w:szCs w:val="28"/>
              </w:rPr>
            </w:pPr>
            <w:r>
              <w:rPr>
                <w:rFonts w:hint="eastAsia" w:ascii="仿宋" w:hAnsi="仿宋" w:eastAsia="仿宋"/>
                <w:sz w:val="28"/>
                <w:szCs w:val="28"/>
              </w:rPr>
              <w:t>医疗机构自我评估表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68" w:hRule="atLeast"/>
          <w:jc w:val="center"/>
        </w:trPr>
        <w:tc>
          <w:tcPr>
            <w:tcW w:w="7054" w:type="dxa"/>
            <w:gridSpan w:val="5"/>
            <w:vAlign w:val="center"/>
          </w:tcPr>
          <w:p>
            <w:pPr>
              <w:rPr>
                <w:rFonts w:ascii="仿宋" w:hAnsi="仿宋" w:eastAsia="仿宋"/>
                <w:sz w:val="28"/>
                <w:szCs w:val="28"/>
              </w:rPr>
            </w:pPr>
            <w:r>
              <w:rPr>
                <w:rFonts w:ascii="仿宋" w:hAnsi="仿宋" w:eastAsia="仿宋"/>
                <w:sz w:val="28"/>
                <w:szCs w:val="28"/>
              </w:rPr>
              <w:t>自</w:t>
            </w:r>
            <w:r>
              <w:rPr>
                <w:rFonts w:hint="eastAsia" w:ascii="仿宋" w:hAnsi="仿宋" w:eastAsia="仿宋"/>
                <w:sz w:val="28"/>
                <w:szCs w:val="28"/>
              </w:rPr>
              <w:t>我评估</w:t>
            </w:r>
            <w:r>
              <w:rPr>
                <w:rFonts w:ascii="仿宋" w:hAnsi="仿宋" w:eastAsia="仿宋"/>
                <w:sz w:val="28"/>
                <w:szCs w:val="28"/>
              </w:rPr>
              <w:t>情况</w:t>
            </w:r>
            <w:r>
              <w:rPr>
                <w:rFonts w:hint="eastAsia" w:ascii="仿宋" w:hAnsi="仿宋" w:eastAsia="仿宋"/>
                <w:sz w:val="28"/>
                <w:szCs w:val="28"/>
              </w:rPr>
              <w:t>（具体内容）</w:t>
            </w:r>
          </w:p>
        </w:tc>
        <w:tc>
          <w:tcPr>
            <w:tcW w:w="1468" w:type="dxa"/>
            <w:vAlign w:val="center"/>
          </w:tcPr>
          <w:p>
            <w:pPr>
              <w:ind w:firstLine="280" w:firstLineChars="100"/>
              <w:rPr>
                <w:rFonts w:ascii="仿宋" w:hAnsi="仿宋" w:eastAsia="仿宋"/>
                <w:sz w:val="28"/>
                <w:szCs w:val="28"/>
              </w:rPr>
            </w:pPr>
            <w:r>
              <w:rPr>
                <w:rFonts w:ascii="仿宋" w:hAnsi="仿宋" w:eastAsia="仿宋"/>
                <w:sz w:val="28"/>
                <w:szCs w:val="28"/>
              </w:rPr>
              <w:t>是</w:t>
            </w:r>
            <w:r>
              <w:rPr>
                <w:rFonts w:hint="eastAsia" w:ascii="仿宋" w:hAnsi="仿宋" w:eastAsia="仿宋"/>
                <w:sz w:val="28"/>
                <w:szCs w:val="28"/>
              </w:rPr>
              <w:t>/否</w:t>
            </w:r>
          </w:p>
          <w:p>
            <w:pPr>
              <w:rPr>
                <w:rFonts w:ascii="仿宋" w:hAnsi="仿宋" w:eastAsia="仿宋"/>
                <w:sz w:val="28"/>
                <w:szCs w:val="28"/>
              </w:rPr>
            </w:pPr>
            <w:r>
              <w:rPr>
                <w:rFonts w:hint="eastAsia" w:ascii="仿宋" w:hAnsi="仿宋" w:eastAsia="仿宋"/>
                <w:sz w:val="28"/>
                <w:szCs w:val="28"/>
              </w:rPr>
              <w:t>符合相关技术规范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6" w:hRule="atLeast"/>
          <w:jc w:val="center"/>
        </w:trPr>
        <w:tc>
          <w:tcPr>
            <w:tcW w:w="817" w:type="dxa"/>
            <w:vAlign w:val="center"/>
          </w:tcPr>
          <w:p>
            <w:pPr>
              <w:rPr>
                <w:rFonts w:ascii="仿宋" w:hAnsi="仿宋" w:eastAsia="仿宋"/>
                <w:sz w:val="28"/>
                <w:szCs w:val="28"/>
              </w:rPr>
            </w:pPr>
            <w:r>
              <w:rPr>
                <w:rFonts w:ascii="仿宋" w:hAnsi="仿宋" w:eastAsia="仿宋"/>
                <w:sz w:val="28"/>
                <w:szCs w:val="28"/>
              </w:rPr>
              <w:t>一</w:t>
            </w:r>
            <w:r>
              <w:rPr>
                <w:rFonts w:hint="eastAsia" w:ascii="仿宋" w:hAnsi="仿宋" w:eastAsia="仿宋"/>
                <w:sz w:val="28"/>
                <w:szCs w:val="28"/>
              </w:rPr>
              <w:t>、医疗机构基本情况</w:t>
            </w:r>
          </w:p>
        </w:tc>
        <w:tc>
          <w:tcPr>
            <w:tcW w:w="6237" w:type="dxa"/>
            <w:gridSpan w:val="4"/>
            <w:vAlign w:val="center"/>
          </w:tcPr>
          <w:p>
            <w:pPr>
              <w:rPr>
                <w:rFonts w:ascii="仿宋" w:hAnsi="仿宋" w:eastAsia="仿宋"/>
                <w:sz w:val="28"/>
                <w:szCs w:val="28"/>
              </w:rPr>
            </w:pPr>
            <w:r>
              <w:rPr>
                <w:rFonts w:hint="eastAsia" w:ascii="仿宋" w:hAnsi="仿宋" w:eastAsia="仿宋"/>
                <w:sz w:val="28"/>
                <w:szCs w:val="28"/>
              </w:rPr>
              <w:t>（一）具有卫生计生行政部门核准登记的与开展该技术相关专业的诊疗科目，具有影像引导技术设备（如超声、CT、MRI、内镜等）和放射粒子治疗计划系统；</w:t>
            </w:r>
          </w:p>
          <w:p>
            <w:pPr>
              <w:rPr>
                <w:rFonts w:ascii="仿宋" w:hAnsi="仿宋" w:eastAsia="仿宋"/>
                <w:sz w:val="28"/>
                <w:szCs w:val="28"/>
              </w:rPr>
            </w:pPr>
            <w:r>
              <w:rPr>
                <w:rFonts w:hint="eastAsia" w:ascii="仿宋" w:hAnsi="仿宋" w:eastAsia="仿宋"/>
                <w:sz w:val="28"/>
                <w:szCs w:val="28"/>
              </w:rPr>
              <w:t>（二）具有《放射诊疗许可证》、《放射性药品使用许可证》（第一类及以上）、《辐射安全许可证》等相关资质证明文件；</w:t>
            </w:r>
          </w:p>
          <w:p>
            <w:pPr>
              <w:rPr>
                <w:rFonts w:ascii="仿宋" w:hAnsi="仿宋" w:eastAsia="仿宋"/>
                <w:sz w:val="28"/>
                <w:szCs w:val="28"/>
              </w:rPr>
            </w:pPr>
            <w:r>
              <w:rPr>
                <w:rFonts w:hint="eastAsia" w:ascii="仿宋" w:hAnsi="仿宋" w:eastAsia="仿宋"/>
                <w:sz w:val="28"/>
                <w:szCs w:val="28"/>
              </w:rPr>
              <w:t>（三）治疗场地符合相关技术规范。</w:t>
            </w:r>
          </w:p>
        </w:tc>
        <w:tc>
          <w:tcPr>
            <w:tcW w:w="1468" w:type="dxa"/>
            <w:vAlign w:val="center"/>
          </w:tcPr>
          <w:p>
            <w:pPr>
              <w:rPr>
                <w:rFonts w:ascii="仿宋" w:hAnsi="仿宋" w:eastAsia="仿宋"/>
                <w:sz w:val="28"/>
                <w:szCs w:val="28"/>
              </w:rPr>
            </w:pPr>
            <w:r>
              <w:rPr>
                <w:rFonts w:hint="eastAsia" w:ascii="仿宋" w:hAnsi="仿宋" w:eastAsia="仿宋"/>
                <w:sz w:val="28"/>
                <w:szCs w:val="28"/>
              </w:rPr>
              <w:t>符合√</w:t>
            </w:r>
          </w:p>
          <w:p>
            <w:pPr>
              <w:rPr>
                <w:rFonts w:ascii="仿宋" w:hAnsi="仿宋" w:eastAsia="仿宋"/>
                <w:sz w:val="28"/>
                <w:szCs w:val="28"/>
              </w:rPr>
            </w:pPr>
            <w:r>
              <w:rPr>
                <w:rFonts w:hint="eastAsia" w:ascii="仿宋" w:hAnsi="仿宋" w:eastAsia="仿宋"/>
                <w:sz w:val="28"/>
                <w:szCs w:val="28"/>
              </w:rPr>
              <w:t>不符合</w:t>
            </w:r>
            <w:r>
              <w:rPr>
                <w:rFonts w:hint="eastAsia" w:ascii="仿宋" w:hAnsi="仿宋" w:eastAsia="仿宋"/>
                <w:sz w:val="28"/>
                <w:szCs w:val="2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4" w:hRule="atLeast"/>
          <w:jc w:val="center"/>
        </w:trPr>
        <w:tc>
          <w:tcPr>
            <w:tcW w:w="817" w:type="dxa"/>
            <w:vAlign w:val="center"/>
          </w:tcPr>
          <w:p>
            <w:pPr>
              <w:rPr>
                <w:rFonts w:ascii="仿宋" w:hAnsi="仿宋" w:eastAsia="仿宋"/>
                <w:sz w:val="28"/>
                <w:szCs w:val="28"/>
              </w:rPr>
            </w:pPr>
            <w:r>
              <w:rPr>
                <w:rFonts w:hint="eastAsia" w:ascii="仿宋" w:hAnsi="仿宋" w:eastAsia="仿宋"/>
                <w:sz w:val="28"/>
                <w:szCs w:val="28"/>
              </w:rPr>
              <w:t>二、医务人员基本情况</w:t>
            </w:r>
          </w:p>
        </w:tc>
        <w:tc>
          <w:tcPr>
            <w:tcW w:w="6237" w:type="dxa"/>
            <w:gridSpan w:val="4"/>
            <w:vAlign w:val="center"/>
          </w:tcPr>
          <w:p>
            <w:pPr>
              <w:rPr>
                <w:rFonts w:ascii="仿宋" w:hAnsi="仿宋" w:eastAsia="仿宋"/>
                <w:sz w:val="28"/>
                <w:szCs w:val="28"/>
              </w:rPr>
            </w:pPr>
            <w:r>
              <w:rPr>
                <w:rFonts w:hint="eastAsia" w:ascii="仿宋" w:hAnsi="仿宋" w:eastAsia="仿宋"/>
                <w:sz w:val="28"/>
                <w:szCs w:val="28"/>
              </w:rPr>
              <w:t>（一）有至少2名具有放射性粒子植入治疗技术临床应用能力的本医疗机构注册医师，有经过放射性粒子植入治疗相关知识和技能培训并考核合格的、与开展本技术相适应的其他专业技术人员；</w:t>
            </w:r>
          </w:p>
          <w:p>
            <w:pPr>
              <w:rPr>
                <w:rFonts w:ascii="仿宋" w:hAnsi="仿宋" w:eastAsia="仿宋"/>
                <w:sz w:val="28"/>
                <w:szCs w:val="28"/>
              </w:rPr>
            </w:pPr>
            <w:r>
              <w:rPr>
                <w:rFonts w:hint="eastAsia" w:ascii="仿宋" w:hAnsi="仿宋" w:eastAsia="仿宋"/>
                <w:sz w:val="28"/>
                <w:szCs w:val="28"/>
              </w:rPr>
              <w:t>（二）开展放射性粒子植入治疗技术的医师：</w:t>
            </w:r>
          </w:p>
          <w:p>
            <w:pPr>
              <w:rPr>
                <w:rFonts w:ascii="仿宋" w:hAnsi="仿宋" w:eastAsia="仿宋"/>
                <w:sz w:val="28"/>
                <w:szCs w:val="28"/>
              </w:rPr>
            </w:pPr>
            <w:r>
              <w:rPr>
                <w:rFonts w:hint="eastAsia" w:ascii="仿宋" w:hAnsi="仿宋" w:eastAsia="仿宋"/>
                <w:sz w:val="28"/>
                <w:szCs w:val="28"/>
              </w:rPr>
              <w:t>1、取得《医师执业证书》，执业范围为开展本技术相关专业的本医疗机构注册医师。</w:t>
            </w:r>
          </w:p>
          <w:p>
            <w:pPr>
              <w:rPr>
                <w:rFonts w:ascii="仿宋" w:hAnsi="仿宋" w:eastAsia="仿宋"/>
                <w:sz w:val="28"/>
                <w:szCs w:val="28"/>
              </w:rPr>
            </w:pPr>
            <w:r>
              <w:rPr>
                <w:rFonts w:hint="eastAsia" w:ascii="仿宋" w:hAnsi="仿宋" w:eastAsia="仿宋"/>
                <w:sz w:val="28"/>
                <w:szCs w:val="28"/>
              </w:rPr>
              <w:t>2、有5年以上开展本技术相关专业临床诊疗工作经验，具有副主任医师以上专业技术职务任职资格（开展口腔颌面部恶性肿瘤放射性粒子植入治疗，应当有5年以上口腔颌面外科或头颈肿瘤外科临床诊疗工作经验）。</w:t>
            </w:r>
          </w:p>
          <w:p>
            <w:pPr>
              <w:rPr>
                <w:rFonts w:ascii="仿宋" w:hAnsi="仿宋" w:eastAsia="仿宋"/>
                <w:sz w:val="28"/>
                <w:szCs w:val="28"/>
              </w:rPr>
            </w:pPr>
            <w:r>
              <w:rPr>
                <w:rFonts w:hint="eastAsia" w:ascii="仿宋" w:hAnsi="仿宋" w:eastAsia="仿宋"/>
                <w:sz w:val="28"/>
                <w:szCs w:val="28"/>
              </w:rPr>
              <w:t>3、经过省级卫生计生行政部门指定的培训基地关于放射性粒子植入治疗相关专业系统培训，具备开展放射性粒子植入治疗技术能力。</w:t>
            </w:r>
          </w:p>
        </w:tc>
        <w:tc>
          <w:tcPr>
            <w:tcW w:w="1468" w:type="dxa"/>
            <w:vAlign w:val="center"/>
          </w:tcPr>
          <w:p>
            <w:pPr>
              <w:rPr>
                <w:rFonts w:ascii="仿宋" w:hAnsi="仿宋" w:eastAsia="仿宋"/>
                <w:sz w:val="28"/>
                <w:szCs w:val="28"/>
              </w:rPr>
            </w:pPr>
            <w:r>
              <w:rPr>
                <w:rFonts w:hint="eastAsia" w:ascii="仿宋" w:hAnsi="仿宋" w:eastAsia="仿宋"/>
                <w:sz w:val="28"/>
                <w:szCs w:val="28"/>
              </w:rPr>
              <w:t>符合√</w:t>
            </w:r>
          </w:p>
          <w:p>
            <w:pPr>
              <w:rPr>
                <w:rFonts w:ascii="仿宋" w:hAnsi="仿宋" w:eastAsia="仿宋"/>
                <w:sz w:val="28"/>
                <w:szCs w:val="28"/>
              </w:rPr>
            </w:pPr>
            <w:r>
              <w:rPr>
                <w:rFonts w:hint="eastAsia" w:ascii="仿宋" w:hAnsi="仿宋" w:eastAsia="仿宋"/>
                <w:sz w:val="28"/>
                <w:szCs w:val="28"/>
              </w:rPr>
              <w:t>不符合</w:t>
            </w:r>
            <w:r>
              <w:rPr>
                <w:rFonts w:hint="eastAsia" w:ascii="仿宋" w:hAnsi="仿宋" w:eastAsia="仿宋"/>
                <w:sz w:val="28"/>
                <w:szCs w:val="2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4" w:hRule="atLeast"/>
          <w:jc w:val="center"/>
        </w:trPr>
        <w:tc>
          <w:tcPr>
            <w:tcW w:w="817" w:type="dxa"/>
            <w:vAlign w:val="center"/>
          </w:tcPr>
          <w:p>
            <w:pPr>
              <w:rPr>
                <w:rFonts w:ascii="仿宋" w:hAnsi="仿宋" w:eastAsia="仿宋"/>
                <w:sz w:val="28"/>
                <w:szCs w:val="28"/>
              </w:rPr>
            </w:pPr>
            <w:r>
              <w:rPr>
                <w:rFonts w:hint="eastAsia" w:ascii="仿宋" w:hAnsi="仿宋" w:eastAsia="仿宋"/>
                <w:sz w:val="28"/>
                <w:szCs w:val="28"/>
              </w:rPr>
              <w:t>三、技术管理基本情况</w:t>
            </w:r>
          </w:p>
          <w:p>
            <w:pPr>
              <w:rPr>
                <w:rFonts w:ascii="仿宋" w:hAnsi="仿宋" w:eastAsia="仿宋"/>
                <w:sz w:val="28"/>
                <w:szCs w:val="28"/>
              </w:rPr>
            </w:pPr>
          </w:p>
          <w:p>
            <w:pPr>
              <w:rPr>
                <w:rFonts w:ascii="仿宋" w:hAnsi="仿宋" w:eastAsia="仿宋"/>
                <w:sz w:val="28"/>
                <w:szCs w:val="28"/>
              </w:rPr>
            </w:pPr>
          </w:p>
        </w:tc>
        <w:tc>
          <w:tcPr>
            <w:tcW w:w="6237" w:type="dxa"/>
            <w:gridSpan w:val="4"/>
            <w:vAlign w:val="center"/>
          </w:tcPr>
          <w:p>
            <w:pPr>
              <w:rPr>
                <w:rFonts w:ascii="仿宋" w:hAnsi="仿宋" w:eastAsia="仿宋"/>
                <w:sz w:val="28"/>
                <w:szCs w:val="28"/>
              </w:rPr>
            </w:pPr>
            <w:r>
              <w:rPr>
                <w:rFonts w:hint="eastAsia" w:ascii="仿宋" w:hAnsi="仿宋" w:eastAsia="仿宋"/>
                <w:sz w:val="28"/>
                <w:szCs w:val="28"/>
              </w:rPr>
              <w:t>（一）严格遵守肿瘤诊疗技术操作规范和诊疗指南，严格掌握放射性粒子治疗技术的适应证和禁忌证。</w:t>
            </w:r>
          </w:p>
          <w:p>
            <w:pPr>
              <w:rPr>
                <w:rFonts w:ascii="仿宋" w:hAnsi="仿宋" w:eastAsia="仿宋"/>
                <w:sz w:val="28"/>
                <w:szCs w:val="28"/>
              </w:rPr>
            </w:pPr>
            <w:r>
              <w:rPr>
                <w:rFonts w:hint="eastAsia" w:ascii="仿宋" w:hAnsi="仿宋" w:eastAsia="仿宋"/>
                <w:sz w:val="28"/>
                <w:szCs w:val="28"/>
              </w:rPr>
              <w:t>（二）术前根据患者病情，由患者主管医师、实施放射性粒子治疗的医师、放射物理师等相关治疗计划制订人员制订放射性粒子植入治疗计划。全部技术操作均在心电、呼吸、血压、脉搏、血氧饱和度监测下进行。术后按照操作规范要求实施治疗技术质量验证和疗效评估。术后放射剂量验证率应当大于80%。</w:t>
            </w:r>
          </w:p>
          <w:p>
            <w:pPr>
              <w:rPr>
                <w:rFonts w:ascii="仿宋" w:hAnsi="仿宋" w:eastAsia="仿宋"/>
                <w:sz w:val="28"/>
                <w:szCs w:val="28"/>
              </w:rPr>
            </w:pPr>
            <w:r>
              <w:rPr>
                <w:rFonts w:hint="eastAsia" w:ascii="仿宋" w:hAnsi="仿宋" w:eastAsia="仿宋"/>
                <w:sz w:val="28"/>
                <w:szCs w:val="28"/>
              </w:rPr>
              <w:t>（三）实施肿瘤放射性粒子植入治疗前，应当向患者及其家属告知手术目的、手术风险、术后注意事项、可能发生的并发症及预防措施等，并签署知情同意书。</w:t>
            </w:r>
          </w:p>
          <w:p>
            <w:pPr>
              <w:rPr>
                <w:rFonts w:ascii="仿宋" w:hAnsi="仿宋" w:eastAsia="仿宋"/>
                <w:sz w:val="28"/>
                <w:szCs w:val="28"/>
              </w:rPr>
            </w:pPr>
            <w:r>
              <w:rPr>
                <w:rFonts w:hint="eastAsia" w:ascii="仿宋" w:hAnsi="仿宋" w:eastAsia="仿宋"/>
                <w:sz w:val="28"/>
                <w:szCs w:val="28"/>
              </w:rPr>
              <w:t>（四）建立肿瘤放射性粒子植入治疗后随访制度，并按规定进行随访、记录。</w:t>
            </w:r>
          </w:p>
          <w:p>
            <w:pPr>
              <w:rPr>
                <w:rFonts w:ascii="仿宋" w:hAnsi="仿宋" w:eastAsia="仿宋"/>
                <w:sz w:val="28"/>
                <w:szCs w:val="28"/>
              </w:rPr>
            </w:pPr>
            <w:r>
              <w:rPr>
                <w:rFonts w:hint="eastAsia" w:ascii="仿宋" w:hAnsi="仿宋" w:eastAsia="仿宋"/>
                <w:sz w:val="28"/>
                <w:szCs w:val="28"/>
              </w:rPr>
              <w:t>（五）根据《</w:t>
            </w:r>
            <w:r>
              <w:fldChar w:fldCharType="begin"/>
            </w:r>
            <w:r>
              <w:instrText xml:space="preserve"> HYPERLINK "http://www.sepa.gov.cn/eic/649646449566416896/19891024/1022939.shtml" </w:instrText>
            </w:r>
            <w:r>
              <w:fldChar w:fldCharType="separate"/>
            </w:r>
            <w:r>
              <w:rPr>
                <w:rStyle w:val="7"/>
                <w:rFonts w:hint="eastAsia" w:ascii="仿宋" w:hAnsi="仿宋" w:eastAsia="仿宋"/>
                <w:sz w:val="28"/>
                <w:szCs w:val="28"/>
              </w:rPr>
              <w:t>放射性同位素与射线装置安全和防护条例</w:t>
            </w:r>
            <w:r>
              <w:rPr>
                <w:rStyle w:val="7"/>
                <w:rFonts w:hint="eastAsia" w:ascii="仿宋" w:hAnsi="仿宋" w:eastAsia="仿宋"/>
                <w:sz w:val="28"/>
                <w:szCs w:val="28"/>
              </w:rPr>
              <w:fldChar w:fldCharType="end"/>
            </w:r>
            <w:r>
              <w:rPr>
                <w:rFonts w:hint="eastAsia" w:ascii="仿宋" w:hAnsi="仿宋" w:eastAsia="仿宋"/>
                <w:sz w:val="28"/>
                <w:szCs w:val="28"/>
              </w:rPr>
              <w:t>》、《放射性药品管理办法》等放射性物质管理规定，建立放射性粒子采购、储存、使用、回收等相关制度，并建立放射性粒子使用登记档案，保证粒子的可溯源性。</w:t>
            </w:r>
          </w:p>
          <w:p>
            <w:pPr>
              <w:rPr>
                <w:rFonts w:ascii="仿宋" w:hAnsi="仿宋" w:eastAsia="仿宋"/>
                <w:sz w:val="28"/>
                <w:szCs w:val="28"/>
              </w:rPr>
            </w:pPr>
            <w:r>
              <w:rPr>
                <w:rFonts w:hint="eastAsia" w:ascii="仿宋" w:hAnsi="仿宋" w:eastAsia="仿宋"/>
                <w:sz w:val="28"/>
                <w:szCs w:val="28"/>
              </w:rPr>
              <w:t>（六）建立放射性粒子遗落、丢失、泄漏等情况的应急预案。</w:t>
            </w:r>
          </w:p>
          <w:p>
            <w:pPr>
              <w:rPr>
                <w:rFonts w:ascii="仿宋" w:hAnsi="仿宋" w:eastAsia="仿宋"/>
                <w:sz w:val="28"/>
                <w:szCs w:val="28"/>
              </w:rPr>
            </w:pPr>
            <w:r>
              <w:rPr>
                <w:rFonts w:hint="eastAsia" w:ascii="仿宋" w:hAnsi="仿宋" w:eastAsia="仿宋"/>
                <w:sz w:val="28"/>
                <w:szCs w:val="28"/>
              </w:rPr>
              <w:t>（七）医疗机构按照规定定期接受环境评估，相关医务人员按照规定定期接受放射性防护培训及体格检查。</w:t>
            </w:r>
          </w:p>
          <w:p>
            <w:pPr>
              <w:rPr>
                <w:rFonts w:ascii="仿宋" w:hAnsi="仿宋" w:eastAsia="仿宋"/>
                <w:sz w:val="28"/>
                <w:szCs w:val="28"/>
              </w:rPr>
            </w:pPr>
            <w:r>
              <w:rPr>
                <w:rFonts w:hint="eastAsia" w:ascii="仿宋" w:hAnsi="仿宋" w:eastAsia="仿宋"/>
                <w:sz w:val="28"/>
                <w:szCs w:val="28"/>
              </w:rPr>
              <w:t>（八）建立病例信息数据库，在完成每例次放射性粒子植入治疗后，应当按要求保留并及时上报相关病例数据信息。</w:t>
            </w:r>
          </w:p>
          <w:p>
            <w:pPr>
              <w:rPr>
                <w:rFonts w:ascii="仿宋" w:hAnsi="仿宋" w:eastAsia="仿宋"/>
                <w:sz w:val="28"/>
                <w:szCs w:val="28"/>
              </w:rPr>
            </w:pPr>
            <w:r>
              <w:rPr>
                <w:rFonts w:hint="eastAsia" w:ascii="仿宋" w:hAnsi="仿宋" w:eastAsia="仿宋"/>
                <w:sz w:val="28"/>
                <w:szCs w:val="28"/>
              </w:rPr>
              <w:t>（九）医疗机构和医师定期接受放射性粒子植入治疗技术临床应用能力评估，包括病例选择、治疗有效率、严重并发症、药物不良反应、医疗事故发生情况、术后患者管理、患者生存质量、随访情况和病历质量等。</w:t>
            </w:r>
          </w:p>
        </w:tc>
        <w:tc>
          <w:tcPr>
            <w:tcW w:w="1468" w:type="dxa"/>
            <w:vAlign w:val="center"/>
          </w:tcPr>
          <w:p>
            <w:pPr>
              <w:rPr>
                <w:rFonts w:ascii="仿宋" w:hAnsi="仿宋" w:eastAsia="仿宋"/>
                <w:sz w:val="28"/>
                <w:szCs w:val="28"/>
              </w:rPr>
            </w:pPr>
            <w:r>
              <w:rPr>
                <w:rFonts w:hint="eastAsia" w:ascii="仿宋" w:hAnsi="仿宋" w:eastAsia="仿宋"/>
                <w:sz w:val="28"/>
                <w:szCs w:val="28"/>
              </w:rPr>
              <w:t>符合√</w:t>
            </w:r>
          </w:p>
          <w:p>
            <w:pPr>
              <w:rPr>
                <w:rFonts w:ascii="仿宋" w:hAnsi="仿宋" w:eastAsia="仿宋"/>
                <w:sz w:val="28"/>
                <w:szCs w:val="28"/>
              </w:rPr>
            </w:pPr>
            <w:r>
              <w:rPr>
                <w:rFonts w:hint="eastAsia" w:ascii="仿宋" w:hAnsi="仿宋" w:eastAsia="仿宋"/>
                <w:sz w:val="28"/>
                <w:szCs w:val="28"/>
              </w:rPr>
              <w:t>不符合</w:t>
            </w:r>
            <w:r>
              <w:rPr>
                <w:rFonts w:hint="eastAsia" w:ascii="仿宋" w:hAnsi="仿宋" w:eastAsia="仿宋"/>
                <w:sz w:val="28"/>
                <w:szCs w:val="2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4" w:hRule="atLeast"/>
          <w:jc w:val="center"/>
        </w:trPr>
        <w:tc>
          <w:tcPr>
            <w:tcW w:w="817" w:type="dxa"/>
            <w:vAlign w:val="center"/>
          </w:tcPr>
          <w:p>
            <w:pPr>
              <w:rPr>
                <w:rFonts w:ascii="仿宋" w:hAnsi="仿宋" w:eastAsia="仿宋"/>
                <w:sz w:val="28"/>
                <w:szCs w:val="28"/>
              </w:rPr>
            </w:pPr>
            <w:r>
              <w:rPr>
                <w:rFonts w:hint="eastAsia" w:ascii="仿宋" w:hAnsi="仿宋" w:eastAsia="仿宋"/>
                <w:sz w:val="28"/>
                <w:szCs w:val="28"/>
              </w:rPr>
              <w:t>四、培训基本情况</w:t>
            </w:r>
          </w:p>
        </w:tc>
        <w:tc>
          <w:tcPr>
            <w:tcW w:w="6237" w:type="dxa"/>
            <w:gridSpan w:val="4"/>
            <w:vAlign w:val="center"/>
          </w:tcPr>
          <w:p>
            <w:pPr>
              <w:rPr>
                <w:rFonts w:ascii="仿宋" w:hAnsi="仿宋" w:eastAsia="仿宋"/>
                <w:sz w:val="28"/>
                <w:szCs w:val="28"/>
              </w:rPr>
            </w:pPr>
            <w:r>
              <w:rPr>
                <w:rFonts w:hint="eastAsia" w:ascii="仿宋" w:hAnsi="仿宋" w:eastAsia="仿宋"/>
                <w:sz w:val="28"/>
                <w:szCs w:val="28"/>
              </w:rPr>
              <w:t>（一）拟开展放射性粒子植入治疗技术的医师</w:t>
            </w:r>
            <w:r>
              <w:rPr>
                <w:rFonts w:hint="eastAsia" w:ascii="仿宋" w:hAnsi="仿宋" w:eastAsia="仿宋"/>
                <w:bCs/>
                <w:sz w:val="28"/>
                <w:szCs w:val="28"/>
              </w:rPr>
              <w:t>培训要求。</w:t>
            </w:r>
          </w:p>
          <w:p>
            <w:pPr>
              <w:rPr>
                <w:rFonts w:ascii="仿宋" w:hAnsi="仿宋" w:eastAsia="仿宋"/>
                <w:sz w:val="28"/>
                <w:szCs w:val="28"/>
              </w:rPr>
            </w:pPr>
            <w:r>
              <w:rPr>
                <w:rFonts w:hint="eastAsia" w:ascii="仿宋" w:hAnsi="仿宋" w:eastAsia="仿宋"/>
                <w:sz w:val="28"/>
                <w:szCs w:val="28"/>
              </w:rPr>
              <w:t>1.应当具有《医师执业证书》，具有主治医师及以上专业技术职务任职资格。</w:t>
            </w:r>
          </w:p>
          <w:p>
            <w:pPr>
              <w:rPr>
                <w:rFonts w:ascii="仿宋" w:hAnsi="仿宋" w:eastAsia="仿宋"/>
                <w:sz w:val="28"/>
                <w:szCs w:val="28"/>
              </w:rPr>
            </w:pPr>
            <w:r>
              <w:rPr>
                <w:rFonts w:hint="eastAsia" w:ascii="仿宋" w:hAnsi="仿宋" w:eastAsia="仿宋"/>
                <w:sz w:val="28"/>
                <w:szCs w:val="28"/>
              </w:rPr>
              <w:t>2.应当接受至少3个月的系统培训。在指导医师指导下，参与放射性粒子植入术30例以上，并参与30例以上放射性粒子植入患者的全过程管理, 包括术前诊断、术前计划、植入技术、术后验证、围术期管理、随访等，并考核合格。</w:t>
            </w:r>
          </w:p>
          <w:p>
            <w:pPr>
              <w:rPr>
                <w:rFonts w:ascii="仿宋" w:hAnsi="仿宋" w:eastAsia="仿宋"/>
                <w:sz w:val="28"/>
                <w:szCs w:val="28"/>
              </w:rPr>
            </w:pPr>
            <w:r>
              <w:rPr>
                <w:rFonts w:hint="eastAsia" w:ascii="仿宋" w:hAnsi="仿宋" w:eastAsia="仿宋"/>
                <w:sz w:val="28"/>
                <w:szCs w:val="28"/>
              </w:rPr>
              <w:t>3.在境外接受放射性粒子植入技术培训3个月以上，有境外培训机构的培训证明，并经省级卫生计生行政部门指定的培训基地考核合格后，可以视为达到规定的培训要求。</w:t>
            </w:r>
          </w:p>
          <w:p>
            <w:pPr>
              <w:rPr>
                <w:rFonts w:ascii="仿宋" w:hAnsi="仿宋" w:eastAsia="仿宋"/>
                <w:sz w:val="28"/>
                <w:szCs w:val="28"/>
              </w:rPr>
            </w:pPr>
            <w:r>
              <w:rPr>
                <w:rFonts w:hint="eastAsia" w:ascii="仿宋" w:hAnsi="仿宋" w:eastAsia="仿宋"/>
                <w:sz w:val="28"/>
                <w:szCs w:val="28"/>
              </w:rPr>
              <w:t>4.本规范印发之日前，从事临床工作满10年，具有副主任医师专业技术职务任职资格，近5年独立开展放射性粒子植入治疗技术临床应用不少于100例，未发生严重不良事件的，可免于培训。</w:t>
            </w:r>
          </w:p>
          <w:p>
            <w:pPr>
              <w:rPr>
                <w:rFonts w:ascii="仿宋" w:hAnsi="仿宋" w:eastAsia="仿宋"/>
                <w:sz w:val="28"/>
                <w:szCs w:val="28"/>
              </w:rPr>
            </w:pPr>
          </w:p>
        </w:tc>
        <w:tc>
          <w:tcPr>
            <w:tcW w:w="1468" w:type="dxa"/>
            <w:vAlign w:val="center"/>
          </w:tcPr>
          <w:p>
            <w:pPr>
              <w:rPr>
                <w:rFonts w:ascii="仿宋" w:hAnsi="仿宋" w:eastAsia="仿宋"/>
                <w:sz w:val="28"/>
                <w:szCs w:val="28"/>
              </w:rPr>
            </w:pPr>
            <w:r>
              <w:rPr>
                <w:rFonts w:hint="eastAsia" w:ascii="仿宋" w:hAnsi="仿宋" w:eastAsia="仿宋"/>
                <w:sz w:val="28"/>
                <w:szCs w:val="28"/>
              </w:rPr>
              <w:t>符合√</w:t>
            </w:r>
          </w:p>
          <w:p>
            <w:pPr>
              <w:rPr>
                <w:rFonts w:ascii="仿宋" w:hAnsi="仿宋" w:eastAsia="仿宋"/>
                <w:sz w:val="28"/>
                <w:szCs w:val="28"/>
              </w:rPr>
            </w:pPr>
            <w:r>
              <w:rPr>
                <w:rFonts w:hint="eastAsia" w:ascii="仿宋" w:hAnsi="仿宋" w:eastAsia="仿宋"/>
                <w:sz w:val="28"/>
                <w:szCs w:val="28"/>
              </w:rPr>
              <w:t>不符合</w:t>
            </w:r>
            <w:r>
              <w:rPr>
                <w:rFonts w:hint="eastAsia" w:ascii="仿宋" w:hAnsi="仿宋" w:eastAsia="仿宋"/>
                <w:sz w:val="28"/>
                <w:szCs w:val="2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4" w:hRule="atLeast"/>
          <w:jc w:val="center"/>
        </w:trPr>
        <w:tc>
          <w:tcPr>
            <w:tcW w:w="817" w:type="dxa"/>
            <w:vAlign w:val="center"/>
          </w:tcPr>
          <w:p>
            <w:pPr>
              <w:rPr>
                <w:rFonts w:ascii="仿宋" w:hAnsi="仿宋" w:eastAsia="仿宋"/>
                <w:sz w:val="28"/>
                <w:szCs w:val="28"/>
              </w:rPr>
            </w:pPr>
            <w:r>
              <w:rPr>
                <w:rFonts w:hint="eastAsia" w:ascii="仿宋" w:hAnsi="仿宋" w:eastAsia="仿宋"/>
                <w:sz w:val="28"/>
                <w:szCs w:val="28"/>
              </w:rPr>
              <w:t>五、其他管理情况</w:t>
            </w:r>
          </w:p>
        </w:tc>
        <w:tc>
          <w:tcPr>
            <w:tcW w:w="6237" w:type="dxa"/>
            <w:gridSpan w:val="4"/>
            <w:vAlign w:val="center"/>
          </w:tcPr>
          <w:p>
            <w:pPr>
              <w:rPr>
                <w:rFonts w:ascii="仿宋" w:hAnsi="仿宋" w:eastAsia="仿宋"/>
                <w:sz w:val="28"/>
                <w:szCs w:val="28"/>
              </w:rPr>
            </w:pPr>
            <w:r>
              <w:rPr>
                <w:rFonts w:hint="eastAsia" w:ascii="仿宋" w:hAnsi="仿宋" w:eastAsia="仿宋"/>
                <w:sz w:val="28"/>
                <w:szCs w:val="28"/>
              </w:rPr>
              <w:t>1.使用经国家食品药品监督管理总局批准的放射性粒子及相关器材，不得违规重复使用与放射性粒子相关的一次性医用器材。</w:t>
            </w:r>
          </w:p>
          <w:p>
            <w:pPr>
              <w:rPr>
                <w:rFonts w:ascii="仿宋" w:hAnsi="仿宋" w:eastAsia="仿宋"/>
                <w:sz w:val="28"/>
                <w:szCs w:val="28"/>
              </w:rPr>
            </w:pPr>
            <w:r>
              <w:rPr>
                <w:rFonts w:hint="eastAsia" w:ascii="仿宋" w:hAnsi="仿宋" w:eastAsia="仿宋"/>
                <w:sz w:val="28"/>
                <w:szCs w:val="28"/>
              </w:rPr>
              <w:t>2.建立放射性粒子入库、库存、出库登记制度，保证放射性粒子来源去向可追溯。在实施本技术的患者住院病历中留存放射性粒子相关合格证明文件。</w:t>
            </w:r>
          </w:p>
        </w:tc>
        <w:tc>
          <w:tcPr>
            <w:tcW w:w="1468" w:type="dxa"/>
            <w:vAlign w:val="center"/>
          </w:tcPr>
          <w:p>
            <w:pPr>
              <w:rPr>
                <w:rFonts w:ascii="仿宋" w:hAnsi="仿宋" w:eastAsia="仿宋"/>
                <w:sz w:val="28"/>
                <w:szCs w:val="28"/>
              </w:rPr>
            </w:pPr>
            <w:r>
              <w:rPr>
                <w:rFonts w:hint="eastAsia" w:ascii="仿宋" w:hAnsi="仿宋" w:eastAsia="仿宋"/>
                <w:sz w:val="28"/>
                <w:szCs w:val="28"/>
              </w:rPr>
              <w:t>符合√</w:t>
            </w:r>
          </w:p>
          <w:p>
            <w:pPr>
              <w:rPr>
                <w:rFonts w:ascii="仿宋" w:hAnsi="仿宋" w:eastAsia="仿宋"/>
                <w:sz w:val="28"/>
                <w:szCs w:val="28"/>
              </w:rPr>
            </w:pPr>
            <w:r>
              <w:rPr>
                <w:rFonts w:hint="eastAsia" w:ascii="仿宋" w:hAnsi="仿宋" w:eastAsia="仿宋"/>
                <w:sz w:val="28"/>
                <w:szCs w:val="28"/>
              </w:rPr>
              <w:t>不符合</w:t>
            </w:r>
            <w:r>
              <w:rPr>
                <w:rFonts w:hint="eastAsia" w:ascii="仿宋" w:hAnsi="仿宋" w:eastAsia="仿宋"/>
                <w:sz w:val="28"/>
                <w:szCs w:val="28"/>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94" w:hRule="atLeast"/>
          <w:jc w:val="center"/>
        </w:trPr>
        <w:tc>
          <w:tcPr>
            <w:tcW w:w="817" w:type="dxa"/>
            <w:vAlign w:val="center"/>
          </w:tcPr>
          <w:p>
            <w:pPr>
              <w:rPr>
                <w:rFonts w:ascii="仿宋" w:hAnsi="仿宋" w:eastAsia="仿宋"/>
                <w:sz w:val="28"/>
                <w:szCs w:val="28"/>
              </w:rPr>
            </w:pPr>
            <w:r>
              <w:rPr>
                <w:rFonts w:hint="eastAsia" w:ascii="仿宋" w:hAnsi="仿宋" w:eastAsia="仿宋"/>
                <w:sz w:val="28"/>
                <w:szCs w:val="28"/>
              </w:rPr>
              <w:t>医疗机构意见</w:t>
            </w:r>
          </w:p>
        </w:tc>
        <w:tc>
          <w:tcPr>
            <w:tcW w:w="6237" w:type="dxa"/>
            <w:gridSpan w:val="4"/>
            <w:vAlign w:val="center"/>
          </w:tcPr>
          <w:p>
            <w:pPr>
              <w:rPr>
                <w:rFonts w:ascii="仿宋" w:hAnsi="仿宋" w:eastAsia="仿宋"/>
                <w:sz w:val="28"/>
                <w:szCs w:val="28"/>
              </w:rPr>
            </w:pPr>
            <w:r>
              <w:rPr>
                <w:rFonts w:hint="eastAsia" w:ascii="仿宋" w:hAnsi="仿宋" w:eastAsia="仿宋"/>
                <w:sz w:val="28"/>
                <w:szCs w:val="28"/>
              </w:rPr>
              <w:t>评估结论   合格√    不合格</w:t>
            </w:r>
            <w:r>
              <w:rPr>
                <w:rFonts w:hint="eastAsia" w:ascii="仿宋" w:hAnsi="仿宋" w:eastAsia="仿宋"/>
                <w:sz w:val="28"/>
                <w:szCs w:val="28"/>
              </w:rPr>
              <w:sym w:font="Wingdings 2" w:char="00A3"/>
            </w:r>
          </w:p>
          <w:p>
            <w:pPr>
              <w:rPr>
                <w:rFonts w:ascii="仿宋" w:hAnsi="仿宋" w:eastAsia="仿宋"/>
                <w:sz w:val="28"/>
                <w:szCs w:val="28"/>
              </w:rPr>
            </w:pPr>
          </w:p>
          <w:p>
            <w:pPr>
              <w:rPr>
                <w:rFonts w:ascii="仿宋" w:hAnsi="仿宋" w:eastAsia="仿宋"/>
                <w:sz w:val="28"/>
                <w:szCs w:val="28"/>
              </w:rPr>
            </w:pPr>
            <w:r>
              <w:rPr>
                <w:rFonts w:hint="eastAsia" w:ascii="仿宋" w:hAnsi="仿宋" w:eastAsia="仿宋"/>
                <w:sz w:val="28"/>
                <w:szCs w:val="28"/>
              </w:rPr>
              <w:t xml:space="preserve">       法定代表人及主要负责人签字：</w:t>
            </w:r>
          </w:p>
          <w:p>
            <w:pPr>
              <w:rPr>
                <w:rFonts w:ascii="仿宋" w:hAnsi="仿宋" w:eastAsia="仿宋"/>
                <w:sz w:val="28"/>
                <w:szCs w:val="28"/>
              </w:rPr>
            </w:pPr>
            <w:r>
              <w:rPr>
                <w:rFonts w:hint="eastAsia" w:ascii="仿宋" w:hAnsi="仿宋" w:eastAsia="仿宋"/>
                <w:sz w:val="28"/>
                <w:szCs w:val="28"/>
              </w:rPr>
              <w:t xml:space="preserve">       单位公章</w:t>
            </w:r>
          </w:p>
        </w:tc>
        <w:tc>
          <w:tcPr>
            <w:tcW w:w="1468" w:type="dxa"/>
            <w:vAlign w:val="center"/>
          </w:tcPr>
          <w:p>
            <w:pPr>
              <w:rPr>
                <w:rFonts w:ascii="仿宋" w:hAnsi="仿宋" w:eastAsia="仿宋"/>
                <w:sz w:val="28"/>
                <w:szCs w:val="28"/>
              </w:rPr>
            </w:pPr>
          </w:p>
        </w:tc>
      </w:tr>
    </w:tbl>
    <w:p>
      <w:pPr>
        <w:spacing w:line="400" w:lineRule="exact"/>
        <w:rPr>
          <w:rFonts w:ascii="仿宋" w:hAnsi="仿宋" w:eastAsia="仿宋"/>
          <w:sz w:val="28"/>
          <w:szCs w:val="28"/>
        </w:rPr>
      </w:pPr>
      <w:r>
        <w:rPr>
          <w:rFonts w:hint="eastAsia" w:ascii="仿宋" w:hAnsi="仿宋" w:eastAsia="仿宋"/>
          <w:sz w:val="28"/>
          <w:szCs w:val="28"/>
        </w:rPr>
        <w:t>填表人     王五                        联系电话：135********</w:t>
      </w:r>
    </w:p>
    <w:p>
      <w:pPr>
        <w:spacing w:line="400" w:lineRule="exact"/>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r>
        <w:rPr>
          <w:rFonts w:hint="eastAsia" w:ascii="仿宋" w:hAnsi="仿宋" w:eastAsia="仿宋"/>
          <w:sz w:val="28"/>
          <w:szCs w:val="28"/>
        </w:rPr>
        <w:t>表2</w:t>
      </w:r>
    </w:p>
    <w:tbl>
      <w:tblPr>
        <w:tblStyle w:val="4"/>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799" w:hRule="atLeast"/>
        </w:trPr>
        <w:tc>
          <w:tcPr>
            <w:tcW w:w="9214" w:type="dxa"/>
            <w:vAlign w:val="center"/>
          </w:tcPr>
          <w:p>
            <w:pPr>
              <w:widowControl/>
              <w:jc w:val="center"/>
              <w:rPr>
                <w:rFonts w:eastAsia="黑体"/>
                <w:b/>
                <w:sz w:val="24"/>
              </w:rPr>
            </w:pPr>
            <w:r>
              <w:rPr>
                <w:rFonts w:hint="eastAsia" w:ascii="仿宋" w:hAnsi="仿宋" w:eastAsia="仿宋"/>
                <w:sz w:val="28"/>
                <w:szCs w:val="28"/>
              </w:rPr>
              <w:t>医疗技术临床应用管理委员会论证表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90" w:hRule="atLeast"/>
        </w:trPr>
        <w:tc>
          <w:tcPr>
            <w:tcW w:w="9214" w:type="dxa"/>
          </w:tcPr>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rPr>
                <w:rFonts w:ascii="仿宋" w:hAnsi="仿宋" w:eastAsia="仿宋"/>
                <w:sz w:val="28"/>
                <w:szCs w:val="28"/>
              </w:rPr>
            </w:pPr>
            <w:r>
              <w:rPr>
                <w:rFonts w:hint="eastAsia" w:ascii="仿宋" w:hAnsi="仿宋" w:eastAsia="仿宋"/>
                <w:sz w:val="28"/>
                <w:szCs w:val="28"/>
              </w:rPr>
              <w:t>论证结论：符合技术规范 √  不符合技术规范</w:t>
            </w:r>
            <w:r>
              <w:rPr>
                <w:rFonts w:hint="eastAsia" w:ascii="仿宋" w:hAnsi="仿宋" w:eastAsia="仿宋"/>
                <w:sz w:val="28"/>
                <w:szCs w:val="28"/>
              </w:rPr>
              <w:sym w:font="Wingdings 2" w:char="00A3"/>
            </w:r>
          </w:p>
          <w:p>
            <w:pPr>
              <w:widowControl/>
              <w:jc w:val="center"/>
              <w:rPr>
                <w:rFonts w:ascii="仿宋" w:hAnsi="仿宋" w:eastAsia="仿宋"/>
                <w:sz w:val="28"/>
                <w:szCs w:val="28"/>
              </w:rPr>
            </w:pPr>
          </w:p>
          <w:p>
            <w:pPr>
              <w:widowControl/>
              <w:jc w:val="center"/>
              <w:rPr>
                <w:rFonts w:ascii="仿宋" w:hAnsi="仿宋" w:eastAsia="仿宋"/>
                <w:sz w:val="28"/>
                <w:szCs w:val="28"/>
              </w:rPr>
            </w:pPr>
            <w:r>
              <w:rPr>
                <w:rFonts w:hint="eastAsia" w:ascii="仿宋" w:hAnsi="仿宋" w:eastAsia="仿宋"/>
                <w:sz w:val="28"/>
                <w:szCs w:val="28"/>
              </w:rPr>
              <w:t xml:space="preserve">  单位公章</w:t>
            </w:r>
          </w:p>
          <w:p>
            <w:pPr>
              <w:widowControl/>
              <w:jc w:val="center"/>
              <w:rPr>
                <w:rFonts w:ascii="仿宋" w:hAnsi="仿宋" w:eastAsia="仿宋"/>
                <w:sz w:val="28"/>
                <w:szCs w:val="28"/>
              </w:rPr>
            </w:pPr>
            <w:r>
              <w:rPr>
                <w:rFonts w:hint="eastAsia" w:ascii="仿宋" w:hAnsi="仿宋" w:eastAsia="仿宋"/>
                <w:sz w:val="28"/>
                <w:szCs w:val="28"/>
              </w:rPr>
              <w:t xml:space="preserve">                        年    月    日</w:t>
            </w:r>
          </w:p>
          <w:p>
            <w:pPr>
              <w:widowControl/>
              <w:jc w:val="center"/>
              <w:rPr>
                <w:rFonts w:ascii="仿宋" w:hAnsi="仿宋" w:eastAsia="仿宋"/>
                <w:sz w:val="28"/>
                <w:szCs w:val="28"/>
              </w:rPr>
            </w:pPr>
          </w:p>
        </w:tc>
      </w:tr>
    </w:tbl>
    <w:p>
      <w:pPr>
        <w:spacing w:line="400" w:lineRule="exact"/>
        <w:rPr>
          <w:rFonts w:ascii="仿宋" w:hAnsi="仿宋" w:eastAsia="仿宋"/>
          <w:sz w:val="28"/>
          <w:szCs w:val="28"/>
        </w:rPr>
      </w:pPr>
    </w:p>
    <w:p>
      <w:pPr>
        <w:rPr>
          <w:rFonts w:ascii="仿宋" w:hAnsi="仿宋" w:eastAsia="仿宋"/>
          <w:sz w:val="28"/>
          <w:szCs w:val="28"/>
        </w:rPr>
      </w:pPr>
      <w:r>
        <w:rPr>
          <w:rFonts w:hint="eastAsia" w:ascii="仿宋" w:hAnsi="仿宋" w:eastAsia="仿宋"/>
          <w:sz w:val="28"/>
          <w:szCs w:val="28"/>
        </w:rPr>
        <w:t>表3</w:t>
      </w:r>
    </w:p>
    <w:tbl>
      <w:tblPr>
        <w:tblStyle w:val="4"/>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9214" w:type="dxa"/>
            <w:vAlign w:val="center"/>
          </w:tcPr>
          <w:p>
            <w:pPr>
              <w:widowControl/>
              <w:jc w:val="center"/>
              <w:rPr>
                <w:rFonts w:eastAsia="黑体"/>
                <w:b/>
                <w:sz w:val="24"/>
              </w:rPr>
            </w:pPr>
            <w:r>
              <w:rPr>
                <w:rFonts w:hint="eastAsia" w:ascii="仿宋" w:hAnsi="仿宋" w:eastAsia="仿宋"/>
                <w:sz w:val="28"/>
                <w:szCs w:val="28"/>
              </w:rPr>
              <w:t>医疗机构伦理委员会论证表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90" w:hRule="atLeast"/>
        </w:trPr>
        <w:tc>
          <w:tcPr>
            <w:tcW w:w="9214" w:type="dxa"/>
          </w:tcPr>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spacing w:line="360" w:lineRule="auto"/>
              <w:rPr>
                <w:rFonts w:eastAsia="楷体_GB2312"/>
                <w:sz w:val="24"/>
              </w:rPr>
            </w:pPr>
          </w:p>
          <w:p>
            <w:pPr>
              <w:widowControl/>
              <w:rPr>
                <w:rFonts w:ascii="仿宋" w:hAnsi="仿宋" w:eastAsia="仿宋"/>
                <w:sz w:val="28"/>
                <w:szCs w:val="28"/>
              </w:rPr>
            </w:pPr>
            <w:r>
              <w:rPr>
                <w:rFonts w:hint="eastAsia" w:ascii="仿宋" w:hAnsi="仿宋" w:eastAsia="仿宋"/>
                <w:sz w:val="28"/>
                <w:szCs w:val="28"/>
              </w:rPr>
              <w:t>论证结论：符合技术规范√     不符合技术规范</w:t>
            </w:r>
            <w:r>
              <w:rPr>
                <w:rFonts w:hint="eastAsia" w:ascii="仿宋" w:hAnsi="仿宋" w:eastAsia="仿宋"/>
                <w:sz w:val="28"/>
                <w:szCs w:val="28"/>
              </w:rPr>
              <w:sym w:font="Wingdings 2" w:char="00A3"/>
            </w:r>
          </w:p>
          <w:p>
            <w:pPr>
              <w:widowControl/>
              <w:jc w:val="center"/>
              <w:rPr>
                <w:rFonts w:ascii="仿宋" w:hAnsi="仿宋" w:eastAsia="仿宋"/>
                <w:sz w:val="28"/>
                <w:szCs w:val="28"/>
              </w:rPr>
            </w:pPr>
          </w:p>
          <w:p>
            <w:pPr>
              <w:widowControl/>
              <w:jc w:val="center"/>
              <w:rPr>
                <w:rFonts w:ascii="仿宋" w:hAnsi="仿宋" w:eastAsia="仿宋"/>
                <w:sz w:val="28"/>
                <w:szCs w:val="28"/>
              </w:rPr>
            </w:pPr>
            <w:r>
              <w:rPr>
                <w:rFonts w:hint="eastAsia" w:ascii="仿宋" w:hAnsi="仿宋" w:eastAsia="仿宋"/>
                <w:sz w:val="28"/>
                <w:szCs w:val="28"/>
              </w:rPr>
              <w:t xml:space="preserve">  单位公章</w:t>
            </w:r>
          </w:p>
          <w:p>
            <w:pPr>
              <w:widowControl/>
              <w:jc w:val="center"/>
              <w:rPr>
                <w:rFonts w:ascii="仿宋" w:hAnsi="仿宋" w:eastAsia="仿宋"/>
                <w:sz w:val="28"/>
                <w:szCs w:val="28"/>
              </w:rPr>
            </w:pPr>
            <w:r>
              <w:rPr>
                <w:rFonts w:hint="eastAsia" w:ascii="仿宋" w:hAnsi="仿宋" w:eastAsia="仿宋"/>
                <w:sz w:val="28"/>
                <w:szCs w:val="28"/>
              </w:rPr>
              <w:t xml:space="preserve">                        年    月    日</w:t>
            </w:r>
          </w:p>
          <w:p>
            <w:pPr>
              <w:widowControl/>
              <w:spacing w:line="360" w:lineRule="auto"/>
              <w:ind w:firstLine="5400" w:firstLineChars="2250"/>
              <w:rPr>
                <w:rFonts w:eastAsia="楷体_GB2312"/>
                <w:sz w:val="24"/>
              </w:rPr>
            </w:pPr>
          </w:p>
        </w:tc>
      </w:tr>
    </w:tbl>
    <w:p>
      <w:pPr>
        <w:spacing w:line="400" w:lineRule="exact"/>
        <w:rPr>
          <w:rFonts w:ascii="仿宋" w:hAnsi="仿宋" w:eastAsia="仿宋"/>
          <w:sz w:val="28"/>
          <w:szCs w:val="28"/>
        </w:rPr>
      </w:pPr>
      <w:r>
        <w:rPr>
          <w:rFonts w:hint="eastAsia" w:ascii="仿宋" w:hAnsi="仿宋" w:eastAsia="仿宋"/>
          <w:sz w:val="28"/>
          <w:szCs w:val="28"/>
        </w:rPr>
        <w:t>备注：</w:t>
      </w:r>
    </w:p>
    <w:p>
      <w:pPr>
        <w:spacing w:line="400" w:lineRule="exact"/>
        <w:rPr>
          <w:rFonts w:ascii="仿宋" w:hAnsi="仿宋" w:eastAsia="仿宋"/>
          <w:sz w:val="28"/>
          <w:szCs w:val="28"/>
        </w:rPr>
      </w:pPr>
      <w:r>
        <w:rPr>
          <w:rFonts w:hint="eastAsia" w:ascii="仿宋" w:hAnsi="仿宋" w:eastAsia="仿宋"/>
          <w:sz w:val="28"/>
          <w:szCs w:val="28"/>
        </w:rPr>
        <w:t>1、医疗机构承诺所提供的申报材料真实有效，对因提供信息资料、证件证明虚假不实，或违反相关法律法规所造成的后果，由医疗机构承担。</w:t>
      </w:r>
    </w:p>
    <w:p>
      <w:pPr>
        <w:spacing w:line="400" w:lineRule="exact"/>
        <w:rPr>
          <w:rFonts w:ascii="仿宋" w:hAnsi="仿宋" w:eastAsia="仿宋"/>
          <w:sz w:val="28"/>
          <w:szCs w:val="28"/>
        </w:rPr>
      </w:pPr>
      <w:r>
        <w:rPr>
          <w:rFonts w:hint="eastAsia" w:ascii="仿宋" w:hAnsi="仿宋" w:eastAsia="仿宋"/>
          <w:sz w:val="28"/>
          <w:szCs w:val="28"/>
        </w:rPr>
        <w:t>2、各栏填写如不够，请自行另附页。</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gutterAtTop/>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C71DD"/>
    <w:rsid w:val="00172A27"/>
    <w:rsid w:val="001E513F"/>
    <w:rsid w:val="0022763D"/>
    <w:rsid w:val="00246D30"/>
    <w:rsid w:val="00257C1B"/>
    <w:rsid w:val="00303BF2"/>
    <w:rsid w:val="0032425F"/>
    <w:rsid w:val="00333788"/>
    <w:rsid w:val="003352DD"/>
    <w:rsid w:val="00372029"/>
    <w:rsid w:val="004175E8"/>
    <w:rsid w:val="0043106B"/>
    <w:rsid w:val="004F511E"/>
    <w:rsid w:val="005007A4"/>
    <w:rsid w:val="005435D4"/>
    <w:rsid w:val="00552AEC"/>
    <w:rsid w:val="00585EB9"/>
    <w:rsid w:val="005C1967"/>
    <w:rsid w:val="00620748"/>
    <w:rsid w:val="00626629"/>
    <w:rsid w:val="00631452"/>
    <w:rsid w:val="00650204"/>
    <w:rsid w:val="0065621E"/>
    <w:rsid w:val="0067603F"/>
    <w:rsid w:val="00682763"/>
    <w:rsid w:val="00686DE7"/>
    <w:rsid w:val="007116D8"/>
    <w:rsid w:val="0079669E"/>
    <w:rsid w:val="007B2358"/>
    <w:rsid w:val="00806799"/>
    <w:rsid w:val="008148EE"/>
    <w:rsid w:val="008867DB"/>
    <w:rsid w:val="009C0D55"/>
    <w:rsid w:val="00A15187"/>
    <w:rsid w:val="00A17DD5"/>
    <w:rsid w:val="00A437C8"/>
    <w:rsid w:val="00AF3297"/>
    <w:rsid w:val="00BB0FB5"/>
    <w:rsid w:val="00C4314F"/>
    <w:rsid w:val="00C47EEC"/>
    <w:rsid w:val="00CF17FE"/>
    <w:rsid w:val="00D40568"/>
    <w:rsid w:val="00D80CFB"/>
    <w:rsid w:val="00D9298F"/>
    <w:rsid w:val="00E11622"/>
    <w:rsid w:val="00E17497"/>
    <w:rsid w:val="00E61A77"/>
    <w:rsid w:val="00EE2787"/>
    <w:rsid w:val="00F24883"/>
    <w:rsid w:val="00FC6A1D"/>
    <w:rsid w:val="04712EA1"/>
    <w:rsid w:val="0F7422CF"/>
    <w:rsid w:val="29DB5985"/>
    <w:rsid w:val="46395C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name="heading 2"/>
    <w:lsdException w:qFormat="1" w:uiPriority="1" w:name="heading 3"/>
    <w:lsdException w:qFormat="1" w:uiPriority="1" w:name="heading 4"/>
    <w:lsdException w:qFormat="1" w:uiPriority="1" w:name="heading 5"/>
    <w:lsdException w:qFormat="1" w:uiPriority="1" w:name="heading 6"/>
    <w:lsdException w:qFormat="1" w:uiPriority="1" w:name="heading 7"/>
    <w:lsdException w:qFormat="1" w:uiPriority="1" w:name="heading 8"/>
    <w:lsdException w:qFormat="1" w:uiPriority="1" w:name="heading 9"/>
    <w:lsdException w:uiPriority="1" w:name="index 1"/>
    <w:lsdException w:uiPriority="1" w:name="index 2"/>
    <w:lsdException w:uiPriority="1" w:name="index 3"/>
    <w:lsdException w:uiPriority="1" w:name="index 4"/>
    <w:lsdException w:uiPriority="1" w:name="index 5"/>
    <w:lsdException w:uiPriority="1" w:name="index 6"/>
    <w:lsdException w:uiPriority="1" w:name="index 7"/>
    <w:lsdException w:uiPriority="1" w:name="index 8"/>
    <w:lsdException w:uiPriority="1" w:name="index 9"/>
    <w:lsdException w:uiPriority="1" w:name="toc 1"/>
    <w:lsdException w:uiPriority="1" w:name="toc 2"/>
    <w:lsdException w:uiPriority="1" w:name="toc 3"/>
    <w:lsdException w:uiPriority="1" w:name="toc 4"/>
    <w:lsdException w:uiPriority="1" w:name="toc 5"/>
    <w:lsdException w:uiPriority="1" w:name="toc 6"/>
    <w:lsdException w:uiPriority="1" w:name="toc 7"/>
    <w:lsdException w:uiPriority="1" w:name="toc 8"/>
    <w:lsdException w:uiPriority="1" w:name="toc 9"/>
    <w:lsdException w:uiPriority="1" w:name="Normal Indent"/>
    <w:lsdException w:uiPriority="1" w:name="footnote text"/>
    <w:lsdException w:uiPriority="1" w:name="annotation text"/>
    <w:lsdException w:qFormat="1" w:uiPriority="99" w:semiHidden="0" w:name="header"/>
    <w:lsdException w:qFormat="1" w:uiPriority="99" w:semiHidden="0" w:name="footer"/>
    <w:lsdException w:uiPriority="1" w:name="index heading"/>
    <w:lsdException w:qFormat="1" w:uiPriority="1" w:name="caption"/>
    <w:lsdException w:uiPriority="1" w:name="table of figures"/>
    <w:lsdException w:uiPriority="1" w:name="envelope address"/>
    <w:lsdException w:uiPriority="1" w:name="envelope return"/>
    <w:lsdException w:uiPriority="1" w:name="footnote reference"/>
    <w:lsdException w:uiPriority="1" w:name="annotation reference"/>
    <w:lsdException w:uiPriority="1" w:name="line number"/>
    <w:lsdException w:uiPriority="1" w:name="page number"/>
    <w:lsdException w:uiPriority="1" w:name="endnote reference"/>
    <w:lsdException w:uiPriority="1" w:name="endnote text"/>
    <w:lsdException w:uiPriority="1" w:name="table of authorities"/>
    <w:lsdException w:uiPriority="1" w:name="macro"/>
    <w:lsdException w:uiPriority="1"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 w:semiHidden="0" w:name="Title"/>
    <w:lsdException w:uiPriority="1" w:name="Closing"/>
    <w:lsdException w:uiPriority="1" w:name="Signature"/>
    <w:lsdException w:qFormat="1" w:uiPriority="1" w:name="Default Paragraph Font"/>
    <w:lsdException w:uiPriority="1" w:name="Body Text"/>
    <w:lsdException w:uiPriority="1"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uiPriority="1" w:name="Date"/>
    <w:lsdException w:uiPriority="1" w:name="Body Text First Indent"/>
    <w:lsdException w:uiPriority="1" w:name="Body Text First Indent 2"/>
    <w:lsdException w:uiPriority="1" w:name="Note Heading"/>
    <w:lsdException w:uiPriority="1" w:name="Body Text 2"/>
    <w:lsdException w:uiPriority="1" w:name="Body Text 3"/>
    <w:lsdException w:uiPriority="1" w:name="Body Text Indent 2"/>
    <w:lsdException w:uiPriority="1" w:name="Body Text Indent 3"/>
    <w:lsdException w:uiPriority="1" w:name="Block Text"/>
    <w:lsdException w:qFormat="1" w:uiPriority="1" w:semiHidden="0" w:name="Hyperlink"/>
    <w:lsdException w:uiPriority="1" w:name="FollowedHyperlink"/>
    <w:lsdException w:qFormat="1" w:unhideWhenUsed="0" w:uiPriority="1" w:semiHidden="0" w:name="Strong"/>
    <w:lsdException w:qFormat="1" w:unhideWhenUsed="0" w:uiPriority="1" w:semiHidden="0" w:name="Emphasis"/>
    <w:lsdException w:uiPriority="1" w:name="Document Map"/>
    <w:lsdException w:uiPriority="1" w:name="Plain Text"/>
    <w:lsdException w:uiPriority="1" w:name="E-mail Signature"/>
    <w:lsdException w:uiPriority="1"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uiPriority="1" w:name="HTML Preformatted"/>
    <w:lsdException w:uiPriority="1" w:name="HTML Sample"/>
    <w:lsdException w:uiPriority="1" w:name="HTML Typewriter"/>
    <w:lsdException w:uiPriority="1" w:name="HTML Variable"/>
    <w:lsdException w:qFormat="1" w:uiPriority="99" w:name="Normal Table"/>
    <w:lsdException w:uiPriority="1"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uiPriority="1" w:name="Balloon Text"/>
    <w:lsdException w:qFormat="1" w:unhideWhenUsed="0" w:uiPriority="59"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styleId="7">
    <w:name w:val="Hyperlink"/>
    <w:basedOn w:val="6"/>
    <w:unhideWhenUsed/>
    <w:qFormat/>
    <w:uiPriority w:val="1"/>
    <w:rPr>
      <w:color w:val="0000FF" w:themeColor="hyperlink"/>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398</Words>
  <Characters>2271</Characters>
  <Lines>18</Lines>
  <Paragraphs>5</Paragraphs>
  <TotalTime>2</TotalTime>
  <ScaleCrop>false</ScaleCrop>
  <LinksUpToDate>false</LinksUpToDate>
  <CharactersWithSpaces>2664</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2019-08-01T03:13:00Z</dcterms:created>
  <dc:creator>Windows 用户</dc:creator>
  <cp:lastModifiedBy>admin</cp:lastModifiedBy>
  <cp:lastPrinted>2019-06-10T06:41:00Z</cp:lastPrinted>
  <dcterms:modified xsi:type="dcterms:W3CDTF">2019-10-25T03:53:28Z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