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A1D9E">
      <w:pPr>
        <w:snapToGrid w:val="0"/>
        <w:contextualSpacing/>
        <w:jc w:val="center"/>
        <w:rPr>
          <w:rFonts w:ascii="宋体" w:hAnsi="宋体" w:cs="宋体"/>
          <w:b/>
          <w:snapToGrid w:val="0"/>
          <w:color w:val="auto"/>
          <w:sz w:val="32"/>
          <w:highlight w:val="none"/>
        </w:rPr>
      </w:pPr>
      <w:r>
        <w:rPr>
          <w:rFonts w:hint="eastAsia" w:ascii="宋体" w:hAnsi="宋体" w:cs="宋体"/>
          <w:b/>
          <w:snapToGrid w:val="0"/>
          <w:color w:val="auto"/>
          <w:sz w:val="32"/>
          <w:highlight w:val="none"/>
        </w:rPr>
        <w:t>上海市听力、言语障碍者信息消费套餐用户申请单</w:t>
      </w:r>
    </w:p>
    <w:tbl>
      <w:tblPr>
        <w:tblStyle w:val="7"/>
        <w:tblW w:w="9357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350"/>
        <w:gridCol w:w="893"/>
        <w:gridCol w:w="212"/>
        <w:gridCol w:w="538"/>
        <w:gridCol w:w="1227"/>
        <w:gridCol w:w="1146"/>
        <w:gridCol w:w="204"/>
        <w:gridCol w:w="941"/>
        <w:gridCol w:w="1476"/>
      </w:tblGrid>
      <w:tr w14:paraId="44683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370" w:type="dxa"/>
            <w:vAlign w:val="center"/>
          </w:tcPr>
          <w:p w14:paraId="339C4DA5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姓名</w:t>
            </w:r>
          </w:p>
        </w:tc>
        <w:tc>
          <w:tcPr>
            <w:tcW w:w="2243" w:type="dxa"/>
            <w:gridSpan w:val="2"/>
            <w:vAlign w:val="center"/>
          </w:tcPr>
          <w:p w14:paraId="04875BA7">
            <w:pPr>
              <w:snapToGrid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val="en-US" w:eastAsia="zh-CN"/>
              </w:rPr>
              <w:t>张三</w:t>
            </w:r>
          </w:p>
        </w:tc>
        <w:tc>
          <w:tcPr>
            <w:tcW w:w="750" w:type="dxa"/>
            <w:gridSpan w:val="2"/>
            <w:vAlign w:val="center"/>
          </w:tcPr>
          <w:p w14:paraId="2C849D1C">
            <w:pPr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eastAsia="zh-CN"/>
              </w:rPr>
              <w:t>性别</w:t>
            </w:r>
          </w:p>
        </w:tc>
        <w:tc>
          <w:tcPr>
            <w:tcW w:w="1227" w:type="dxa"/>
            <w:vAlign w:val="center"/>
          </w:tcPr>
          <w:p w14:paraId="3E78D162">
            <w:pPr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eastAsia="zh-CN"/>
              </w:rPr>
              <w:t>男</w:t>
            </w:r>
          </w:p>
        </w:tc>
        <w:tc>
          <w:tcPr>
            <w:tcW w:w="1350" w:type="dxa"/>
            <w:gridSpan w:val="2"/>
            <w:vAlign w:val="center"/>
          </w:tcPr>
          <w:p w14:paraId="43319F4F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出生日期</w:t>
            </w:r>
          </w:p>
        </w:tc>
        <w:tc>
          <w:tcPr>
            <w:tcW w:w="2417" w:type="dxa"/>
            <w:gridSpan w:val="2"/>
            <w:vAlign w:val="center"/>
          </w:tcPr>
          <w:p w14:paraId="63B7D64B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val="en-US" w:eastAsia="zh-CN"/>
              </w:rPr>
              <w:t xml:space="preserve"> 1991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年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日</w:t>
            </w:r>
          </w:p>
        </w:tc>
      </w:tr>
      <w:tr w14:paraId="66520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370" w:type="dxa"/>
            <w:vAlign w:val="center"/>
          </w:tcPr>
          <w:p w14:paraId="27F2DBE1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残疾人证号</w:t>
            </w:r>
          </w:p>
        </w:tc>
        <w:tc>
          <w:tcPr>
            <w:tcW w:w="4220" w:type="dxa"/>
            <w:gridSpan w:val="5"/>
            <w:vAlign w:val="center"/>
          </w:tcPr>
          <w:p w14:paraId="2AE5EFD7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31010819901014001X22</w:t>
            </w:r>
          </w:p>
        </w:tc>
        <w:tc>
          <w:tcPr>
            <w:tcW w:w="1350" w:type="dxa"/>
            <w:gridSpan w:val="2"/>
            <w:vAlign w:val="center"/>
          </w:tcPr>
          <w:p w14:paraId="5343D8E9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残疾人类别</w:t>
            </w:r>
          </w:p>
        </w:tc>
        <w:tc>
          <w:tcPr>
            <w:tcW w:w="2417" w:type="dxa"/>
            <w:gridSpan w:val="2"/>
            <w:vAlign w:val="center"/>
          </w:tcPr>
          <w:p w14:paraId="0A84AEA6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言语   □听力</w:t>
            </w:r>
          </w:p>
        </w:tc>
      </w:tr>
      <w:tr w14:paraId="4B75D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370" w:type="dxa"/>
            <w:vAlign w:val="center"/>
          </w:tcPr>
          <w:p w14:paraId="3B142FD6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户籍所在地</w:t>
            </w:r>
          </w:p>
        </w:tc>
        <w:tc>
          <w:tcPr>
            <w:tcW w:w="4220" w:type="dxa"/>
            <w:gridSpan w:val="5"/>
            <w:vAlign w:val="center"/>
          </w:tcPr>
          <w:p w14:paraId="62D6CF06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上海市静安区曲阜西路xx弄x号</w:t>
            </w:r>
          </w:p>
        </w:tc>
        <w:tc>
          <w:tcPr>
            <w:tcW w:w="1350" w:type="dxa"/>
            <w:gridSpan w:val="2"/>
            <w:vAlign w:val="center"/>
          </w:tcPr>
          <w:p w14:paraId="43C82406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身份证号码</w:t>
            </w:r>
          </w:p>
        </w:tc>
        <w:tc>
          <w:tcPr>
            <w:tcW w:w="2417" w:type="dxa"/>
            <w:gridSpan w:val="2"/>
            <w:vAlign w:val="center"/>
          </w:tcPr>
          <w:p w14:paraId="420AF8DD">
            <w:pPr>
              <w:snapToGrid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22"/>
                <w:highlight w:val="none"/>
                <w:lang w:val="en-US" w:eastAsia="zh-CN"/>
              </w:rPr>
              <w:t>31010819901014001X</w:t>
            </w:r>
          </w:p>
        </w:tc>
      </w:tr>
      <w:tr w14:paraId="2801B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70" w:type="dxa"/>
            <w:vAlign w:val="center"/>
          </w:tcPr>
          <w:p w14:paraId="463B7607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家庭住址</w:t>
            </w:r>
          </w:p>
        </w:tc>
        <w:tc>
          <w:tcPr>
            <w:tcW w:w="4220" w:type="dxa"/>
            <w:gridSpan w:val="5"/>
            <w:vAlign w:val="center"/>
          </w:tcPr>
          <w:p w14:paraId="2B31AC4F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上海市静安区曲阜西路xx弄x号</w:t>
            </w:r>
          </w:p>
        </w:tc>
        <w:tc>
          <w:tcPr>
            <w:tcW w:w="1350" w:type="dxa"/>
            <w:gridSpan w:val="2"/>
            <w:vAlign w:val="center"/>
          </w:tcPr>
          <w:p w14:paraId="14CCA4D6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联系方式</w:t>
            </w:r>
          </w:p>
        </w:tc>
        <w:tc>
          <w:tcPr>
            <w:tcW w:w="2417" w:type="dxa"/>
            <w:gridSpan w:val="2"/>
            <w:vAlign w:val="center"/>
          </w:tcPr>
          <w:p w14:paraId="3EE26B40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13611111111</w:t>
            </w:r>
            <w:bookmarkStart w:id="0" w:name="_GoBack"/>
            <w:bookmarkEnd w:id="0"/>
          </w:p>
        </w:tc>
      </w:tr>
      <w:tr w14:paraId="57AE2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vMerge w:val="restart"/>
            <w:vAlign w:val="center"/>
          </w:tcPr>
          <w:p w14:paraId="53CF5AAE">
            <w:pPr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新申请</w:t>
            </w:r>
          </w:p>
          <w:p w14:paraId="246A2AEB">
            <w:pPr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服务内容</w:t>
            </w:r>
          </w:p>
          <w:p w14:paraId="0CDE88BC">
            <w:pPr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（退出申请</w:t>
            </w:r>
          </w:p>
          <w:p w14:paraId="0FA909ED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highlight w:val="none"/>
              </w:rPr>
              <w:t>可不填写本栏）</w:t>
            </w:r>
          </w:p>
        </w:tc>
        <w:tc>
          <w:tcPr>
            <w:tcW w:w="1350" w:type="dxa"/>
            <w:vMerge w:val="restart"/>
            <w:vAlign w:val="center"/>
          </w:tcPr>
          <w:p w14:paraId="6C6BD3C1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手机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套餐</w:t>
            </w:r>
          </w:p>
        </w:tc>
        <w:tc>
          <w:tcPr>
            <w:tcW w:w="6637" w:type="dxa"/>
            <w:gridSpan w:val="8"/>
            <w:vAlign w:val="center"/>
          </w:tcPr>
          <w:p w14:paraId="5971DED0"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套餐月费：2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元/月</w:t>
            </w:r>
          </w:p>
          <w:p w14:paraId="7033C456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套餐内容：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（1）国内主叫100分钟；（2）国内短信300条；          （3）国内流量20GB；（4）来电显示；（5）国内接听免费；          （6）漏话提醒</w:t>
            </w:r>
          </w:p>
          <w:p w14:paraId="6530833A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套外资费标准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：执行标准资费（由使用套餐的服务对象自行支付）</w:t>
            </w:r>
          </w:p>
        </w:tc>
      </w:tr>
      <w:tr w14:paraId="1E0DC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vMerge w:val="continue"/>
            <w:vAlign w:val="center"/>
          </w:tcPr>
          <w:p w14:paraId="256171A8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5FB16BBB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6F69F288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 w14:paraId="342F02F2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手机号码</w:t>
            </w:r>
          </w:p>
        </w:tc>
        <w:tc>
          <w:tcPr>
            <w:tcW w:w="2911" w:type="dxa"/>
            <w:gridSpan w:val="3"/>
            <w:vAlign w:val="center"/>
          </w:tcPr>
          <w:p w14:paraId="4DFD4173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</w:p>
        </w:tc>
        <w:tc>
          <w:tcPr>
            <w:tcW w:w="1145" w:type="dxa"/>
            <w:gridSpan w:val="2"/>
            <w:vAlign w:val="center"/>
          </w:tcPr>
          <w:p w14:paraId="1124D084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u w:val="singl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选择基础电信企业</w:t>
            </w:r>
          </w:p>
        </w:tc>
        <w:tc>
          <w:tcPr>
            <w:tcW w:w="1476" w:type="dxa"/>
            <w:vAlign w:val="center"/>
          </w:tcPr>
          <w:p w14:paraId="6CBCB247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电信</w:t>
            </w:r>
          </w:p>
          <w:p w14:paraId="12DAC7C8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移动</w:t>
            </w:r>
          </w:p>
          <w:p w14:paraId="3092AF9B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联通</w:t>
            </w:r>
          </w:p>
        </w:tc>
      </w:tr>
      <w:tr w14:paraId="06678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vMerge w:val="continue"/>
            <w:vAlign w:val="center"/>
          </w:tcPr>
          <w:p w14:paraId="42E2E798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50" w:type="dxa"/>
            <w:vMerge w:val="restart"/>
            <w:vAlign w:val="center"/>
          </w:tcPr>
          <w:p w14:paraId="2E6CF3C1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宽带套餐</w:t>
            </w:r>
          </w:p>
        </w:tc>
        <w:tc>
          <w:tcPr>
            <w:tcW w:w="6637" w:type="dxa"/>
            <w:gridSpan w:val="8"/>
            <w:vAlign w:val="center"/>
          </w:tcPr>
          <w:p w14:paraId="113C6044">
            <w:pPr>
              <w:snapToGrid w:val="0"/>
              <w:jc w:val="left"/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套餐内容及年费：（1）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宽带速率200M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：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300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元/年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；</w:t>
            </w:r>
          </w:p>
          <w:p w14:paraId="5DFFBC13">
            <w:pPr>
              <w:snapToGrid w:val="0"/>
              <w:jc w:val="left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（2）宽带速率500M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：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800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元/年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（其中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val="en-US" w:eastAsia="zh-CN"/>
              </w:rPr>
              <w:t>500元自费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</w:p>
          <w:p w14:paraId="49F591F3">
            <w:pPr>
              <w:snapToGrid w:val="0"/>
              <w:jc w:val="left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套外资费标准：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残联按25元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val="en-US" w:eastAsia="zh-CN"/>
              </w:rPr>
              <w:t>/月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标准支付套餐费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val="en-US" w:eastAsia="zh-CN"/>
              </w:rPr>
              <w:t>用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超出部分由服务对象自行支付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highlight w:val="none"/>
              </w:rPr>
              <w:t>新安装宽带用户安装费用自理</w:t>
            </w:r>
            <w:r>
              <w:rPr>
                <w:rFonts w:hint="eastAsia" w:ascii="宋体" w:hAnsi="宋体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</w:p>
        </w:tc>
      </w:tr>
      <w:tr w14:paraId="631A6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70" w:type="dxa"/>
            <w:vMerge w:val="continue"/>
            <w:vAlign w:val="center"/>
          </w:tcPr>
          <w:p w14:paraId="686645BA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4E93E57E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3BA37BEA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 w14:paraId="40FB70E5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安装地址</w:t>
            </w:r>
          </w:p>
        </w:tc>
        <w:tc>
          <w:tcPr>
            <w:tcW w:w="2911" w:type="dxa"/>
            <w:gridSpan w:val="3"/>
            <w:vAlign w:val="center"/>
          </w:tcPr>
          <w:p w14:paraId="4653A6FF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145" w:type="dxa"/>
            <w:gridSpan w:val="2"/>
            <w:vAlign w:val="center"/>
          </w:tcPr>
          <w:p w14:paraId="7B437BED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</w:t>
            </w:r>
          </w:p>
          <w:p w14:paraId="68C45F0F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</w:t>
            </w:r>
          </w:p>
        </w:tc>
        <w:tc>
          <w:tcPr>
            <w:tcW w:w="1476" w:type="dxa"/>
            <w:vAlign w:val="center"/>
          </w:tcPr>
          <w:p w14:paraId="373F81C7">
            <w:pPr>
              <w:snapToGrid w:val="0"/>
              <w:jc w:val="center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</w:pPr>
          </w:p>
        </w:tc>
      </w:tr>
      <w:tr w14:paraId="355A3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370" w:type="dxa"/>
            <w:vMerge w:val="continue"/>
            <w:vAlign w:val="center"/>
          </w:tcPr>
          <w:p w14:paraId="6C1A5714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494C99BA">
            <w:pPr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53A5A48C">
            <w:pPr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选择套餐</w:t>
            </w:r>
          </w:p>
          <w:p w14:paraId="6B03E8D1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内容</w:t>
            </w:r>
          </w:p>
        </w:tc>
        <w:tc>
          <w:tcPr>
            <w:tcW w:w="2911" w:type="dxa"/>
            <w:gridSpan w:val="3"/>
            <w:vAlign w:val="center"/>
          </w:tcPr>
          <w:p w14:paraId="52521EDE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□宽带速率200M</w:t>
            </w:r>
          </w:p>
          <w:p w14:paraId="19AF21E7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□宽带速率500M</w:t>
            </w:r>
          </w:p>
        </w:tc>
        <w:tc>
          <w:tcPr>
            <w:tcW w:w="1145" w:type="dxa"/>
            <w:gridSpan w:val="2"/>
            <w:vAlign w:val="center"/>
          </w:tcPr>
          <w:p w14:paraId="3FD128F6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选择基础电信企业</w:t>
            </w:r>
          </w:p>
        </w:tc>
        <w:tc>
          <w:tcPr>
            <w:tcW w:w="1476" w:type="dxa"/>
            <w:vAlign w:val="center"/>
          </w:tcPr>
          <w:p w14:paraId="7B1A3129">
            <w:pPr>
              <w:snapToGrid w:val="0"/>
              <w:jc w:val="left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□上海电信</w:t>
            </w:r>
          </w:p>
          <w:p w14:paraId="54C970EC">
            <w:pPr>
              <w:snapToGrid w:val="0"/>
              <w:jc w:val="left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□上海移动</w:t>
            </w:r>
          </w:p>
          <w:p w14:paraId="7735A91B">
            <w:pPr>
              <w:snapToGrid w:val="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□上海联通</w:t>
            </w:r>
          </w:p>
        </w:tc>
      </w:tr>
      <w:tr w14:paraId="62A7A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8" w:hRule="atLeast"/>
        </w:trPr>
        <w:tc>
          <w:tcPr>
            <w:tcW w:w="1370" w:type="dxa"/>
            <w:vAlign w:val="center"/>
          </w:tcPr>
          <w:p w14:paraId="1F3BC84E">
            <w:pPr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申请人</w:t>
            </w:r>
          </w:p>
          <w:p w14:paraId="53C2EBE1">
            <w:pPr>
              <w:snapToGrid w:val="0"/>
              <w:jc w:val="center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highlight w:val="none"/>
              </w:rPr>
              <w:t>确认</w:t>
            </w:r>
          </w:p>
        </w:tc>
        <w:tc>
          <w:tcPr>
            <w:tcW w:w="7987" w:type="dxa"/>
            <w:gridSpan w:val="9"/>
            <w:vAlign w:val="center"/>
          </w:tcPr>
          <w:p w14:paraId="7E0E67A4">
            <w:pPr>
              <w:pStyle w:val="9"/>
              <w:snapToGrid w:val="0"/>
              <w:ind w:firstLine="44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本人承诺以上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信息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均真实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准确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，并已知悉视力障碍者信息消费套餐内容，选择以下服务（三选一）：</w:t>
            </w:r>
          </w:p>
          <w:p w14:paraId="4E802D0C"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1.□新增</w:t>
            </w:r>
          </w:p>
          <w:p w14:paraId="6AD27E05">
            <w:pPr>
              <w:snapToGrid w:val="0"/>
              <w:ind w:firstLine="440" w:firstLineChars="200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（1）本人现自愿委托残联办理视力障碍者信息消费套餐申请，并取消原有套餐服务，知悉办理号码/宽带账号可能因存在其他各类营销活动、促销包而导致办理失败。</w:t>
            </w:r>
          </w:p>
          <w:p w14:paraId="4B6F5940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（2）新申请的套餐若因不符合办理条件，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企业审核未通过的，后果由本人自负。</w:t>
            </w:r>
          </w:p>
          <w:p w14:paraId="7D080128"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（3）今后如视力障碍者信息消费套餐资费发生升级等变更的，自愿委托残联进行办理。</w:t>
            </w:r>
          </w:p>
          <w:p w14:paraId="4AC6E7C8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（4）经区残联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确认，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如本人不再符合视力障碍者信息消费套餐的享受条件，无条件退出视力障碍者信息消费套餐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改由个人付费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。</w:t>
            </w:r>
          </w:p>
          <w:p w14:paraId="1DBE1583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（5）如未按期足额缴纳超出套餐通信费用，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企业有权按照业务规则予以停机或拆机（销户）处理。</w:t>
            </w:r>
          </w:p>
          <w:p w14:paraId="2C85B72F">
            <w:pPr>
              <w:snapToGrid w:val="0"/>
              <w:ind w:firstLine="22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11"/>
                <w:szCs w:val="11"/>
                <w:highlight w:val="none"/>
              </w:rPr>
            </w:pPr>
          </w:p>
          <w:p w14:paraId="07D2A5DF"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2.□变更</w:t>
            </w:r>
          </w:p>
          <w:p w14:paraId="09302242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1）本人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现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自愿委托残联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办理视力障碍者信息消费套餐变更申请，并按照退出规则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取消原有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视力障碍者信息消费套餐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服务。</w:t>
            </w:r>
          </w:p>
          <w:p w14:paraId="6E048561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2）新申请的套餐若因不符合办理条件，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企业审核未通过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但原套餐退出办理成功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的，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原套餐不再继续享受，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后果由本人自负。</w:t>
            </w:r>
          </w:p>
          <w:p w14:paraId="1F30ED38"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3）今后如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视力障碍者信息消费套餐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资费发生升级等变更的，自愿委托残联进行办理。</w:t>
            </w:r>
          </w:p>
          <w:p w14:paraId="7317C33A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4）经区残联确认，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如本人不再符合视力障碍者信息消费套餐的享受条件，无条件退出视力障碍者信息消费套餐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改由个人付费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。</w:t>
            </w:r>
          </w:p>
          <w:p w14:paraId="593DE668">
            <w:pPr>
              <w:snapToGrid w:val="0"/>
              <w:ind w:firstLine="440" w:firstLineChars="200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（5）如未按期足额缴纳超出套餐通信费用，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相关基础电信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企业有权按照业务规则予以停机或拆机（销户）处理。</w:t>
            </w:r>
          </w:p>
          <w:p w14:paraId="05494A73">
            <w:pPr>
              <w:snapToGrid w:val="0"/>
              <w:ind w:firstLine="220" w:firstLineChars="200"/>
              <w:rPr>
                <w:rFonts w:ascii="宋体" w:hAnsi="宋体" w:cs="宋体"/>
                <w:snapToGrid w:val="0"/>
                <w:color w:val="auto"/>
                <w:kern w:val="0"/>
                <w:sz w:val="11"/>
                <w:szCs w:val="11"/>
                <w:highlight w:val="none"/>
              </w:rPr>
            </w:pPr>
          </w:p>
          <w:p w14:paraId="2A6EBD53">
            <w:pPr>
              <w:snapToGrid w:val="0"/>
              <w:ind w:firstLine="440" w:firstLineChars="200"/>
              <w:jc w:val="lef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3.□退出</w:t>
            </w:r>
          </w:p>
          <w:p w14:paraId="1BF1024C">
            <w:pPr>
              <w:snapToGrid w:val="0"/>
              <w:ind w:firstLine="440" w:firstLineChars="200"/>
              <w:jc w:val="left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（1）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本人自愿委托残联为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本人办理视力障碍者信息消费套餐退出手续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并知悉可能会因欠费、停机等原因导致办理失败。</w:t>
            </w:r>
          </w:p>
          <w:p w14:paraId="20D1DF32">
            <w:pPr>
              <w:snapToGrid w:val="0"/>
              <w:ind w:firstLine="440" w:firstLineChars="200"/>
              <w:jc w:val="left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（2）退出套餐后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办理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号码/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宽带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账号转为最低价套餐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。退出无论成功失败，都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改由个人付费。若需参加其他套餐服务，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需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自行前往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相关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 xml:space="preserve">基础电信企业办理相关手续，费用由个人自理。                                 </w:t>
            </w:r>
          </w:p>
          <w:p w14:paraId="19577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</w:p>
          <w:p w14:paraId="2CEAF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重要提醒：请在申请前拨打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10086（移动）/10000（电信）/10010（联通）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核实以下内容，避免套餐申请失败：</w:t>
            </w:r>
          </w:p>
          <w:p w14:paraId="6982A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）当前手机号码（宽带号码）在本人名下；</w:t>
            </w:r>
          </w:p>
          <w:p w14:paraId="3237B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）当前手机号码（宽带号码）未欠费；</w:t>
            </w:r>
          </w:p>
          <w:p w14:paraId="2C24E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）当前手机号码（宽带号码）无协议期；</w:t>
            </w:r>
          </w:p>
          <w:p w14:paraId="29FEE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）申请的宽带已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覆盖安装地址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（如申请宽带套餐）。</w:t>
            </w:r>
          </w:p>
          <w:p w14:paraId="18CA1F8F">
            <w:pPr>
              <w:snapToGrid w:val="0"/>
              <w:ind w:firstLine="0" w:firstLineChars="0"/>
              <w:jc w:val="left"/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eastAsia="zh-CN"/>
              </w:rPr>
              <w:t>请在确认以上内容，并承诺已核实上述情况后签字。</w:t>
            </w:r>
          </w:p>
          <w:p w14:paraId="516AC91D">
            <w:pPr>
              <w:wordWrap w:val="0"/>
              <w:snapToGrid w:val="0"/>
              <w:ind w:firstLine="440" w:firstLineChars="200"/>
              <w:jc w:val="right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申请人</w:t>
            </w:r>
            <w:r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>：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 xml:space="preserve">             </w:t>
            </w:r>
          </w:p>
          <w:p w14:paraId="31B505C1">
            <w:pPr>
              <w:jc w:val="right"/>
              <w:rPr>
                <w:rFonts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 xml:space="preserve">年 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2"/>
                <w:szCs w:val="20"/>
                <w:highlight w:val="none"/>
              </w:rPr>
              <w:t xml:space="preserve"> 月   日</w:t>
            </w:r>
          </w:p>
        </w:tc>
      </w:tr>
    </w:tbl>
    <w:p w14:paraId="2DCD9A83">
      <w:pPr>
        <w:snapToGrid w:val="0"/>
        <w:jc w:val="left"/>
        <w:rPr>
          <w:rFonts w:ascii="宋体" w:hAnsi="宋体" w:cs="宋体"/>
          <w:snapToGrid w:val="0"/>
          <w:color w:val="auto"/>
          <w:sz w:val="22"/>
          <w:highlight w:val="none"/>
        </w:rPr>
      </w:pP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注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：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1、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本表一式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两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份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：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由区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残联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、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  <w:lang w:eastAsia="zh-CN"/>
        </w:rPr>
        <w:t>相关基础电信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企业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各留存一份；</w:t>
      </w:r>
      <w:r>
        <w:rPr>
          <w:rFonts w:hint="eastAsia" w:ascii="宋体" w:hAnsi="宋体" w:cs="宋体"/>
          <w:snapToGrid w:val="0"/>
          <w:color w:val="auto"/>
          <w:sz w:val="22"/>
          <w:highlight w:val="none"/>
        </w:rPr>
        <w:t>2、</w:t>
      </w:r>
      <w:r>
        <w:rPr>
          <w:rFonts w:ascii="宋体" w:hAnsi="宋体" w:cs="宋体"/>
          <w:snapToGrid w:val="0"/>
          <w:color w:val="auto"/>
          <w:sz w:val="22"/>
          <w:highlight w:val="none"/>
        </w:rPr>
        <w:t>申请人提出申请时所携带的复印件附本表后。</w:t>
      </w:r>
    </w:p>
    <w:p w14:paraId="3A7E9323">
      <w:pPr>
        <w:rPr>
          <w:rFonts w:hint="eastAsia"/>
          <w:lang w:eastAsia="zh-CN"/>
        </w:rPr>
      </w:pPr>
    </w:p>
    <w:p w14:paraId="4D1644C1"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Times New Roman (标题 CS)">
    <w:altName w:val="DejaVu Sans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3A03E6"/>
    <w:rsid w:val="1F57275C"/>
    <w:rsid w:val="2977C888"/>
    <w:rsid w:val="2AED1BE9"/>
    <w:rsid w:val="2FFE1965"/>
    <w:rsid w:val="37DE5F06"/>
    <w:rsid w:val="3AFB8446"/>
    <w:rsid w:val="3DA9CC96"/>
    <w:rsid w:val="3EAB0813"/>
    <w:rsid w:val="3FEF5774"/>
    <w:rsid w:val="3FFF9AB0"/>
    <w:rsid w:val="47DEAD64"/>
    <w:rsid w:val="53BF9795"/>
    <w:rsid w:val="5BEF8EB0"/>
    <w:rsid w:val="5CFA4D11"/>
    <w:rsid w:val="5EDF9516"/>
    <w:rsid w:val="5FDFA46F"/>
    <w:rsid w:val="5FFFEC34"/>
    <w:rsid w:val="6F5FEBC4"/>
    <w:rsid w:val="6FF3BC3B"/>
    <w:rsid w:val="716D1A4B"/>
    <w:rsid w:val="75FE0098"/>
    <w:rsid w:val="77BBAEE6"/>
    <w:rsid w:val="77FB0ABC"/>
    <w:rsid w:val="7ADFC507"/>
    <w:rsid w:val="7AFF5A48"/>
    <w:rsid w:val="7BDF52D6"/>
    <w:rsid w:val="7C7F15F9"/>
    <w:rsid w:val="7CFFD521"/>
    <w:rsid w:val="7D5F805F"/>
    <w:rsid w:val="7D7E0FAE"/>
    <w:rsid w:val="7F94D562"/>
    <w:rsid w:val="7FB78212"/>
    <w:rsid w:val="7FC7E19F"/>
    <w:rsid w:val="7FED9E29"/>
    <w:rsid w:val="7FEE3FDF"/>
    <w:rsid w:val="7FFF6BC1"/>
    <w:rsid w:val="7FFFBFB9"/>
    <w:rsid w:val="9BDCBAE2"/>
    <w:rsid w:val="BB5F0870"/>
    <w:rsid w:val="BB87B8B5"/>
    <w:rsid w:val="D2EF73B1"/>
    <w:rsid w:val="D77AF42D"/>
    <w:rsid w:val="D7FBB743"/>
    <w:rsid w:val="DB772C71"/>
    <w:rsid w:val="DDE75AB9"/>
    <w:rsid w:val="E3CAB34D"/>
    <w:rsid w:val="E5F979F6"/>
    <w:rsid w:val="E77E1919"/>
    <w:rsid w:val="EE775269"/>
    <w:rsid w:val="EEE1C8E9"/>
    <w:rsid w:val="F5DFED18"/>
    <w:rsid w:val="F739963F"/>
    <w:rsid w:val="F7F76660"/>
    <w:rsid w:val="FDFA1743"/>
    <w:rsid w:val="FEBB92D9"/>
    <w:rsid w:val="FEF3028D"/>
    <w:rsid w:val="FFD7AE4E"/>
    <w:rsid w:val="FFF78C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outlineLvl w:val="0"/>
    </w:pPr>
    <w:rPr>
      <w:rFonts w:ascii="黑体" w:hAnsi="黑体" w:eastAsia="黑体" w:cs="黑体"/>
      <w:bCs/>
      <w:kern w:val="44"/>
      <w:sz w:val="32"/>
      <w:szCs w:val="32"/>
    </w:rPr>
  </w:style>
  <w:style w:type="paragraph" w:styleId="3">
    <w:name w:val="heading 2"/>
    <w:basedOn w:val="1"/>
    <w:next w:val="4"/>
    <w:unhideWhenUsed/>
    <w:qFormat/>
    <w:uiPriority w:val="0"/>
    <w:pPr>
      <w:keepNext w:val="0"/>
      <w:keepLines w:val="0"/>
      <w:widowControl w:val="0"/>
      <w:spacing w:line="560" w:lineRule="exact"/>
      <w:ind w:firstLine="420" w:firstLineChars="200"/>
      <w:outlineLvl w:val="1"/>
    </w:pPr>
    <w:rPr>
      <w:rFonts w:ascii="黑体" w:hAnsi="黑体" w:eastAsia="黑体" w:cs="黑体"/>
      <w:sz w:val="32"/>
      <w:szCs w:val="32"/>
    </w:rPr>
  </w:style>
  <w:style w:type="paragraph" w:styleId="5">
    <w:name w:val="heading 3"/>
    <w:basedOn w:val="1"/>
    <w:next w:val="4"/>
    <w:unhideWhenUsed/>
    <w:qFormat/>
    <w:uiPriority w:val="0"/>
    <w:pPr>
      <w:keepNext w:val="0"/>
      <w:keepLines w:val="0"/>
      <w:widowControl w:val="0"/>
      <w:spacing w:beforeLines="0" w:beforeAutospacing="0" w:afterLines="0" w:afterAutospacing="0" w:line="560" w:lineRule="exact"/>
      <w:ind w:firstLine="883" w:firstLineChars="200"/>
      <w:outlineLvl w:val="2"/>
    </w:pPr>
    <w:rPr>
      <w:rFonts w:ascii="仿宋_GB2312" w:hAnsi="仿宋_GB2312" w:eastAsia="楷体_GB2312" w:cs="仿宋_GB2312"/>
      <w:b/>
      <w:sz w:val="32"/>
      <w:szCs w:val="32"/>
    </w:rPr>
  </w:style>
  <w:style w:type="paragraph" w:styleId="4">
    <w:name w:val="heading 4"/>
    <w:basedOn w:val="1"/>
    <w:next w:val="1"/>
    <w:link w:val="10"/>
    <w:unhideWhenUsed/>
    <w:qFormat/>
    <w:uiPriority w:val="0"/>
    <w:pPr>
      <w:keepNext w:val="0"/>
      <w:keepLines w:val="0"/>
      <w:widowControl w:val="0"/>
      <w:spacing w:beforeLines="0" w:beforeAutospacing="0" w:afterLines="0" w:afterAutospacing="0" w:line="560" w:lineRule="exact"/>
      <w:ind w:firstLine="883" w:firstLineChars="200"/>
      <w:outlineLvl w:val="3"/>
    </w:pPr>
    <w:rPr>
      <w:rFonts w:ascii="仿宋_GB2312" w:hAnsi="仿宋_GB2312" w:eastAsia="仿宋_GB2312" w:cs="仿宋_GB2312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4 Char"/>
    <w:link w:val="4"/>
    <w:qFormat/>
    <w:uiPriority w:val="0"/>
    <w:rPr>
      <w:rFonts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2014-11-07T12:08:00Z</dcterms:created>
  <dc:creator>Administrator</dc:creator>
  <cp:lastModifiedBy>user</cp:lastModifiedBy>
  <cp:lastPrinted>2026-03-31T22:58:00Z</cp:lastPrinted>
  <dcterms:modified xsi:type="dcterms:W3CDTF">2026-06-12T14:12:25Z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1461040090FB4C86C2812B6AEA4549DE_43</vt:lpwstr>
  </property>
</Properties>
</file>