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 w:val="left" w:pos="1264"/>
        </w:tabs>
        <w:overflowPunct w:val="0"/>
        <w:adjustRightInd w:val="0"/>
        <w:snapToGrid w:val="0"/>
        <w:rPr>
          <w:rFonts w:ascii="黑体" w:hAnsi="Times New Roman" w:eastAsia="黑体"/>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snapToGrid w:val="0"/>
        <w:spacing w:line="800" w:lineRule="exact"/>
        <w:jc w:val="center"/>
        <w:rPr>
          <w:rFonts w:eastAsia="方正小标宋简体" w:cs="黑体"/>
          <w:sz w:val="52"/>
          <w:szCs w:val="52"/>
        </w:rPr>
      </w:pPr>
      <w:r>
        <w:rPr>
          <w:rFonts w:hint="eastAsia" w:eastAsia="方正小标宋简体" w:cs="黑体"/>
          <w:sz w:val="52"/>
          <w:szCs w:val="52"/>
        </w:rPr>
        <w:t>食品生产许可申请书</w:t>
      </w: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tbl>
      <w:tblPr>
        <w:tblStyle w:val="4"/>
        <w:tblW w:w="0" w:type="auto"/>
        <w:jc w:val="center"/>
        <w:tblLayout w:type="fixed"/>
        <w:tblCellMar>
          <w:top w:w="0" w:type="dxa"/>
          <w:left w:w="108" w:type="dxa"/>
          <w:bottom w:w="0" w:type="dxa"/>
          <w:right w:w="108" w:type="dxa"/>
        </w:tblCellMar>
      </w:tblPr>
      <w:tblGrid>
        <w:gridCol w:w="2098"/>
        <w:gridCol w:w="4536"/>
      </w:tblGrid>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许可类别：</w:t>
            </w:r>
          </w:p>
        </w:tc>
        <w:tc>
          <w:tcPr>
            <w:tcW w:w="4536" w:type="dxa"/>
          </w:tcPr>
          <w:p>
            <w:pPr>
              <w:adjustRightInd w:val="0"/>
              <w:snapToGrid w:val="0"/>
              <w:spacing w:line="360" w:lineRule="auto"/>
              <w:rPr>
                <w:rFonts w:cs="宋体"/>
                <w:szCs w:val="32"/>
              </w:rPr>
            </w:pPr>
            <w:r>
              <w:rPr>
                <w:rFonts w:hint="eastAsia" w:cs="宋体"/>
                <w:szCs w:val="32"/>
              </w:rPr>
              <w:sym w:font="Wingdings 2" w:char="00A3"/>
            </w:r>
            <w:r>
              <w:rPr>
                <w:rFonts w:hint="eastAsia" w:cs="宋体"/>
                <w:szCs w:val="32"/>
              </w:rPr>
              <w:t>食品</w:t>
            </w:r>
          </w:p>
          <w:p>
            <w:pPr>
              <w:adjustRightInd w:val="0"/>
              <w:snapToGrid w:val="0"/>
              <w:spacing w:line="360" w:lineRule="auto"/>
              <w:rPr>
                <w:rFonts w:cs="宋体"/>
                <w:szCs w:val="32"/>
              </w:rPr>
            </w:pPr>
            <w:r>
              <w:rPr>
                <w:rFonts w:hint="eastAsia" w:cs="宋体"/>
                <w:szCs w:val="32"/>
              </w:rPr>
              <w:sym w:font="Wingdings 2" w:char="0052"/>
            </w:r>
            <w:r>
              <w:rPr>
                <w:rFonts w:hint="eastAsia" w:cs="宋体"/>
                <w:szCs w:val="32"/>
              </w:rPr>
              <w:t>食品添加剂</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申请事项：</w:t>
            </w:r>
          </w:p>
        </w:tc>
        <w:tc>
          <w:tcPr>
            <w:tcW w:w="4536" w:type="dxa"/>
          </w:tcPr>
          <w:p>
            <w:pPr>
              <w:adjustRightInd w:val="0"/>
              <w:snapToGrid w:val="0"/>
              <w:spacing w:line="360" w:lineRule="auto"/>
              <w:rPr>
                <w:szCs w:val="32"/>
              </w:rPr>
            </w:pPr>
            <w:r>
              <w:rPr>
                <w:rFonts w:hint="eastAsia" w:cs="宋体"/>
                <w:szCs w:val="32"/>
              </w:rPr>
              <w:t>□</w:t>
            </w:r>
            <w:r>
              <w:rPr>
                <w:rFonts w:hint="eastAsia" w:cs="方正仿宋简体"/>
                <w:szCs w:val="32"/>
              </w:rPr>
              <w:t>首次申请</w:t>
            </w:r>
          </w:p>
          <w:p>
            <w:pPr>
              <w:adjustRightInd w:val="0"/>
              <w:snapToGrid w:val="0"/>
              <w:spacing w:line="360" w:lineRule="auto"/>
              <w:rPr>
                <w:szCs w:val="32"/>
              </w:rPr>
            </w:pPr>
            <w:r>
              <w:rPr>
                <w:rFonts w:hint="eastAsia" w:ascii="宋体" w:hAnsi="宋体"/>
                <w:sz w:val="28"/>
                <w:szCs w:val="28"/>
              </w:rPr>
              <w:sym w:font="Wingdings 2" w:char="F052"/>
            </w:r>
            <w:r>
              <w:rPr>
                <w:rFonts w:hint="eastAsia" w:cs="宋体"/>
                <w:szCs w:val="32"/>
              </w:rPr>
              <w:t>许可</w:t>
            </w:r>
            <w:r>
              <w:rPr>
                <w:rFonts w:hint="eastAsia" w:cs="方正仿宋简体"/>
                <w:szCs w:val="32"/>
              </w:rPr>
              <w:t>变更</w:t>
            </w:r>
          </w:p>
          <w:p>
            <w:pPr>
              <w:adjustRightInd w:val="0"/>
              <w:snapToGrid w:val="0"/>
              <w:spacing w:line="360" w:lineRule="auto"/>
              <w:rPr>
                <w:rFonts w:cs="方正仿宋简体"/>
                <w:szCs w:val="32"/>
              </w:rPr>
            </w:pPr>
            <w:r>
              <w:rPr>
                <w:rFonts w:hint="eastAsia" w:cs="宋体"/>
                <w:szCs w:val="32"/>
              </w:rPr>
              <w:t>□许可</w:t>
            </w:r>
            <w:r>
              <w:rPr>
                <w:rFonts w:hint="eastAsia" w:cs="方正仿宋简体"/>
                <w:szCs w:val="32"/>
              </w:rPr>
              <w:t>延续</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申请人名称：</w:t>
            </w:r>
          </w:p>
        </w:tc>
        <w:tc>
          <w:tcPr>
            <w:tcW w:w="4536" w:type="dxa"/>
          </w:tcPr>
          <w:p>
            <w:pPr>
              <w:adjustRightInd w:val="0"/>
              <w:snapToGrid w:val="0"/>
              <w:spacing w:line="360" w:lineRule="auto"/>
              <w:rPr>
                <w:szCs w:val="32"/>
                <w:u w:val="single"/>
              </w:rPr>
            </w:pPr>
            <w:r>
              <w:rPr>
                <w:rFonts w:hint="eastAsia" w:cs="方正仿宋简体"/>
                <w:szCs w:val="32"/>
                <w:u w:val="single"/>
              </w:rPr>
              <w:t>　上海XX食品有限公司　　　</w:t>
            </w: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申请日期：</w:t>
            </w:r>
          </w:p>
        </w:tc>
        <w:tc>
          <w:tcPr>
            <w:tcW w:w="4536" w:type="dxa"/>
          </w:tcPr>
          <w:p>
            <w:pPr>
              <w:adjustRightInd w:val="0"/>
              <w:snapToGrid w:val="0"/>
              <w:spacing w:line="360" w:lineRule="auto"/>
              <w:rPr>
                <w:rFonts w:cs="方正仿宋简体"/>
                <w:szCs w:val="32"/>
              </w:rPr>
            </w:pPr>
            <w:r>
              <w:rPr>
                <w:rFonts w:hint="eastAsia" w:ascii="宋体" w:hAnsi="宋体" w:eastAsia="宋体"/>
                <w:szCs w:val="32"/>
                <w:u w:val="single"/>
              </w:rPr>
              <w:t xml:space="preserve">2017 </w:t>
            </w:r>
            <w:r>
              <w:rPr>
                <w:rFonts w:hint="eastAsia" w:ascii="宋体" w:hAnsi="宋体" w:eastAsia="宋体"/>
                <w:szCs w:val="32"/>
              </w:rPr>
              <w:t>年</w:t>
            </w:r>
            <w:r>
              <w:rPr>
                <w:rFonts w:hint="eastAsia" w:ascii="宋体" w:hAnsi="宋体" w:eastAsia="宋体"/>
                <w:szCs w:val="32"/>
                <w:u w:val="single"/>
              </w:rPr>
              <w:t xml:space="preserve"> 7 </w:t>
            </w:r>
            <w:r>
              <w:rPr>
                <w:rFonts w:hint="eastAsia" w:ascii="宋体" w:hAnsi="宋体" w:eastAsia="宋体"/>
                <w:szCs w:val="32"/>
              </w:rPr>
              <w:t>月</w:t>
            </w:r>
            <w:r>
              <w:rPr>
                <w:rFonts w:hint="eastAsia" w:ascii="宋体" w:hAnsi="宋体" w:eastAsia="宋体"/>
                <w:szCs w:val="32"/>
                <w:u w:val="single"/>
              </w:rPr>
              <w:t xml:space="preserve">  13</w:t>
            </w:r>
            <w:r>
              <w:rPr>
                <w:rFonts w:hint="eastAsia" w:ascii="宋体" w:hAnsi="宋体" w:eastAsia="宋体"/>
                <w:szCs w:val="32"/>
              </w:rPr>
              <w:t>日</w:t>
            </w:r>
          </w:p>
        </w:tc>
      </w:tr>
    </w:tbl>
    <w:p>
      <w:pPr>
        <w:overflowPunct w:val="0"/>
        <w:adjustRightInd w:val="0"/>
        <w:snapToGrid w:val="0"/>
        <w:spacing w:line="336" w:lineRule="auto"/>
        <w:rPr>
          <w:kern w:val="0"/>
          <w:szCs w:val="30"/>
        </w:rPr>
      </w:pPr>
    </w:p>
    <w:p>
      <w:pPr>
        <w:tabs>
          <w:tab w:val="left" w:pos="790"/>
        </w:tabs>
        <w:overflowPunct w:val="0"/>
        <w:adjustRightInd w:val="0"/>
        <w:snapToGrid w:val="0"/>
        <w:jc w:val="center"/>
        <w:rPr>
          <w:rFonts w:ascii="方正小标宋简体" w:hAnsi="宋体" w:eastAsia="方正小标宋简体"/>
          <w:kern w:val="0"/>
          <w:sz w:val="44"/>
          <w:szCs w:val="44"/>
        </w:rPr>
      </w:pPr>
      <w:r>
        <w:rPr>
          <w:rFonts w:eastAsia="黑体" w:cs="黑体"/>
          <w:bCs/>
          <w:sz w:val="44"/>
          <w:szCs w:val="44"/>
        </w:rPr>
        <w:br w:type="page"/>
      </w:r>
      <w:r>
        <w:rPr>
          <w:rFonts w:hint="eastAsia" w:ascii="方正小标宋简体" w:hAnsi="宋体" w:eastAsia="方正小标宋简体"/>
          <w:kern w:val="0"/>
          <w:sz w:val="44"/>
          <w:szCs w:val="44"/>
        </w:rPr>
        <w:t>声　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按照《中华人民共和国食品安全法》及《食品生产许可管理办法》要求，本申请人提出食品生产许可申请。所填写申请书及其他申请材料内容真实、有效（复印件或者扫描件与原件相符）。</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特此声明。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eastAsia="黑体"/>
          <w:sz w:val="30"/>
          <w:szCs w:val="30"/>
        </w:rPr>
        <w:br w:type="page"/>
      </w:r>
      <w:r>
        <w:rPr>
          <w:rFonts w:hint="eastAsia" w:ascii="黑体" w:hAnsi="黑体" w:eastAsia="黑体"/>
          <w:kern w:val="0"/>
          <w:szCs w:val="30"/>
        </w:rPr>
        <w:t>一、申请人基本情况</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835"/>
        <w:gridCol w:w="130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申请人名称</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sz w:val="28"/>
                <w:szCs w:val="28"/>
              </w:rPr>
              <w:t>上海XX食品有限公司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法定代表人</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（负责人）</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sz w:val="28"/>
                <w:szCs w:val="28"/>
              </w:rPr>
              <w:t>李一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食品生产</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许可证编号</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SC3101401XXXXXXX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统一社会</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信用代码</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sz w:val="28"/>
                <w:szCs w:val="28"/>
              </w:rPr>
              <w:t>913100XXXX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住</w:t>
            </w:r>
            <w:r>
              <w:rPr>
                <w:rFonts w:hAnsi="宋体"/>
                <w:kern w:val="0"/>
                <w:sz w:val="24"/>
                <w:szCs w:val="24"/>
              </w:rPr>
              <w:t xml:space="preserve">    </w:t>
            </w:r>
            <w:r>
              <w:rPr>
                <w:rFonts w:hint="eastAsia" w:hAnsi="宋体"/>
                <w:kern w:val="0"/>
                <w:sz w:val="24"/>
                <w:szCs w:val="24"/>
              </w:rPr>
              <w:t>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生产地址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 系 人</w:t>
            </w:r>
          </w:p>
        </w:tc>
        <w:tc>
          <w:tcPr>
            <w:tcW w:w="2835" w:type="dxa"/>
          </w:tcPr>
          <w:p>
            <w:pPr>
              <w:jc w:val="center"/>
              <w:rPr>
                <w:rFonts w:ascii="宋体" w:hAnsi="宋体"/>
                <w:sz w:val="28"/>
                <w:szCs w:val="28"/>
              </w:rPr>
            </w:pPr>
            <w:r>
              <w:rPr>
                <w:rFonts w:hint="eastAsia" w:ascii="宋体" w:hAnsi="宋体"/>
                <w:sz w:val="28"/>
                <w:szCs w:val="28"/>
              </w:rPr>
              <w:t>王一</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联系电话</w:t>
            </w:r>
          </w:p>
        </w:tc>
        <w:tc>
          <w:tcPr>
            <w:tcW w:w="3005" w:type="dxa"/>
          </w:tcPr>
          <w:p>
            <w:pPr>
              <w:jc w:val="center"/>
              <w:rPr>
                <w:rFonts w:ascii="宋体" w:hAnsi="宋体"/>
                <w:sz w:val="28"/>
                <w:szCs w:val="28"/>
              </w:rPr>
            </w:pPr>
            <w:r>
              <w:rPr>
                <w:rFonts w:hint="eastAsia" w:ascii="宋体" w:hAnsi="宋体"/>
                <w:sz w:val="28"/>
                <w:szCs w:val="28"/>
              </w:rPr>
              <w:t>021-87654321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传</w:t>
            </w:r>
            <w:r>
              <w:rPr>
                <w:rFonts w:hAnsi="宋体"/>
                <w:kern w:val="0"/>
                <w:sz w:val="24"/>
                <w:szCs w:val="24"/>
              </w:rPr>
              <w:t xml:space="preserve">    </w:t>
            </w:r>
            <w:r>
              <w:rPr>
                <w:rFonts w:hint="eastAsia" w:hAnsi="宋体"/>
                <w:kern w:val="0"/>
                <w:sz w:val="24"/>
                <w:szCs w:val="24"/>
              </w:rPr>
              <w:t>真</w:t>
            </w:r>
          </w:p>
        </w:tc>
        <w:tc>
          <w:tcPr>
            <w:tcW w:w="2835" w:type="dxa"/>
          </w:tcPr>
          <w:p>
            <w:pPr>
              <w:jc w:val="center"/>
              <w:rPr>
                <w:rFonts w:ascii="宋体" w:hAnsi="宋体"/>
                <w:sz w:val="28"/>
                <w:szCs w:val="28"/>
              </w:rPr>
            </w:pPr>
            <w:r>
              <w:rPr>
                <w:rFonts w:hint="eastAsia" w:ascii="宋体" w:hAnsi="宋体"/>
                <w:sz w:val="28"/>
                <w:szCs w:val="28"/>
              </w:rPr>
              <w:t>021-87654321</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电子邮件</w:t>
            </w:r>
          </w:p>
        </w:tc>
        <w:tc>
          <w:tcPr>
            <w:tcW w:w="3005" w:type="dxa"/>
          </w:tcPr>
          <w:p>
            <w:pPr>
              <w:jc w:val="center"/>
              <w:rPr>
                <w:rFonts w:ascii="宋体" w:hAnsi="宋体"/>
                <w:sz w:val="28"/>
                <w:szCs w:val="28"/>
              </w:rPr>
            </w:pPr>
            <w:r>
              <w:rPr>
                <w:rFonts w:hint="eastAsia" w:ascii="宋体" w:hAnsi="宋体"/>
                <w:sz w:val="28"/>
                <w:szCs w:val="28"/>
              </w:rPr>
              <w:t>wangyi@qq.com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6"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变更事项</w:t>
            </w:r>
          </w:p>
        </w:tc>
        <w:tc>
          <w:tcPr>
            <w:tcW w:w="7144" w:type="dxa"/>
            <w:gridSpan w:val="3"/>
          </w:tcPr>
          <w:p>
            <w:pPr>
              <w:tabs>
                <w:tab w:val="left" w:pos="790"/>
                <w:tab w:val="left" w:pos="1264"/>
              </w:tabs>
              <w:overflowPunct w:val="0"/>
              <w:adjustRightInd w:val="0"/>
              <w:snapToGrid w:val="0"/>
              <w:spacing w:before="120"/>
              <w:rPr>
                <w:rFonts w:hAnsi="宋体"/>
                <w:kern w:val="0"/>
                <w:sz w:val="24"/>
                <w:szCs w:val="24"/>
              </w:rPr>
            </w:pPr>
            <w:r>
              <w:rPr>
                <w:rFonts w:hint="eastAsia" w:hAnsi="宋体"/>
                <w:kern w:val="0"/>
                <w:sz w:val="24"/>
                <w:szCs w:val="24"/>
              </w:rPr>
              <w:t>（变更、延续申请时填写）</w:t>
            </w:r>
          </w:p>
          <w:p>
            <w:pPr>
              <w:tabs>
                <w:tab w:val="left" w:pos="790"/>
                <w:tab w:val="left" w:pos="1264"/>
              </w:tabs>
              <w:overflowPunct w:val="0"/>
              <w:adjustRightInd w:val="0"/>
              <w:snapToGrid w:val="0"/>
              <w:jc w:val="left"/>
              <w:rPr>
                <w:rFonts w:hAnsi="宋体"/>
                <w:kern w:val="0"/>
                <w:sz w:val="24"/>
                <w:szCs w:val="24"/>
              </w:rPr>
            </w:pPr>
            <w:r>
              <w:rPr>
                <w:rFonts w:hint="eastAsia" w:ascii="宋体" w:hAnsi="宋体"/>
                <w:color w:val="0000FF"/>
                <w:sz w:val="24"/>
                <w:szCs w:val="24"/>
              </w:rPr>
              <w:t>新增产品类别：类别编号“</w:t>
            </w:r>
            <w:r>
              <w:rPr>
                <w:rFonts w:hint="eastAsia" w:ascii="宋体" w:hAnsi="宋体"/>
                <w:color w:val="0000FF"/>
                <w:sz w:val="24"/>
                <w:szCs w:val="24"/>
                <w:lang w:val="en-US" w:eastAsia="zh-CN"/>
              </w:rPr>
              <w:t>3202</w:t>
            </w:r>
            <w:r>
              <w:rPr>
                <w:rFonts w:hint="eastAsia" w:ascii="宋体" w:hAnsi="宋体"/>
                <w:color w:val="0000FF"/>
                <w:sz w:val="24"/>
                <w:szCs w:val="24"/>
              </w:rPr>
              <w:t>”，类别名称</w:t>
            </w:r>
            <w:r>
              <w:rPr>
                <w:rFonts w:hint="eastAsia" w:ascii="宋体" w:hAnsi="宋体"/>
                <w:color w:val="0000FF"/>
                <w:sz w:val="24"/>
                <w:szCs w:val="24"/>
                <w:lang w:val="en-US" w:eastAsia="zh-CN"/>
              </w:rPr>
              <w:t>“食品用香精”，品种明细“液体”。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备</w:t>
            </w:r>
            <w:r>
              <w:rPr>
                <w:rFonts w:hAnsi="宋体"/>
                <w:kern w:val="0"/>
                <w:sz w:val="24"/>
                <w:szCs w:val="24"/>
              </w:rPr>
              <w:t xml:space="preserve">  </w:t>
            </w:r>
            <w:r>
              <w:rPr>
                <w:rFonts w:hint="eastAsia" w:hAnsi="宋体"/>
                <w:kern w:val="0"/>
                <w:sz w:val="24"/>
                <w:szCs w:val="24"/>
              </w:rPr>
              <w:t xml:space="preserve">  注</w:t>
            </w:r>
          </w:p>
        </w:tc>
        <w:tc>
          <w:tcPr>
            <w:tcW w:w="7144" w:type="dxa"/>
            <w:gridSpan w:val="3"/>
            <w:vAlign w:val="center"/>
          </w:tcPr>
          <w:p>
            <w:pPr>
              <w:tabs>
                <w:tab w:val="left" w:pos="790"/>
                <w:tab w:val="left" w:pos="1264"/>
              </w:tabs>
              <w:overflowPunct w:val="0"/>
              <w:adjustRightInd w:val="0"/>
              <w:snapToGrid w:val="0"/>
              <w:jc w:val="left"/>
              <w:rPr>
                <w:rFonts w:hAnsi="宋体"/>
                <w:kern w:val="0"/>
                <w:sz w:val="24"/>
                <w:szCs w:val="24"/>
              </w:rPr>
            </w:pPr>
          </w:p>
        </w:tc>
      </w:tr>
    </w:tbl>
    <w:p>
      <w:pPr>
        <w:tabs>
          <w:tab w:val="left" w:pos="790"/>
          <w:tab w:val="left" w:pos="1264"/>
        </w:tabs>
        <w:overflowPunct w:val="0"/>
        <w:adjustRightInd w:val="0"/>
        <w:snapToGrid w:val="0"/>
        <w:spacing w:line="240" w:lineRule="exact"/>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二、产品信息表</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474"/>
        <w:gridCol w:w="851"/>
        <w:gridCol w:w="1588"/>
        <w:gridCol w:w="289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47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食品、食品添加剂类别</w:t>
            </w:r>
          </w:p>
        </w:tc>
        <w:tc>
          <w:tcPr>
            <w:tcW w:w="85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类别编号</w:t>
            </w:r>
          </w:p>
        </w:tc>
        <w:tc>
          <w:tcPr>
            <w:tcW w:w="158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类别名称</w:t>
            </w:r>
          </w:p>
        </w:tc>
        <w:tc>
          <w:tcPr>
            <w:tcW w:w="289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品种明细</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tcPr>
          <w:p>
            <w:pPr>
              <w:widowControl/>
              <w:jc w:val="left"/>
              <w:rPr>
                <w:rFonts w:ascii="宋体" w:hAnsi="宋体"/>
                <w:szCs w:val="32"/>
              </w:rPr>
            </w:pPr>
            <w:r>
              <w:rPr>
                <w:rFonts w:hint="eastAsia" w:ascii="宋体" w:hAnsi="宋体"/>
                <w:szCs w:val="32"/>
              </w:rPr>
              <w:t>1</w:t>
            </w:r>
          </w:p>
        </w:tc>
        <w:tc>
          <w:tcPr>
            <w:tcW w:w="1474" w:type="dxa"/>
          </w:tcPr>
          <w:p>
            <w:pPr>
              <w:widowControl/>
              <w:jc w:val="left"/>
              <w:rPr>
                <w:rFonts w:ascii="宋体" w:hAnsi="宋体"/>
                <w:color w:val="auto"/>
                <w:sz w:val="30"/>
                <w:szCs w:val="30"/>
              </w:rPr>
            </w:pPr>
            <w:r>
              <w:rPr>
                <w:rFonts w:hint="eastAsia" w:ascii="宋体" w:hAnsi="宋体"/>
                <w:color w:val="auto"/>
                <w:sz w:val="30"/>
                <w:szCs w:val="30"/>
                <w:lang w:eastAsia="zh-CN"/>
              </w:rPr>
              <w:t>调味品</w:t>
            </w:r>
          </w:p>
        </w:tc>
        <w:tc>
          <w:tcPr>
            <w:tcW w:w="851" w:type="dxa"/>
          </w:tcPr>
          <w:p>
            <w:pPr>
              <w:widowControl/>
              <w:jc w:val="left"/>
              <w:rPr>
                <w:rFonts w:hint="default" w:ascii="宋体" w:hAnsi="宋体" w:eastAsia="仿宋_GB2312"/>
                <w:color w:val="auto"/>
                <w:sz w:val="30"/>
                <w:szCs w:val="30"/>
                <w:lang w:val="en-US" w:eastAsia="zh-CN"/>
              </w:rPr>
            </w:pPr>
            <w:r>
              <w:rPr>
                <w:rFonts w:hint="eastAsia" w:ascii="宋体" w:hAnsi="宋体"/>
                <w:color w:val="auto"/>
                <w:sz w:val="30"/>
                <w:szCs w:val="30"/>
                <w:lang w:val="en-US" w:eastAsia="zh-CN"/>
              </w:rPr>
              <w:t>0305</w:t>
            </w:r>
          </w:p>
        </w:tc>
        <w:tc>
          <w:tcPr>
            <w:tcW w:w="1588" w:type="dxa"/>
          </w:tcPr>
          <w:p>
            <w:pPr>
              <w:widowControl/>
              <w:jc w:val="left"/>
              <w:rPr>
                <w:rFonts w:ascii="宋体" w:hAnsi="宋体"/>
                <w:color w:val="auto"/>
                <w:sz w:val="30"/>
                <w:szCs w:val="30"/>
              </w:rPr>
            </w:pPr>
            <w:r>
              <w:rPr>
                <w:rFonts w:hint="eastAsia" w:ascii="宋体" w:hAnsi="宋体"/>
                <w:color w:val="auto"/>
                <w:sz w:val="30"/>
                <w:szCs w:val="30"/>
                <w:lang w:eastAsia="zh-CN"/>
              </w:rPr>
              <w:t>调味料</w:t>
            </w:r>
          </w:p>
        </w:tc>
        <w:tc>
          <w:tcPr>
            <w:tcW w:w="2891" w:type="dxa"/>
          </w:tcPr>
          <w:p>
            <w:pPr>
              <w:widowControl/>
              <w:jc w:val="left"/>
              <w:rPr>
                <w:rFonts w:hint="eastAsia" w:ascii="宋体" w:hAnsi="宋体" w:eastAsia="仿宋_GB2312"/>
                <w:color w:val="auto"/>
                <w:sz w:val="30"/>
                <w:szCs w:val="30"/>
                <w:lang w:eastAsia="zh-CN"/>
              </w:rPr>
            </w:pPr>
            <w:r>
              <w:rPr>
                <w:rFonts w:hint="eastAsia" w:ascii="宋体" w:hAnsi="宋体"/>
                <w:color w:val="auto"/>
                <w:sz w:val="30"/>
                <w:szCs w:val="30"/>
                <w:lang w:eastAsia="zh-CN"/>
              </w:rPr>
              <w:t>固体调味料</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ascii="宋体" w:hAnsi="宋体"/>
                <w:color w:val="0000FF"/>
                <w:sz w:val="30"/>
                <w:szCs w:val="30"/>
              </w:rPr>
            </w:pPr>
            <w:r>
              <w:rPr>
                <w:rFonts w:ascii="宋体" w:hAnsi="宋体"/>
                <w:color w:val="0000FF"/>
                <w:sz w:val="30"/>
                <w:szCs w:val="30"/>
              </w:rPr>
              <w:t>2</w:t>
            </w:r>
          </w:p>
        </w:tc>
        <w:tc>
          <w:tcPr>
            <w:tcW w:w="1474"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食品添加剂</w:t>
            </w:r>
          </w:p>
        </w:tc>
        <w:tc>
          <w:tcPr>
            <w:tcW w:w="851" w:type="dxa"/>
            <w:vAlign w:val="top"/>
          </w:tcPr>
          <w:p>
            <w:pPr>
              <w:widowControl/>
              <w:jc w:val="left"/>
              <w:rPr>
                <w:rFonts w:ascii="宋体" w:hAnsi="宋体"/>
                <w:color w:val="0000FF"/>
                <w:sz w:val="30"/>
                <w:szCs w:val="30"/>
              </w:rPr>
            </w:pPr>
            <w:r>
              <w:rPr>
                <w:rFonts w:hint="eastAsia" w:ascii="宋体" w:hAnsi="宋体"/>
                <w:color w:val="0000FF"/>
                <w:sz w:val="30"/>
                <w:szCs w:val="30"/>
                <w:lang w:val="en-US" w:eastAsia="zh-CN"/>
              </w:rPr>
              <w:t>3202</w:t>
            </w:r>
          </w:p>
        </w:tc>
        <w:tc>
          <w:tcPr>
            <w:tcW w:w="1588"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食品用香精</w:t>
            </w:r>
          </w:p>
        </w:tc>
        <w:tc>
          <w:tcPr>
            <w:tcW w:w="2891"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液体</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52" w:lineRule="auto"/>
        <w:rPr>
          <w:rFonts w:ascii="楷体_GB2312" w:hAnsi="宋体" w:eastAsia="楷体_GB2312"/>
          <w:kern w:val="0"/>
          <w:sz w:val="24"/>
          <w:szCs w:val="24"/>
        </w:rPr>
      </w:pPr>
      <w:r>
        <w:rPr>
          <w:rFonts w:hint="eastAsia" w:ascii="楷体_GB2312" w:hAnsi="宋体" w:eastAsia="楷体_GB2312"/>
          <w:kern w:val="0"/>
          <w:sz w:val="24"/>
          <w:szCs w:val="24"/>
        </w:rPr>
        <w:t>注：1．填写时请参照《食品、食品添加剂分类目录》。</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2．申请食品添加剂生产许可的，食品添加剂生产许可审查细则对产品明细有要求的，填入“备注”列。</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三、食品生产主要设备、设施</w:t>
      </w:r>
    </w:p>
    <w:tbl>
      <w:tblPr>
        <w:tblStyle w:val="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2916"/>
        <w:gridCol w:w="1650"/>
        <w:gridCol w:w="885"/>
        <w:gridCol w:w="2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设备、设施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91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名称</w:t>
            </w:r>
          </w:p>
        </w:tc>
        <w:tc>
          <w:tcPr>
            <w:tcW w:w="1650"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规格</w:t>
            </w:r>
            <w:r>
              <w:rPr>
                <w:rFonts w:ascii="黑体" w:hAnsi="黑体" w:eastAsia="黑体"/>
                <w:kern w:val="0"/>
                <w:sz w:val="24"/>
                <w:szCs w:val="24"/>
              </w:rPr>
              <w:t>/</w:t>
            </w:r>
            <w:r>
              <w:rPr>
                <w:rFonts w:hint="eastAsia" w:ascii="黑体" w:hAnsi="黑体" w:eastAsia="黑体"/>
                <w:kern w:val="0"/>
                <w:sz w:val="24"/>
                <w:szCs w:val="24"/>
              </w:rPr>
              <w:t>型号</w:t>
            </w:r>
          </w:p>
        </w:tc>
        <w:tc>
          <w:tcPr>
            <w:tcW w:w="88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289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1</w:t>
            </w:r>
          </w:p>
        </w:tc>
        <w:tc>
          <w:tcPr>
            <w:tcW w:w="2916" w:type="dxa"/>
            <w:vAlign w:val="top"/>
          </w:tcPr>
          <w:p>
            <w:pPr>
              <w:widowControl/>
              <w:jc w:val="left"/>
              <w:rPr>
                <w:rFonts w:ascii="宋体" w:hAnsi="宋体"/>
                <w:color w:val="0000FF"/>
                <w:sz w:val="28"/>
                <w:szCs w:val="28"/>
              </w:rPr>
            </w:pPr>
            <w:r>
              <w:rPr>
                <w:rFonts w:hint="eastAsia" w:ascii="宋体" w:hAnsi="宋体"/>
                <w:color w:val="0000FF"/>
                <w:sz w:val="28"/>
                <w:szCs w:val="28"/>
              </w:rPr>
              <w:t>电子秤</w:t>
            </w:r>
          </w:p>
        </w:tc>
        <w:tc>
          <w:tcPr>
            <w:tcW w:w="1650" w:type="dxa"/>
            <w:vAlign w:val="top"/>
          </w:tcPr>
          <w:p>
            <w:pPr>
              <w:widowControl/>
              <w:jc w:val="left"/>
              <w:rPr>
                <w:rFonts w:ascii="宋体" w:hAnsi="宋体"/>
                <w:color w:val="0000FF"/>
                <w:sz w:val="28"/>
                <w:szCs w:val="28"/>
              </w:rPr>
            </w:pPr>
            <w:r>
              <w:rPr>
                <w:rFonts w:hint="eastAsia" w:ascii="宋体" w:hAnsi="宋体"/>
                <w:color w:val="0000FF"/>
                <w:sz w:val="28"/>
                <w:szCs w:val="28"/>
              </w:rPr>
              <w:t>XK3150(W)/150kg/50g</w:t>
            </w:r>
          </w:p>
        </w:tc>
        <w:tc>
          <w:tcPr>
            <w:tcW w:w="88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2891"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2、</w:t>
            </w:r>
          </w:p>
        </w:tc>
        <w:tc>
          <w:tcPr>
            <w:tcW w:w="2916" w:type="dxa"/>
            <w:vAlign w:val="top"/>
          </w:tcPr>
          <w:p>
            <w:pPr>
              <w:widowControl/>
              <w:jc w:val="left"/>
              <w:rPr>
                <w:rFonts w:ascii="宋体" w:hAnsi="宋体"/>
                <w:color w:val="0000FF"/>
                <w:sz w:val="28"/>
                <w:szCs w:val="28"/>
              </w:rPr>
            </w:pPr>
            <w:r>
              <w:rPr>
                <w:rFonts w:hint="eastAsia" w:ascii="宋体" w:hAnsi="宋体"/>
                <w:color w:val="0000FF"/>
                <w:sz w:val="28"/>
                <w:szCs w:val="28"/>
              </w:rPr>
              <w:t>电子秤</w:t>
            </w:r>
          </w:p>
        </w:tc>
        <w:tc>
          <w:tcPr>
            <w:tcW w:w="1650" w:type="dxa"/>
            <w:vAlign w:val="top"/>
          </w:tcPr>
          <w:p>
            <w:pPr>
              <w:widowControl/>
              <w:jc w:val="left"/>
              <w:rPr>
                <w:rFonts w:ascii="宋体" w:hAnsi="宋体"/>
                <w:color w:val="0000FF"/>
                <w:sz w:val="28"/>
                <w:szCs w:val="28"/>
              </w:rPr>
            </w:pPr>
            <w:r>
              <w:rPr>
                <w:rFonts w:hint="eastAsia" w:ascii="宋体" w:hAnsi="宋体"/>
                <w:color w:val="0000FF"/>
                <w:sz w:val="28"/>
                <w:szCs w:val="28"/>
              </w:rPr>
              <w:t>DS-681/600g/0.1g</w:t>
            </w:r>
          </w:p>
        </w:tc>
        <w:tc>
          <w:tcPr>
            <w:tcW w:w="88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2891"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3、</w:t>
            </w:r>
          </w:p>
        </w:tc>
        <w:tc>
          <w:tcPr>
            <w:tcW w:w="291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调配罐</w:t>
            </w:r>
          </w:p>
        </w:tc>
        <w:tc>
          <w:tcPr>
            <w:tcW w:w="1650" w:type="dxa"/>
            <w:vAlign w:val="top"/>
          </w:tcPr>
          <w:p>
            <w:pPr>
              <w:widowControl/>
              <w:jc w:val="left"/>
              <w:rPr>
                <w:rFonts w:ascii="宋体" w:hAnsi="宋体"/>
                <w:color w:val="0000FF"/>
                <w:sz w:val="28"/>
                <w:szCs w:val="28"/>
              </w:rPr>
            </w:pPr>
            <w:r>
              <w:rPr>
                <w:rFonts w:hint="eastAsia" w:ascii="宋体" w:hAnsi="宋体"/>
                <w:color w:val="0000FF"/>
                <w:sz w:val="28"/>
                <w:szCs w:val="28"/>
              </w:rPr>
              <w:t>ZP-17D</w:t>
            </w:r>
          </w:p>
        </w:tc>
        <w:tc>
          <w:tcPr>
            <w:tcW w:w="88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2891"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调配间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4</w:t>
            </w:r>
          </w:p>
        </w:tc>
        <w:tc>
          <w:tcPr>
            <w:tcW w:w="291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不锈钢定量灌装桶</w:t>
            </w:r>
          </w:p>
        </w:tc>
        <w:tc>
          <w:tcPr>
            <w:tcW w:w="1650" w:type="dxa"/>
            <w:vAlign w:val="top"/>
          </w:tcPr>
          <w:p>
            <w:pPr>
              <w:widowControl/>
              <w:jc w:val="left"/>
              <w:rPr>
                <w:rFonts w:ascii="宋体" w:hAnsi="宋体"/>
                <w:color w:val="0000FF"/>
                <w:sz w:val="28"/>
                <w:szCs w:val="28"/>
              </w:rPr>
            </w:pPr>
            <w:r>
              <w:rPr>
                <w:rFonts w:hint="eastAsia" w:ascii="宋体" w:hAnsi="宋体"/>
                <w:color w:val="0000FF"/>
                <w:sz w:val="28"/>
                <w:szCs w:val="28"/>
              </w:rPr>
              <w:t>NANOJET-II</w:t>
            </w:r>
          </w:p>
        </w:tc>
        <w:tc>
          <w:tcPr>
            <w:tcW w:w="88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2891"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5</w:t>
            </w:r>
          </w:p>
        </w:tc>
        <w:tc>
          <w:tcPr>
            <w:tcW w:w="291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电磁感应铝箔封口机</w:t>
            </w:r>
          </w:p>
        </w:tc>
        <w:tc>
          <w:tcPr>
            <w:tcW w:w="1650" w:type="dxa"/>
            <w:vAlign w:val="top"/>
          </w:tcPr>
          <w:p>
            <w:pPr>
              <w:widowControl/>
              <w:jc w:val="left"/>
              <w:rPr>
                <w:rFonts w:hint="default" w:ascii="宋体" w:hAnsi="宋体" w:eastAsia="仿宋_GB2312"/>
                <w:color w:val="0000FF"/>
                <w:sz w:val="28"/>
                <w:szCs w:val="28"/>
                <w:lang w:val="en-US" w:eastAsia="zh-CN"/>
              </w:rPr>
            </w:pPr>
            <w:r>
              <w:rPr>
                <w:rFonts w:hint="eastAsia" w:ascii="宋体" w:hAnsi="宋体"/>
                <w:color w:val="0000FF"/>
                <w:sz w:val="28"/>
                <w:szCs w:val="28"/>
                <w:lang w:val="en-US" w:eastAsia="zh-CN"/>
              </w:rPr>
              <w:t>ATT20</w:t>
            </w:r>
          </w:p>
        </w:tc>
        <w:tc>
          <w:tcPr>
            <w:tcW w:w="885" w:type="dxa"/>
            <w:vAlign w:val="top"/>
          </w:tcPr>
          <w:p>
            <w:pPr>
              <w:widowControl/>
              <w:jc w:val="left"/>
              <w:rPr>
                <w:rFonts w:ascii="宋体" w:hAnsi="宋体"/>
                <w:color w:val="0000FF"/>
                <w:sz w:val="28"/>
                <w:szCs w:val="28"/>
              </w:rPr>
            </w:pPr>
            <w:r>
              <w:rPr>
                <w:rFonts w:hint="eastAsia" w:ascii="宋体" w:hAnsi="宋体"/>
                <w:color w:val="0000FF"/>
                <w:sz w:val="28"/>
                <w:szCs w:val="28"/>
                <w:lang w:val="en-US" w:eastAsia="zh-CN"/>
              </w:rPr>
              <w:t>1</w:t>
            </w:r>
            <w:r>
              <w:rPr>
                <w:rFonts w:hint="eastAsia" w:ascii="宋体" w:hAnsi="宋体"/>
                <w:color w:val="0000FF"/>
                <w:sz w:val="28"/>
                <w:szCs w:val="28"/>
              </w:rPr>
              <w:t>台</w:t>
            </w:r>
          </w:p>
        </w:tc>
        <w:tc>
          <w:tcPr>
            <w:tcW w:w="2891"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检验仪器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91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检验仪器名称</w:t>
            </w:r>
          </w:p>
        </w:tc>
        <w:tc>
          <w:tcPr>
            <w:tcW w:w="1650"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精度等级</w:t>
            </w:r>
          </w:p>
        </w:tc>
        <w:tc>
          <w:tcPr>
            <w:tcW w:w="88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289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1</w:t>
            </w:r>
          </w:p>
        </w:tc>
        <w:tc>
          <w:tcPr>
            <w:tcW w:w="2916" w:type="dxa"/>
            <w:vAlign w:val="top"/>
          </w:tcPr>
          <w:p>
            <w:pPr>
              <w:widowControl/>
              <w:jc w:val="left"/>
              <w:rPr>
                <w:rFonts w:ascii="宋体" w:hAnsi="宋体"/>
                <w:color w:val="0000FF"/>
                <w:sz w:val="24"/>
                <w:szCs w:val="24"/>
              </w:rPr>
            </w:pPr>
            <w:r>
              <w:rPr>
                <w:rFonts w:hint="eastAsia" w:ascii="宋体" w:hAnsi="宋体"/>
                <w:color w:val="0000FF"/>
                <w:sz w:val="24"/>
                <w:szCs w:val="24"/>
              </w:rPr>
              <w:t>电子天平</w:t>
            </w:r>
          </w:p>
        </w:tc>
        <w:tc>
          <w:tcPr>
            <w:tcW w:w="1650" w:type="dxa"/>
            <w:vAlign w:val="top"/>
          </w:tcPr>
          <w:p>
            <w:pPr>
              <w:widowControl/>
              <w:jc w:val="left"/>
              <w:rPr>
                <w:rFonts w:ascii="宋体" w:hAnsi="宋体"/>
                <w:color w:val="0000FF"/>
                <w:sz w:val="24"/>
                <w:szCs w:val="24"/>
              </w:rPr>
            </w:pPr>
            <w:r>
              <w:rPr>
                <w:rFonts w:hint="eastAsia" w:ascii="宋体" w:hAnsi="宋体"/>
                <w:color w:val="0000FF"/>
                <w:sz w:val="24"/>
                <w:szCs w:val="24"/>
              </w:rPr>
              <w:t>0.1mg</w:t>
            </w:r>
          </w:p>
        </w:tc>
        <w:tc>
          <w:tcPr>
            <w:tcW w:w="88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91"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2</w:t>
            </w:r>
          </w:p>
        </w:tc>
        <w:tc>
          <w:tcPr>
            <w:tcW w:w="291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电子计重</w:t>
            </w:r>
            <w:r>
              <w:rPr>
                <w:rFonts w:hint="eastAsia" w:ascii="宋体" w:hAnsi="宋体"/>
                <w:color w:val="0000FF"/>
                <w:sz w:val="24"/>
                <w:szCs w:val="24"/>
              </w:rPr>
              <w:t>天平</w:t>
            </w:r>
          </w:p>
        </w:tc>
        <w:tc>
          <w:tcPr>
            <w:tcW w:w="1650" w:type="dxa"/>
            <w:vAlign w:val="top"/>
          </w:tcPr>
          <w:p>
            <w:pPr>
              <w:widowControl/>
              <w:jc w:val="left"/>
              <w:rPr>
                <w:rFonts w:ascii="宋体" w:hAnsi="宋体"/>
                <w:color w:val="0000FF"/>
                <w:sz w:val="24"/>
                <w:szCs w:val="24"/>
              </w:rPr>
            </w:pPr>
            <w:r>
              <w:rPr>
                <w:rFonts w:hint="eastAsia" w:ascii="宋体" w:hAnsi="宋体"/>
                <w:color w:val="0000FF"/>
                <w:sz w:val="24"/>
                <w:szCs w:val="24"/>
              </w:rPr>
              <w:t>0.1g</w:t>
            </w:r>
          </w:p>
        </w:tc>
        <w:tc>
          <w:tcPr>
            <w:tcW w:w="88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91"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3</w:t>
            </w:r>
          </w:p>
        </w:tc>
        <w:tc>
          <w:tcPr>
            <w:tcW w:w="2916" w:type="dxa"/>
            <w:vAlign w:val="top"/>
          </w:tcPr>
          <w:p>
            <w:pPr>
              <w:widowControl/>
              <w:jc w:val="left"/>
              <w:rPr>
                <w:rFonts w:ascii="宋体" w:hAnsi="宋体"/>
                <w:color w:val="0000FF"/>
                <w:sz w:val="24"/>
                <w:szCs w:val="24"/>
              </w:rPr>
            </w:pPr>
            <w:r>
              <w:rPr>
                <w:rFonts w:hint="eastAsia" w:ascii="宋体" w:hAnsi="宋体"/>
                <w:color w:val="0000FF"/>
                <w:sz w:val="24"/>
                <w:szCs w:val="24"/>
              </w:rPr>
              <w:t>恒温</w:t>
            </w:r>
            <w:r>
              <w:rPr>
                <w:rFonts w:hint="eastAsia" w:ascii="宋体" w:hAnsi="宋体"/>
                <w:color w:val="0000FF"/>
                <w:sz w:val="24"/>
                <w:szCs w:val="24"/>
                <w:lang w:eastAsia="zh-CN"/>
              </w:rPr>
              <w:t>恒湿</w:t>
            </w:r>
            <w:r>
              <w:rPr>
                <w:rFonts w:hint="eastAsia" w:ascii="宋体" w:hAnsi="宋体"/>
                <w:color w:val="0000FF"/>
                <w:sz w:val="24"/>
                <w:szCs w:val="24"/>
              </w:rPr>
              <w:t>箱</w:t>
            </w:r>
          </w:p>
        </w:tc>
        <w:tc>
          <w:tcPr>
            <w:tcW w:w="1650" w:type="dxa"/>
            <w:vAlign w:val="top"/>
          </w:tcPr>
          <w:p>
            <w:pPr>
              <w:widowControl/>
              <w:jc w:val="left"/>
              <w:rPr>
                <w:rFonts w:ascii="宋体" w:hAnsi="宋体"/>
                <w:color w:val="0000FF"/>
                <w:sz w:val="24"/>
                <w:szCs w:val="24"/>
              </w:rPr>
            </w:pPr>
            <w:r>
              <w:rPr>
                <w:rFonts w:hint="eastAsia" w:ascii="宋体" w:hAnsi="宋体"/>
                <w:color w:val="0000FF"/>
                <w:sz w:val="24"/>
                <w:szCs w:val="24"/>
              </w:rPr>
              <w:t>0.1︒C</w:t>
            </w:r>
          </w:p>
        </w:tc>
        <w:tc>
          <w:tcPr>
            <w:tcW w:w="88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91"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4</w:t>
            </w:r>
          </w:p>
        </w:tc>
        <w:tc>
          <w:tcPr>
            <w:tcW w:w="291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高速离心机</w:t>
            </w:r>
          </w:p>
        </w:tc>
        <w:tc>
          <w:tcPr>
            <w:tcW w:w="1650" w:type="dxa"/>
            <w:vAlign w:val="top"/>
          </w:tcPr>
          <w:p>
            <w:pPr>
              <w:widowControl/>
              <w:jc w:val="left"/>
              <w:rPr>
                <w:rFonts w:ascii="宋体" w:hAnsi="宋体"/>
                <w:color w:val="0000FF"/>
                <w:sz w:val="24"/>
                <w:szCs w:val="24"/>
              </w:rPr>
            </w:pPr>
            <w:r>
              <w:rPr>
                <w:rFonts w:hint="eastAsia" w:ascii="宋体" w:hAnsi="宋体"/>
                <w:color w:val="0000FF"/>
                <w:sz w:val="24"/>
                <w:szCs w:val="24"/>
                <w:lang w:val="en-US" w:eastAsia="zh-CN"/>
              </w:rPr>
              <w:t>18000 rpm</w:t>
            </w:r>
          </w:p>
        </w:tc>
        <w:tc>
          <w:tcPr>
            <w:tcW w:w="885" w:type="dxa"/>
            <w:vAlign w:val="top"/>
          </w:tcPr>
          <w:p>
            <w:pPr>
              <w:widowControl/>
              <w:jc w:val="left"/>
              <w:rPr>
                <w:rFonts w:ascii="宋体" w:hAnsi="宋体"/>
                <w:color w:val="0000FF"/>
                <w:sz w:val="24"/>
                <w:szCs w:val="24"/>
              </w:rPr>
            </w:pPr>
            <w:r>
              <w:rPr>
                <w:rFonts w:hint="eastAsia" w:ascii="宋体" w:hAnsi="宋体"/>
                <w:color w:val="0000FF"/>
                <w:sz w:val="24"/>
                <w:szCs w:val="24"/>
              </w:rPr>
              <w:t>1</w:t>
            </w:r>
          </w:p>
        </w:tc>
        <w:tc>
          <w:tcPr>
            <w:tcW w:w="2891"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5</w:t>
            </w:r>
          </w:p>
        </w:tc>
        <w:tc>
          <w:tcPr>
            <w:tcW w:w="291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旋涡式振荡仪</w:t>
            </w:r>
          </w:p>
        </w:tc>
        <w:tc>
          <w:tcPr>
            <w:tcW w:w="1650" w:type="dxa"/>
            <w:vAlign w:val="top"/>
          </w:tcPr>
          <w:p>
            <w:pPr>
              <w:widowControl/>
              <w:jc w:val="left"/>
              <w:rPr>
                <w:rFonts w:ascii="宋体" w:hAnsi="宋体"/>
                <w:color w:val="0000FF"/>
                <w:sz w:val="24"/>
                <w:szCs w:val="24"/>
              </w:rPr>
            </w:pPr>
            <w:r>
              <w:rPr>
                <w:rFonts w:hint="eastAsia" w:ascii="宋体" w:hAnsi="宋体"/>
                <w:color w:val="0000FF"/>
                <w:sz w:val="24"/>
                <w:szCs w:val="24"/>
                <w:lang w:val="en-US" w:eastAsia="zh-CN"/>
              </w:rPr>
              <w:t>2000次/分</w:t>
            </w:r>
          </w:p>
        </w:tc>
        <w:tc>
          <w:tcPr>
            <w:tcW w:w="885" w:type="dxa"/>
            <w:vAlign w:val="top"/>
          </w:tcPr>
          <w:p>
            <w:pPr>
              <w:widowControl/>
              <w:jc w:val="left"/>
              <w:rPr>
                <w:rFonts w:ascii="宋体" w:hAnsi="宋体"/>
                <w:color w:val="0000FF"/>
                <w:sz w:val="24"/>
                <w:szCs w:val="24"/>
              </w:rPr>
            </w:pPr>
            <w:r>
              <w:rPr>
                <w:rFonts w:hint="eastAsia" w:ascii="宋体" w:hAnsi="宋体"/>
                <w:color w:val="0000FF"/>
                <w:sz w:val="24"/>
                <w:szCs w:val="24"/>
              </w:rPr>
              <w:t>1</w:t>
            </w:r>
          </w:p>
        </w:tc>
        <w:tc>
          <w:tcPr>
            <w:tcW w:w="2891"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bl>
    <w:p>
      <w:pPr>
        <w:overflowPunct w:val="0"/>
        <w:topLinePunct/>
        <w:snapToGrid w:val="0"/>
        <w:spacing w:line="20" w:lineRule="exact"/>
        <w:jc w:val="center"/>
        <w:rPr>
          <w:rFonts w:eastAsia="黑体" w:cs="黑体"/>
          <w:b/>
          <w:bCs/>
          <w:sz w:val="36"/>
          <w:szCs w:val="36"/>
        </w:rPr>
      </w:pPr>
    </w:p>
    <w:p>
      <w:pPr>
        <w:overflowPunct w:val="0"/>
        <w:topLinePunct/>
        <w:snapToGrid w:val="0"/>
        <w:spacing w:line="20" w:lineRule="exact"/>
        <w:ind w:firstLine="1600" w:firstLineChars="500"/>
        <w:jc w:val="center"/>
        <w:rPr>
          <w:rFonts w:eastAsia="方正小标宋简体" w:cs="方正小标宋简体"/>
          <w:szCs w:val="32"/>
        </w:rPr>
      </w:pPr>
    </w:p>
    <w:p>
      <w:pPr>
        <w:tabs>
          <w:tab w:val="left" w:pos="790"/>
          <w:tab w:val="left" w:pos="1264"/>
        </w:tabs>
        <w:overflowPunct w:val="0"/>
        <w:adjustRightInd w:val="0"/>
        <w:snapToGrid w:val="0"/>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bookmarkStart w:id="0" w:name="_GoBack"/>
      <w:bookmarkEnd w:id="0"/>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四、食品安全专业技术人员及食品安全管理人员</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24"/>
        <w:gridCol w:w="1134"/>
        <w:gridCol w:w="1304"/>
        <w:gridCol w:w="1247"/>
        <w:gridCol w:w="1247"/>
        <w:gridCol w:w="187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13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姓　名</w:t>
            </w:r>
          </w:p>
        </w:tc>
        <w:tc>
          <w:tcPr>
            <w:tcW w:w="130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身份证号</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职务</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文化程度</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与专业</w:t>
            </w:r>
          </w:p>
        </w:tc>
        <w:tc>
          <w:tcPr>
            <w:tcW w:w="187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人员类别</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专职</w:t>
            </w:r>
            <w:r>
              <w:rPr>
                <w:rFonts w:ascii="黑体" w:hAnsi="黑体" w:eastAsia="黑体"/>
                <w:kern w:val="0"/>
                <w:sz w:val="24"/>
                <w:szCs w:val="24"/>
              </w:rPr>
              <w:t>/</w:t>
            </w:r>
            <w:r>
              <w:rPr>
                <w:rFonts w:hint="eastAsia" w:ascii="黑体" w:hAnsi="黑体" w:eastAsia="黑体"/>
                <w:kern w:val="0"/>
                <w:sz w:val="24"/>
                <w:szCs w:val="24"/>
              </w:rPr>
              <w:t>兼职</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1</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李一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法人代表</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博士研究生，食品专业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2</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质量经理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3</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钱一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生产经理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硕士研究生，质量专业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4</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刘一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品控经理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5</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检验员</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大学本科，食品检验专业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说明：1．人员可以在内部兼任职务。</w:t>
      </w:r>
    </w:p>
    <w:p>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Pr>
          <w:rFonts w:hint="eastAsia" w:ascii="楷体_GB2312" w:hAnsi="宋体" w:eastAsia="楷体_GB2312"/>
          <w:kern w:val="0"/>
          <w:sz w:val="24"/>
          <w:szCs w:val="24"/>
        </w:rPr>
        <w:t>2．同一人员可以是专业技术人员和管理人员双重身份，请据实填写。</w:t>
      </w: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五、食品安全管理制度清单</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5002"/>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5002"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管理制度名称</w:t>
            </w:r>
          </w:p>
        </w:tc>
        <w:tc>
          <w:tcPr>
            <w:tcW w:w="277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1</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进货查验记录管理制度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2</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生产过程控制管理制度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3</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出厂检验记录管理制度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4</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食品安全自查管理制度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5</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从业人员健康管理制度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6</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不安全食品召回管理制度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7</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食品安全事故处置管理制度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注：只需要填报食品安全管理制度清单，无需提交制度文本。</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六、食品生产许可其他申请材料清单</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根据《食品生产许可管理办法》，申请食品、食品添加剂生产许可，申请人需要提交以下材料：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．食品（食品添加剂）生产设备布局图（附后）；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．食品（食品添加剂）生产工艺流程图（附后）；</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申请特殊食品生产许可，申请人还需要提交以下材料：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．特殊食品的生产质量管理体系文件目录（附后）；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．特殊食品的相关注册和备案文件（附后，国家市场监督管理总局特殊食品查询平台能够查到完整注册和备案信息的免于提交）。</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方正仿宋简体">
    <w:altName w:val="方正仿宋_GBK"/>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426ED7"/>
    <w:rsid w:val="007801D8"/>
    <w:rsid w:val="007A7270"/>
    <w:rsid w:val="008E2C68"/>
    <w:rsid w:val="00981483"/>
    <w:rsid w:val="00B36DB6"/>
    <w:rsid w:val="00C75DF0"/>
    <w:rsid w:val="00DD3A13"/>
    <w:rsid w:val="00F504D7"/>
    <w:rsid w:val="00F67E36"/>
    <w:rsid w:val="FFFF9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仿宋_GB2312" w:hAnsi="Calibri" w:eastAsia="仿宋_GB2312" w:cs="Times New Roman"/>
      <w:sz w:val="18"/>
      <w:szCs w:val="18"/>
    </w:rPr>
  </w:style>
  <w:style w:type="character" w:customStyle="1" w:styleId="7">
    <w:name w:val="页脚 Char"/>
    <w:basedOn w:val="5"/>
    <w:link w:val="2"/>
    <w:qFormat/>
    <w:uiPriority w:val="99"/>
    <w:rPr>
      <w:rFonts w:ascii="仿宋_GB2312" w:hAnsi="Calibri"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374</Words>
  <Characters>2133</Characters>
  <Lines>17</Lines>
  <Paragraphs>5</Paragraphs>
  <TotalTime>1</TotalTime>
  <ScaleCrop>false</ScaleCrop>
  <LinksUpToDate>false</LinksUpToDate>
  <CharactersWithSpaces>2502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2020-10-14T19:45:00Z</dcterms:created>
  <dc:creator>Home</dc:creator>
  <cp:lastModifiedBy>scjuser</cp:lastModifiedBy>
  <dcterms:modified xsi:type="dcterms:W3CDTF">2023-10-09T15:03:29Z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