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760584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</w:p>
    <w:p w14:paraId="591B65AC">
      <w:pPr>
        <w:spacing w:line="560" w:lineRule="exact"/>
        <w:jc w:val="center"/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</w:rPr>
        <w:t>经营高危险性体育项目许可自我承诺书</w:t>
      </w:r>
    </w:p>
    <w:p w14:paraId="14241F6B">
      <w:pPr>
        <w:spacing w:line="560" w:lineRule="exact"/>
        <w:jc w:val="center"/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宋体" w:eastAsia="楷体_GB2312"/>
          <w:b/>
          <w:bCs/>
          <w:color w:val="000000"/>
          <w:sz w:val="32"/>
          <w:szCs w:val="32"/>
        </w:rPr>
        <w:t>（示范文本）</w:t>
      </w:r>
    </w:p>
    <w:p w14:paraId="62039151">
      <w:pPr>
        <w:snapToGrid w:val="0"/>
        <w:spacing w:line="360" w:lineRule="auto"/>
        <w:rPr>
          <w:rFonts w:hint="eastAsia" w:ascii="宋体" w:hAnsi="宋体" w:eastAsia="宋体"/>
          <w:b/>
          <w:bCs/>
          <w:color w:val="000000"/>
          <w:sz w:val="24"/>
          <w:szCs w:val="24"/>
        </w:rPr>
      </w:pPr>
    </w:p>
    <w:p w14:paraId="079DD67D">
      <w:pPr>
        <w:snapToGrid w:val="0"/>
        <w:spacing w:line="460" w:lineRule="exact"/>
        <w:ind w:firstLine="42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1"/>
          <w:szCs w:val="21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XX攀岩馆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（建筑名称），位于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  <w:szCs w:val="24"/>
          <w:u w:val="single"/>
        </w:rPr>
        <w:t>上海市黄浦区南京东路12号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，属于</w:t>
      </w:r>
    </w:p>
    <w:p w14:paraId="373975E1">
      <w:pPr>
        <w:snapToGrid w:val="0"/>
        <w:spacing w:line="460" w:lineRule="exact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的附属设施，建筑面积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300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（m</w:t>
      </w:r>
      <w:r>
        <w:rPr>
          <w:rFonts w:hint="eastAsia" w:ascii="仿宋_GB2312" w:hAnsi="仿宋_GB2312" w:cs="仿宋_GB2312"/>
          <w:color w:val="000000"/>
          <w:sz w:val="24"/>
          <w:szCs w:val="24"/>
          <w:vertAlign w:val="superscript"/>
        </w:rPr>
        <w:t>2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），由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宋体" w:hAnsi="宋体" w:eastAsia="宋体"/>
          <w:sz w:val="24"/>
          <w:szCs w:val="24"/>
          <w:u w:val="single"/>
        </w:rPr>
        <w:t>xx有限建筑公司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（开发者名称）开发建设。现就如下事项自我承诺：</w:t>
      </w:r>
    </w:p>
    <w:p w14:paraId="329A7A10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现因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  <w:u w:val="single"/>
        </w:rPr>
        <w:t>暂未理顺产权归属权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（原因）尚未能办理产权证书，但已于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年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15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日实际交付使用。目前该建筑的权利人为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  <w:lang w:val="en-US" w:eastAsia="zh-CN"/>
        </w:rPr>
        <w:t>张三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（产权人名称），性质为（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建筑单位、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52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个人、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业委会、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其他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）。</w:t>
      </w:r>
    </w:p>
    <w:p w14:paraId="652B055D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该建筑属于：</w:t>
      </w:r>
    </w:p>
    <w:p w14:paraId="2168A45C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52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公用民防工程，提交民防管理部门出具的有关文件；</w:t>
      </w:r>
    </w:p>
    <w:p w14:paraId="717875C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  <w:u w:val="single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商业网点用房，提交商业网点管理部门批准文件；</w:t>
      </w:r>
    </w:p>
    <w:p w14:paraId="78ADB62A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已竣工未取得不动产权证房屋，提交建设工程竣工验收备案证明及房屋用途凭证文件；</w:t>
      </w:r>
    </w:p>
    <w:p w14:paraId="718A834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color w:val="000000"/>
          <w:sz w:val="24"/>
          <w:szCs w:val="24"/>
        </w:rPr>
        <w:t>区政府、临港新片区管委会规定的其他可以从事经营活动的非居住用房，提交区政府、临港新片区管委会规定的其他证明文件（相关证明文件应当载明房屋已通过安全鉴定）。</w:t>
      </w:r>
    </w:p>
    <w:p w14:paraId="13050AE6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我</w:t>
      </w:r>
      <w:r>
        <w:rPr>
          <w:rFonts w:hint="eastAsia" w:ascii="仿宋_GB2312" w:hAnsi="仿宋_GB2312" w:cs="仿宋_GB2312"/>
          <w:color w:val="000000"/>
          <w:sz w:val="24"/>
          <w:szCs w:val="24"/>
          <w:u w:val="single"/>
        </w:rPr>
        <w:t xml:space="preserve">                             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（申请人名称）承诺，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该建筑无任何产权、施工工程等纠纷，该工程实体按规划、设计要求实施，施工程序规范，资料齐全，质量合格，符合开设（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游泳池、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攀岩馆、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潜水馆、</w:t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sym w:font="Wingdings 2" w:char="00A3"/>
      </w:r>
      <w:r>
        <w:rPr>
          <w:rFonts w:hint="eastAsia" w:ascii="仿宋_GB2312" w:hAnsi="仿宋_GB2312" w:cs="仿宋_GB2312"/>
          <w:b/>
          <w:bCs/>
          <w:color w:val="000000"/>
          <w:sz w:val="24"/>
          <w:szCs w:val="24"/>
        </w:rPr>
        <w:t>滑雪场）建设工程要求，并且已完成工程现场实地检查与测量，符合房屋使用性质规定。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我通过（方式）从权利人处获得了该建筑的经营管理权。</w:t>
      </w:r>
    </w:p>
    <w:p w14:paraId="1E751702">
      <w:pPr>
        <w:snapToGrid w:val="0"/>
        <w:spacing w:line="460" w:lineRule="exact"/>
        <w:ind w:firstLine="480" w:firstLineChars="200"/>
        <w:rPr>
          <w:rFonts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若权利人事后取得产权证书，我将及时补充提交相应材料。</w:t>
      </w:r>
    </w:p>
    <w:p w14:paraId="07AFAE7E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特此承诺，若有虚假、遗漏，愿承担相应法律责任。</w:t>
      </w:r>
    </w:p>
    <w:p w14:paraId="147F10D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688C56A5">
      <w:pPr>
        <w:tabs>
          <w:tab w:val="left" w:pos="3430"/>
        </w:tabs>
        <w:snapToGrid w:val="0"/>
        <w:spacing w:line="460" w:lineRule="exact"/>
        <w:rPr>
          <w:rFonts w:hint="eastAsia" w:ascii="仿宋_GB2312" w:hAnsi="仿宋_GB2312" w:cs="仿宋_GB2312"/>
          <w:color w:val="000000"/>
          <w:sz w:val="21"/>
          <w:szCs w:val="21"/>
        </w:rPr>
      </w:pPr>
    </w:p>
    <w:p w14:paraId="057D4595">
      <w:pPr>
        <w:snapToGrid w:val="0"/>
        <w:spacing w:line="460" w:lineRule="exact"/>
        <w:ind w:firstLine="480" w:firstLineChars="200"/>
        <w:rPr>
          <w:rFonts w:hint="eastAsia" w:ascii="仿宋_GB2312" w:hAnsi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cs="仿宋_GB2312"/>
          <w:color w:val="000000"/>
          <w:sz w:val="24"/>
          <w:szCs w:val="24"/>
        </w:rPr>
        <w:t>承诺人盖章：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       法定代表人签字：</w:t>
      </w:r>
    </w:p>
    <w:p w14:paraId="5FD5AAE6">
      <w:pPr>
        <w:tabs>
          <w:tab w:val="left" w:pos="6270"/>
        </w:tabs>
        <w:snapToGrid w:val="0"/>
        <w:spacing w:line="460" w:lineRule="exact"/>
        <w:jc w:val="right"/>
      </w:pPr>
      <w:r>
        <w:rPr>
          <w:rFonts w:hint="eastAsia" w:ascii="仿宋_GB2312" w:hAnsi="仿宋_GB2312" w:cs="仿宋_GB2312"/>
          <w:color w:val="000000"/>
          <w:sz w:val="24"/>
          <w:szCs w:val="24"/>
        </w:rPr>
        <w:tab/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2025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年 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>月</w:t>
      </w:r>
      <w:r>
        <w:rPr>
          <w:rFonts w:hint="eastAsia" w:ascii="仿宋_GB2312" w:hAnsi="仿宋_GB2312" w:cs="仿宋_GB2312"/>
          <w:color w:val="000000"/>
          <w:sz w:val="24"/>
          <w:szCs w:val="24"/>
          <w:lang w:val="en-US" w:eastAsia="zh-CN"/>
        </w:rPr>
        <w:t>15</w:t>
      </w:r>
      <w:r>
        <w:rPr>
          <w:rFonts w:hint="eastAsia" w:ascii="仿宋_GB2312" w:hAnsi="仿宋_GB2312" w:cs="仿宋_GB2312"/>
          <w:color w:val="000000"/>
          <w:sz w:val="24"/>
          <w:szCs w:val="24"/>
        </w:rPr>
        <w:t xml:space="preserve"> 日</w:t>
      </w:r>
    </w:p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155BCD2-90DD-452E-B5A2-7B4BDCA2134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D1CDDEFF-157D-44A8-AD64-9791924117C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25B90F15-3E34-45C5-86A5-79D4CECADCD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82805084-5079-4542-9EFE-F148979E432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B408D1D8-0432-45D3-8CE9-C1FA71F86DB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34A8A913-A34D-4CAE-BF1F-E60469413FF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7" w:fontKey="{6DDD15C4-E877-444B-9A9C-0D29F20948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977F8"/>
    <w:rsid w:val="02A628B3"/>
    <w:rsid w:val="15A05933"/>
    <w:rsid w:val="7539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526</Words>
  <Characters>527</Characters>
  <Lines>0</Lines>
  <Paragraphs>0</Paragraphs>
  <TotalTime>0</TotalTime>
  <ScaleCrop>false</ScaleCrop>
  <LinksUpToDate>false</LinksUpToDate>
  <CharactersWithSpaces>717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2025-05-16T03:23:00Z</dcterms:created>
  <dc:creator>裴祎</dc:creator>
  <cp:lastModifiedBy>裴祎</cp:lastModifiedBy>
  <dcterms:modified xsi:type="dcterms:W3CDTF">2025-05-16T04:25:34Z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993BF2462EA84B05B0021458C9AB58E1_11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