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kern w:val="0"/>
          <w:sz w:val="44"/>
          <w:szCs w:val="44"/>
        </w:rPr>
      </w:pPr>
      <w:bookmarkStart w:id="0" w:name="_GoBack"/>
      <w:r>
        <w:rPr>
          <w:rFonts w:hint="eastAsia" w:ascii="宋体" w:hAnsi="宋体" w:cs="宋体"/>
          <w:b/>
          <w:bCs/>
          <w:color w:val="auto"/>
          <w:kern w:val="0"/>
          <w:sz w:val="44"/>
          <w:szCs w:val="44"/>
        </w:rPr>
        <w:t>行政审批事项申请书（许可类）</w:t>
      </w:r>
    </w:p>
    <w:tbl>
      <w:tblPr>
        <w:tblStyle w:val="4"/>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703"/>
        <w:gridCol w:w="307"/>
        <w:gridCol w:w="142"/>
        <w:gridCol w:w="374"/>
        <w:gridCol w:w="193"/>
        <w:gridCol w:w="425"/>
        <w:gridCol w:w="35"/>
        <w:gridCol w:w="236"/>
        <w:gridCol w:w="745"/>
        <w:gridCol w:w="1582"/>
        <w:gridCol w:w="946"/>
        <w:gridCol w:w="347"/>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4"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w:t>
            </w: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名称</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4" w:type="dxa"/>
            <w:vMerge w:val="continue"/>
            <w:tcBorders>
              <w:left w:val="single" w:color="auto" w:sz="4" w:space="0"/>
              <w:right w:val="single" w:color="auto" w:sz="4" w:space="0"/>
            </w:tcBorders>
            <w:vAlign w:val="center"/>
          </w:tcPr>
          <w:p>
            <w:pPr>
              <w:widowControl/>
              <w:jc w:val="left"/>
              <w:rPr>
                <w:rFonts w:ascii="宋体" w:hAnsi="宋体" w:cs="宋体"/>
                <w:color w:val="auto"/>
                <w:kern w:val="0"/>
                <w:szCs w:val="21"/>
              </w:rPr>
            </w:pP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144" w:type="dxa"/>
            <w:vMerge w:val="continue"/>
            <w:tcBorders>
              <w:left w:val="single" w:color="auto" w:sz="4" w:space="0"/>
              <w:right w:val="single" w:color="auto" w:sz="4" w:space="0"/>
            </w:tcBorders>
            <w:vAlign w:val="center"/>
          </w:tcPr>
          <w:p>
            <w:pPr>
              <w:widowControl/>
              <w:jc w:val="left"/>
              <w:rPr>
                <w:rFonts w:ascii="宋体" w:hAnsi="宋体" w:cs="宋体"/>
                <w:color w:val="auto"/>
                <w:kern w:val="0"/>
                <w:szCs w:val="21"/>
              </w:rPr>
            </w:pPr>
          </w:p>
        </w:tc>
        <w:tc>
          <w:tcPr>
            <w:tcW w:w="1719"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法定代表人</w:t>
            </w:r>
          </w:p>
        </w:tc>
        <w:tc>
          <w:tcPr>
            <w:tcW w:w="3023" w:type="dxa"/>
            <w:gridSpan w:val="5"/>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784" w:type="dxa"/>
            <w:gridSpan w:val="1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010"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74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8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749" w:type="dxa"/>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010"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32" w:type="dxa"/>
            <w:gridSpan w:val="8"/>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c>
          <w:tcPr>
            <w:tcW w:w="1293"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74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179"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6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   护照□   军官证□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179"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605" w:type="dxa"/>
            <w:gridSpan w:val="6"/>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784"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64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申请设立律师事务所分所审核登记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4162" w:type="dxa"/>
            <w:gridSpan w:val="7"/>
            <w:tcBorders>
              <w:top w:val="single" w:color="auto" w:sz="4" w:space="0"/>
              <w:left w:val="single" w:color="auto" w:sz="4" w:space="0"/>
              <w:bottom w:val="single" w:color="auto" w:sz="4" w:space="0"/>
              <w:right w:val="single" w:color="auto" w:sz="4" w:space="0"/>
            </w:tcBorders>
          </w:tcPr>
          <w:p>
            <w:pPr>
              <w:widowControl/>
              <w:wordWrap w:val="0"/>
              <w:spacing w:line="400" w:lineRule="exact"/>
              <w:jc w:val="right"/>
              <w:rPr>
                <w:rFonts w:ascii="宋体" w:hAnsi="宋体" w:cs="宋体"/>
                <w:color w:val="auto"/>
                <w:kern w:val="0"/>
                <w:szCs w:val="21"/>
              </w:rPr>
            </w:pPr>
            <w:r>
              <w:rPr>
                <w:rFonts w:hint="eastAsia" w:ascii="宋体" w:hAnsi="宋体" w:cs="宋体"/>
                <w:color w:val="auto"/>
                <w:kern w:val="0"/>
                <w:szCs w:val="21"/>
              </w:rPr>
              <w:t>申请书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firstLine="735" w:firstLineChars="350"/>
              <w:rPr>
                <w:rFonts w:ascii="宋体" w:hAnsi="宋体" w:cs="宋体"/>
                <w:color w:val="auto"/>
                <w:kern w:val="0"/>
                <w:szCs w:val="21"/>
              </w:rPr>
            </w:pPr>
            <w:r>
              <w:rPr>
                <w:rFonts w:hint="eastAsia" w:ascii="宋体" w:hAnsi="宋体" w:cs="宋体"/>
                <w:color w:val="auto"/>
                <w:kern w:val="0"/>
                <w:szCs w:val="21"/>
              </w:rPr>
              <w:t>分所设立登记表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firstLine="105" w:firstLineChars="50"/>
              <w:jc w:val="left"/>
              <w:rPr>
                <w:rFonts w:ascii="宋体" w:hAnsi="宋体" w:cs="宋体"/>
                <w:color w:val="auto"/>
                <w:kern w:val="0"/>
                <w:szCs w:val="21"/>
              </w:rPr>
            </w:pPr>
            <w:r>
              <w:rPr>
                <w:rFonts w:hint="eastAsia" w:ascii="宋体" w:hAnsi="宋体" w:cs="宋体"/>
                <w:color w:val="auto"/>
                <w:kern w:val="0"/>
                <w:szCs w:val="21"/>
              </w:rPr>
              <w:t>拟设立分所的律所章程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jc w:val="left"/>
              <w:rPr>
                <w:rFonts w:ascii="宋体" w:hAnsi="宋体" w:cs="宋体"/>
                <w:color w:val="auto"/>
                <w:kern w:val="0"/>
                <w:szCs w:val="21"/>
              </w:rPr>
            </w:pPr>
            <w:r>
              <w:rPr>
                <w:rFonts w:hint="eastAsia" w:ascii="宋体" w:hAnsi="宋体" w:cs="宋体"/>
                <w:color w:val="auto"/>
                <w:kern w:val="0"/>
                <w:szCs w:val="21"/>
              </w:rPr>
              <w:t>拟设立分所的律所合伙协议■原件■复印件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07" w:rightChars="-51" w:firstLine="210" w:firstLineChars="100"/>
              <w:jc w:val="left"/>
              <w:rPr>
                <w:rFonts w:ascii="宋体" w:hAnsi="宋体" w:cs="宋体"/>
                <w:color w:val="auto"/>
                <w:kern w:val="0"/>
                <w:szCs w:val="21"/>
              </w:rPr>
            </w:pPr>
            <w:r>
              <w:rPr>
                <w:rFonts w:hint="eastAsia" w:ascii="宋体" w:hAnsi="宋体" w:cs="宋体"/>
                <w:color w:val="auto"/>
                <w:kern w:val="0"/>
                <w:szCs w:val="21"/>
              </w:rPr>
              <w:t>派驻律师身份证明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ind w:right="-141" w:rightChars="-67"/>
              <w:jc w:val="left"/>
              <w:rPr>
                <w:rFonts w:ascii="宋体" w:hAnsi="宋体" w:cs="宋体"/>
                <w:color w:val="auto"/>
                <w:kern w:val="0"/>
                <w:szCs w:val="21"/>
              </w:rPr>
            </w:pPr>
            <w:r>
              <w:rPr>
                <w:rFonts w:hint="eastAsia" w:ascii="宋体" w:hAnsi="宋体" w:cs="宋体"/>
                <w:color w:val="auto"/>
                <w:kern w:val="0"/>
                <w:szCs w:val="21"/>
              </w:rPr>
              <w:t>拟派驻分所执业的律师名单■原件□复印件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宋体" w:hAnsi="宋体" w:cs="宋体"/>
                <w:color w:val="auto"/>
                <w:kern w:val="0"/>
                <w:szCs w:val="21"/>
              </w:rPr>
            </w:pPr>
            <w:r>
              <w:rPr>
                <w:rFonts w:hint="eastAsia" w:ascii="宋体" w:hAnsi="宋体" w:cs="宋体"/>
                <w:color w:val="auto"/>
                <w:kern w:val="0"/>
                <w:szCs w:val="21"/>
              </w:rPr>
              <w:t>7</w:t>
            </w:r>
          </w:p>
        </w:tc>
        <w:tc>
          <w:tcPr>
            <w:tcW w:w="4162" w:type="dxa"/>
            <w:gridSpan w:val="7"/>
            <w:tcBorders>
              <w:top w:val="single" w:color="auto" w:sz="4" w:space="0"/>
              <w:left w:val="single" w:color="auto" w:sz="4" w:space="0"/>
              <w:bottom w:val="single" w:color="auto" w:sz="4" w:space="0"/>
              <w:right w:val="single" w:color="auto" w:sz="4" w:space="0"/>
            </w:tcBorders>
          </w:tcPr>
          <w:p>
            <w:pPr>
              <w:spacing w:line="400" w:lineRule="exact"/>
              <w:jc w:val="right"/>
              <w:rPr>
                <w:rFonts w:hint="eastAsia" w:ascii="宋体" w:hAnsi="宋体" w:cs="宋体"/>
                <w:color w:val="auto"/>
                <w:kern w:val="0"/>
                <w:szCs w:val="21"/>
              </w:rPr>
            </w:pPr>
            <w:r>
              <w:rPr>
                <w:rFonts w:hint="eastAsia" w:ascii="宋体" w:hAnsi="宋体" w:cs="宋体"/>
                <w:color w:val="auto"/>
                <w:kern w:val="0"/>
                <w:szCs w:val="21"/>
              </w:rPr>
              <w:t>派驻律师执业证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资产证明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9</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住所证明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4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3" w:type="dxa"/>
            <w:gridSpan w:val="3"/>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10</w:t>
            </w:r>
          </w:p>
        </w:tc>
        <w:tc>
          <w:tcPr>
            <w:tcW w:w="4162" w:type="dxa"/>
            <w:gridSpan w:val="7"/>
            <w:tcBorders>
              <w:top w:val="single" w:color="auto" w:sz="4" w:space="0"/>
              <w:left w:val="single" w:color="auto" w:sz="4" w:space="0"/>
              <w:bottom w:val="single" w:color="auto" w:sz="4" w:space="0"/>
              <w:right w:val="single" w:color="auto" w:sz="4" w:space="0"/>
            </w:tcBorders>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分所管理办法      ■原件□复印件</w:t>
            </w:r>
          </w:p>
        </w:tc>
        <w:tc>
          <w:tcPr>
            <w:tcW w:w="2096" w:type="dxa"/>
            <w:gridSpan w:val="2"/>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96"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法律文书送达方式</w:t>
            </w:r>
          </w:p>
        </w:tc>
        <w:tc>
          <w:tcPr>
            <w:tcW w:w="6632" w:type="dxa"/>
            <w:gridSpan w:val="10"/>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直接送达（本人或代理人取件）□    邮寄送达 □ </w:t>
            </w:r>
          </w:p>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96" w:type="dxa"/>
            <w:gridSpan w:val="4"/>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6632" w:type="dxa"/>
            <w:gridSpan w:val="10"/>
            <w:tcBorders>
              <w:top w:val="single" w:color="auto" w:sz="4" w:space="0"/>
              <w:left w:val="single" w:color="auto" w:sz="4" w:space="0"/>
              <w:bottom w:val="single" w:color="auto" w:sz="4" w:space="0"/>
              <w:right w:val="single" w:color="auto" w:sz="4" w:space="0"/>
            </w:tcBorders>
          </w:tcPr>
          <w:p>
            <w:pPr>
              <w:widowControl/>
              <w:spacing w:line="400" w:lineRule="exact"/>
              <w:jc w:val="center"/>
              <w:rPr>
                <w:rFonts w:ascii="宋体" w:hAnsi="宋体" w:cs="宋体"/>
                <w:color w:val="auto"/>
                <w:kern w:val="0"/>
                <w:szCs w:val="21"/>
              </w:rPr>
            </w:pPr>
          </w:p>
        </w:tc>
      </w:tr>
    </w:tbl>
    <w:p>
      <w:pPr>
        <w:widowControl/>
        <w:snapToGrid w:val="0"/>
        <w:spacing w:line="32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2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20" w:lineRule="exact"/>
        <w:ind w:firstLine="121" w:firstLineChars="49"/>
        <w:jc w:val="left"/>
        <w:rPr>
          <w:rFonts w:hint="eastAsia" w:ascii="仿宋_GB2312" w:hAnsi="ˎ̥" w:cs="宋体"/>
          <w:color w:val="auto"/>
          <w:spacing w:val="4"/>
          <w:kern w:val="0"/>
          <w:sz w:val="24"/>
        </w:rPr>
      </w:pPr>
      <w:r>
        <w:rPr>
          <w:rFonts w:hint="eastAsia" w:ascii="仿宋_GB2312" w:hAnsi="ˎ̥" w:cs="宋体"/>
          <w:color w:val="auto"/>
          <w:spacing w:val="4"/>
          <w:kern w:val="0"/>
          <w:sz w:val="24"/>
        </w:rPr>
        <w:t xml:space="preserve">  </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20" w:lineRule="exact"/>
        <w:ind w:firstLine="4092" w:firstLineChars="16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20" w:lineRule="exact"/>
        <w:ind w:firstLine="2430"/>
        <w:jc w:val="left"/>
        <w:rPr>
          <w:rFonts w:hint="eastAsia" w:ascii="仿宋_GB2312" w:hAnsi="ˎ̥" w:cs="宋体"/>
          <w:color w:val="auto"/>
          <w:spacing w:val="4"/>
          <w:kern w:val="0"/>
          <w:sz w:val="24"/>
        </w:rPr>
      </w:pPr>
      <w:r>
        <w:rPr>
          <w:rFonts w:hint="eastAsia" w:ascii="仿宋_GB2312" w:hAnsi="ˎ̥" w:cs="宋体"/>
          <w:color w:val="auto"/>
          <w:spacing w:val="4"/>
          <w:kern w:val="0"/>
          <w:sz w:val="24"/>
        </w:rPr>
        <w:t xml:space="preserve">             （法定代表人署名、法人印章） </w:t>
      </w:r>
    </w:p>
    <w:p>
      <w:pPr>
        <w:widowControl/>
        <w:snapToGrid w:val="0"/>
        <w:spacing w:line="320" w:lineRule="exact"/>
        <w:ind w:firstLine="3142" w:firstLineChars="1267"/>
        <w:jc w:val="left"/>
        <w:rPr>
          <w:rFonts w:hint="eastAsia" w:ascii="仿宋_GB2312" w:hAnsi="ˎ̥" w:cs="宋体"/>
          <w:color w:val="auto"/>
          <w:spacing w:val="4"/>
          <w:kern w:val="0"/>
          <w:sz w:val="24"/>
        </w:rPr>
      </w:pPr>
    </w:p>
    <w:p>
      <w:pPr>
        <w:widowControl/>
        <w:snapToGrid w:val="0"/>
        <w:spacing w:line="320" w:lineRule="exact"/>
        <w:ind w:firstLine="4131" w:firstLineChars="1666"/>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widowControl/>
        <w:snapToGrid w:val="0"/>
        <w:spacing w:line="320" w:lineRule="exact"/>
        <w:ind w:firstLine="4131" w:firstLineChars="1666"/>
        <w:jc w:val="left"/>
        <w:rPr>
          <w:rFonts w:hint="eastAsia" w:ascii="仿宋_GB2312" w:hAnsi="ˎ̥" w:cs="宋体"/>
          <w:color w:val="auto"/>
          <w:spacing w:val="4"/>
          <w:kern w:val="0"/>
          <w:sz w:val="24"/>
        </w:rPr>
      </w:pPr>
    </w:p>
    <w:p>
      <w:pPr>
        <w:widowControl/>
        <w:shd w:val="clear" w:color="auto" w:fill="FFFFFF"/>
        <w:spacing w:line="560" w:lineRule="exact"/>
        <w:jc w:val="center"/>
        <w:rPr>
          <w:rFonts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ascii="仿宋_GB2312" w:hAnsi="华文中宋" w:eastAsia="仿宋_GB2312" w:cs="宋体"/>
          <w:b/>
          <w:bCs/>
          <w:color w:val="auto"/>
          <w:kern w:val="0"/>
          <w:sz w:val="28"/>
          <w:szCs w:val="28"/>
        </w:rPr>
      </w:pPr>
      <w:r>
        <w:rPr>
          <w:rFonts w:hint="eastAsia" w:ascii="仿宋_GB2312" w:hAnsi="华文中宋" w:eastAsia="仿宋_GB2312" w:cs="宋体"/>
          <w:bCs/>
          <w:color w:val="auto"/>
          <w:kern w:val="0"/>
          <w:sz w:val="28"/>
          <w:szCs w:val="28"/>
          <w:u w:val="none"/>
          <w:lang w:eastAsia="zh-CN"/>
        </w:rPr>
        <w:t>（申请设立律师事务所分所）</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jc w:val="left"/>
        <w:rPr>
          <w:rFonts w:ascii="仿宋_GB2312" w:hAnsi="宋体" w:eastAsia="仿宋_GB2312" w:cs="宋体"/>
          <w:b/>
          <w:bCs/>
          <w:color w:val="auto"/>
          <w:kern w:val="0"/>
          <w:sz w:val="28"/>
          <w:szCs w:val="28"/>
          <w:u w:val="single"/>
        </w:rPr>
      </w:pPr>
      <w:r>
        <w:rPr>
          <w:rFonts w:hint="eastAsia" w:ascii="仿宋_GB2312" w:hAnsi="宋体" w:eastAsia="仿宋_GB2312" w:cs="宋体"/>
          <w:color w:val="auto"/>
          <w:kern w:val="0"/>
          <w:sz w:val="28"/>
          <w:szCs w:val="28"/>
        </w:rPr>
        <w:t>律师事务所名称：</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hAnsi="宋体" w:eastAsia="仿宋_GB2312" w:cs="宋体"/>
          <w:b/>
          <w:bCs/>
          <w:color w:val="auto"/>
          <w:kern w:val="0"/>
          <w:sz w:val="28"/>
          <w:szCs w:val="28"/>
          <w:u w:val="single"/>
        </w:rPr>
      </w:pPr>
      <w:r>
        <w:rPr>
          <w:rFonts w:hint="eastAsia" w:ascii="仿宋_GB2312" w:hAnsi="宋体" w:eastAsia="仿宋_GB2312" w:cs="宋体"/>
          <w:color w:val="auto"/>
          <w:kern w:val="0"/>
          <w:sz w:val="28"/>
          <w:szCs w:val="28"/>
        </w:rPr>
        <w:t>律师事务所执业证号：</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统一社会信用代码：</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ind w:left="210" w:leftChars="100" w:firstLine="560" w:firstLineChars="200"/>
        <w:jc w:val="left"/>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联系人：</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hAnsi="宋体"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r>
        <w:rPr>
          <w:rFonts w:hint="eastAsia" w:ascii="仿宋_GB2312" w:hAnsi="宋体" w:eastAsia="仿宋_GB2312" w:cs="宋体"/>
          <w:color w:val="auto"/>
          <w:kern w:val="0"/>
          <w:sz w:val="28"/>
          <w:szCs w:val="28"/>
        </w:rPr>
        <w:t>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r>
        <w:rPr>
          <w:rFonts w:hint="eastAsia" w:ascii="黑体" w:hAnsi="华文中宋" w:eastAsia="黑体" w:cs="宋体"/>
          <w:b/>
          <w:bCs/>
          <w:color w:val="auto"/>
          <w:kern w:val="0"/>
          <w:sz w:val="32"/>
          <w:szCs w:val="32"/>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jc w:val="both"/>
        <w:textAlignment w:val="auto"/>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符合《律师法》第十九条和《律师事务所管理办法》第三十三条、第三十四条第一款第（五）项规定条件的证明。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申请设立律师事务所分所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十九</w:t>
      </w:r>
      <w:r>
        <w:rPr>
          <w:rFonts w:hint="eastAsia" w:ascii="仿宋_GB2312" w:hAnsi="宋体" w:eastAsia="仿宋_GB2312" w:cs="宋体"/>
          <w:color w:val="auto"/>
          <w:kern w:val="0"/>
          <w:sz w:val="28"/>
          <w:szCs w:val="28"/>
        </w:rPr>
        <w:t>条规定:</w:t>
      </w:r>
      <w:r>
        <w:rPr>
          <w:rFonts w:hint="eastAsia" w:ascii="仿宋_GB2312" w:hAnsi="华文中宋" w:eastAsia="仿宋_GB2312" w:cs="宋体"/>
          <w:bCs/>
          <w:color w:val="auto"/>
          <w:kern w:val="0"/>
          <w:sz w:val="28"/>
          <w:szCs w:val="28"/>
          <w:u w:val="single"/>
        </w:rPr>
        <w:t xml:space="preserve"> 成</w:t>
      </w:r>
      <w:r>
        <w:rPr>
          <w:rFonts w:ascii="仿宋_GB2312" w:hAnsi="华文中宋" w:eastAsia="仿宋_GB2312" w:cs="宋体"/>
          <w:bCs/>
          <w:color w:val="auto"/>
          <w:kern w:val="0"/>
          <w:sz w:val="28"/>
          <w:szCs w:val="28"/>
          <w:u w:val="single"/>
        </w:rPr>
        <w:t>立三年以上并具有二十名以上执业律师的合伙律师事务所，可以设立分所。设立分所，须经拟设立分所所在地的省、自治区、直辖市人民政府司法行政部门审核。申请设立分所的，依照本法第十八条规定的程序办理。合伙律师事务所对其分所的债务承担责任。</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律师事务所管理办法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三十三</w:t>
      </w:r>
      <w:r>
        <w:rPr>
          <w:rFonts w:hint="eastAsia" w:ascii="仿宋_GB2312" w:hAnsi="宋体" w:eastAsia="仿宋_GB2312" w:cs="宋体"/>
          <w:color w:val="auto"/>
          <w:kern w:val="0"/>
          <w:sz w:val="28"/>
          <w:szCs w:val="28"/>
        </w:rPr>
        <w:t>条规定:</w:t>
      </w:r>
      <w:r>
        <w:rPr>
          <w:rFonts w:ascii="仿宋_GB2312" w:hAnsi="华文中宋" w:eastAsia="仿宋_GB2312" w:cs="宋体"/>
          <w:bCs/>
          <w:color w:val="auto"/>
          <w:kern w:val="0"/>
          <w:sz w:val="28"/>
          <w:szCs w:val="28"/>
          <w:u w:val="single"/>
        </w:rPr>
        <w:t xml:space="preserve"> 成立三年以上并具有二十名以上执业律师的合伙律师事务所，根据业务发展需要，可以在本所所在地的市、县以外的地方设立分所。设在直辖市、设区的市的合伙律师事务所也可以在本所所在城区以外的区、县设立分所。律师事务所及其分所受到停业整顿处罚期限未满的，该所不得申请设立分所；律师事务所的分所受到吊销执业许可证处罚的，该所自分所受到处罚之日起二年内不得申请设立分所。</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律师事务所管理办法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华文中宋" w:eastAsia="仿宋_GB2312" w:cs="宋体"/>
          <w:bCs/>
          <w:color w:val="auto"/>
          <w:kern w:val="0"/>
          <w:sz w:val="28"/>
          <w:szCs w:val="28"/>
          <w:u w:val="single"/>
        </w:rPr>
        <w:t>三十四</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rPr>
        <w:t>第</w:t>
      </w:r>
      <w:r>
        <w:rPr>
          <w:rFonts w:hint="eastAsia" w:ascii="仿宋_GB2312" w:hAnsi="华文中宋" w:eastAsia="仿宋_GB2312" w:cs="宋体"/>
          <w:bCs/>
          <w:color w:val="auto"/>
          <w:kern w:val="0"/>
          <w:sz w:val="28"/>
          <w:szCs w:val="28"/>
          <w:u w:val="single"/>
        </w:rPr>
        <w:t>一</w:t>
      </w:r>
      <w:r>
        <w:rPr>
          <w:rFonts w:hint="eastAsia" w:ascii="仿宋_GB2312" w:hAnsi="华文中宋" w:eastAsia="仿宋_GB2312" w:cs="宋体"/>
          <w:bCs/>
          <w:color w:val="auto"/>
          <w:kern w:val="0"/>
          <w:sz w:val="28"/>
          <w:szCs w:val="28"/>
        </w:rPr>
        <w:t>款第</w:t>
      </w:r>
      <w:r>
        <w:rPr>
          <w:rFonts w:hint="eastAsia" w:ascii="仿宋_GB2312" w:hAnsi="华文中宋" w:eastAsia="仿宋_GB2312" w:cs="宋体"/>
          <w:bCs/>
          <w:color w:val="auto"/>
          <w:kern w:val="0"/>
          <w:sz w:val="28"/>
          <w:szCs w:val="28"/>
          <w:u w:val="single"/>
        </w:rPr>
        <w:t>（五）</w:t>
      </w:r>
      <w:r>
        <w:rPr>
          <w:rFonts w:hint="eastAsia" w:ascii="仿宋_GB2312" w:hAnsi="华文中宋" w:eastAsia="仿宋_GB2312" w:cs="宋体"/>
          <w:bCs/>
          <w:color w:val="auto"/>
          <w:kern w:val="0"/>
          <w:sz w:val="28"/>
          <w:szCs w:val="28"/>
        </w:rPr>
        <w:t>项</w:t>
      </w:r>
      <w:r>
        <w:rPr>
          <w:rFonts w:hint="eastAsia" w:ascii="仿宋_GB2312" w:hAnsi="宋体" w:eastAsia="仿宋_GB2312" w:cs="宋体"/>
          <w:color w:val="auto"/>
          <w:kern w:val="0"/>
          <w:sz w:val="28"/>
          <w:szCs w:val="28"/>
        </w:rPr>
        <w:t>规定:</w:t>
      </w:r>
      <w:r>
        <w:rPr>
          <w:rFonts w:ascii="宋体" w:hAnsi="宋体" w:cs="宋体"/>
          <w:color w:val="auto"/>
          <w:kern w:val="0"/>
          <w:sz w:val="18"/>
          <w:szCs w:val="18"/>
        </w:rPr>
        <w:t xml:space="preserve"> </w:t>
      </w:r>
      <w:r>
        <w:rPr>
          <w:rFonts w:ascii="仿宋_GB2312" w:hAnsi="华文中宋" w:eastAsia="仿宋_GB2312" w:cs="宋体"/>
          <w:bCs/>
          <w:color w:val="auto"/>
          <w:kern w:val="0"/>
          <w:sz w:val="28"/>
          <w:szCs w:val="28"/>
          <w:u w:val="single"/>
        </w:rPr>
        <w:t>分所负责人应当是具有三年以上的执业经历并能够专职执业，且在担任负责人前三年内未受过停止执业处罚的律师。</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符合《律师法》第十九条和《律师事务所管理办法》第三十三条、第三十四条第一款第（五）项规定的分所设立条件</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本证明事项可以代为承诺。由委托代理人代替申请人作出承诺的，委托代理人应当一并提交申请人的特别授权材料。</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both"/>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rPr>
          <w:rFonts w:ascii="仿宋_GB2312" w:hAnsi="宋体" w:eastAsia="仿宋_GB2312" w:cs="宋体"/>
          <w:color w:val="auto"/>
          <w:kern w:val="0"/>
          <w:sz w:val="28"/>
          <w:szCs w:val="28"/>
          <w:u w:val="single"/>
        </w:rPr>
      </w:pPr>
      <w:r>
        <w:rPr>
          <w:rFonts w:hint="eastAsia" w:ascii="仿宋_GB2312" w:hAnsi="华文中宋" w:eastAsia="仿宋_GB2312" w:cs="宋体"/>
          <w:bCs/>
          <w:color w:val="auto"/>
          <w:kern w:val="0"/>
          <w:sz w:val="28"/>
          <w:szCs w:val="28"/>
        </w:rPr>
        <w:t>1.</w:t>
      </w:r>
      <w:r>
        <w:rPr>
          <w:rFonts w:hint="eastAsia" w:ascii="仿宋_GB2312" w:hAnsi="华文中宋" w:eastAsia="仿宋_GB2312" w:cs="宋体"/>
          <w:bCs/>
          <w:color w:val="auto"/>
          <w:kern w:val="0"/>
          <w:sz w:val="28"/>
          <w:szCs w:val="28"/>
          <w:u w:val="single"/>
        </w:rPr>
        <w:t>申请人是已成</w:t>
      </w:r>
      <w:r>
        <w:rPr>
          <w:rFonts w:ascii="仿宋_GB2312" w:hAnsi="华文中宋" w:eastAsia="仿宋_GB2312" w:cs="宋体"/>
          <w:bCs/>
          <w:color w:val="auto"/>
          <w:kern w:val="0"/>
          <w:sz w:val="28"/>
          <w:szCs w:val="28"/>
          <w:u w:val="single"/>
        </w:rPr>
        <w:t>立三年以上并具有二十名以上执业律师的合伙律师事务所，</w:t>
      </w:r>
      <w:r>
        <w:rPr>
          <w:rFonts w:hint="eastAsia" w:ascii="仿宋_GB2312" w:hAnsi="华文中宋" w:eastAsia="仿宋_GB2312" w:cs="宋体"/>
          <w:bCs/>
          <w:color w:val="auto"/>
          <w:kern w:val="0"/>
          <w:sz w:val="28"/>
          <w:szCs w:val="28"/>
          <w:u w:val="single"/>
        </w:rPr>
        <w:t>申请人</w:t>
      </w:r>
      <w:r>
        <w:rPr>
          <w:rFonts w:ascii="仿宋_GB2312" w:hAnsi="华文中宋" w:eastAsia="仿宋_GB2312" w:cs="宋体"/>
          <w:bCs/>
          <w:color w:val="auto"/>
          <w:kern w:val="0"/>
          <w:sz w:val="28"/>
          <w:szCs w:val="28"/>
          <w:u w:val="single"/>
        </w:rPr>
        <w:t>对其分所的债务承担责任。</w:t>
      </w:r>
    </w:p>
    <w:p>
      <w:pPr>
        <w:widowControl/>
        <w:shd w:val="clear" w:color="auto" w:fill="FFFFFF"/>
        <w:spacing w:line="560" w:lineRule="exact"/>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u w:val="single"/>
        </w:rPr>
        <w:t>2.申请人未</w:t>
      </w:r>
      <w:r>
        <w:rPr>
          <w:rFonts w:hint="eastAsia" w:ascii="仿宋_GB2312" w:hAnsi="华文中宋" w:eastAsia="仿宋_GB2312" w:cs="宋体"/>
          <w:bCs/>
          <w:color w:val="auto"/>
          <w:kern w:val="0"/>
          <w:sz w:val="28"/>
          <w:szCs w:val="28"/>
          <w:u w:val="single"/>
        </w:rPr>
        <w:t>有下列情形之一：（</w:t>
      </w:r>
      <w:r>
        <w:rPr>
          <w:rFonts w:ascii="仿宋_GB2312" w:hAnsi="华文中宋" w:eastAsia="仿宋_GB2312" w:cs="宋体"/>
          <w:bCs/>
          <w:color w:val="auto"/>
          <w:kern w:val="0"/>
          <w:sz w:val="28"/>
          <w:szCs w:val="28"/>
          <w:u w:val="single"/>
        </w:rPr>
        <w:t>1</w:t>
      </w:r>
      <w:r>
        <w:rPr>
          <w:rFonts w:hint="eastAsia" w:ascii="仿宋_GB2312" w:hAnsi="华文中宋" w:eastAsia="仿宋_GB2312" w:cs="宋体"/>
          <w:bCs/>
          <w:color w:val="auto"/>
          <w:kern w:val="0"/>
          <w:sz w:val="28"/>
          <w:szCs w:val="28"/>
          <w:u w:val="single"/>
        </w:rPr>
        <w:t>）</w:t>
      </w:r>
      <w:r>
        <w:rPr>
          <w:rFonts w:ascii="仿宋_GB2312" w:hAnsi="华文中宋" w:eastAsia="仿宋_GB2312" w:cs="宋体"/>
          <w:bCs/>
          <w:color w:val="auto"/>
          <w:kern w:val="0"/>
          <w:sz w:val="28"/>
          <w:szCs w:val="28"/>
          <w:u w:val="single"/>
        </w:rPr>
        <w:t>律师事务所及其分所受到停业整顿处罚期限未满的</w:t>
      </w:r>
      <w:r>
        <w:rPr>
          <w:rFonts w:hint="eastAsia" w:ascii="仿宋_GB2312" w:hAnsi="华文中宋" w:eastAsia="仿宋_GB2312" w:cs="宋体"/>
          <w:bCs/>
          <w:color w:val="auto"/>
          <w:kern w:val="0"/>
          <w:sz w:val="28"/>
          <w:szCs w:val="28"/>
          <w:u w:val="single"/>
        </w:rPr>
        <w:t>；（2）</w:t>
      </w:r>
      <w:r>
        <w:rPr>
          <w:rFonts w:ascii="仿宋_GB2312" w:hAnsi="华文中宋" w:eastAsia="仿宋_GB2312" w:cs="宋体"/>
          <w:bCs/>
          <w:color w:val="auto"/>
          <w:kern w:val="0"/>
          <w:sz w:val="28"/>
          <w:szCs w:val="28"/>
          <w:u w:val="single"/>
        </w:rPr>
        <w:t>律师事务所的分所受到吊销执业许可证处罚的，</w:t>
      </w:r>
      <w:r>
        <w:rPr>
          <w:rFonts w:hint="eastAsia" w:ascii="仿宋_GB2312" w:hAnsi="华文中宋" w:eastAsia="仿宋_GB2312" w:cs="宋体"/>
          <w:bCs/>
          <w:color w:val="auto"/>
          <w:kern w:val="0"/>
          <w:sz w:val="28"/>
          <w:szCs w:val="28"/>
          <w:u w:val="single"/>
        </w:rPr>
        <w:t>且未满</w:t>
      </w:r>
      <w:r>
        <w:rPr>
          <w:rFonts w:ascii="仿宋_GB2312" w:hAnsi="华文中宋" w:eastAsia="仿宋_GB2312" w:cs="宋体"/>
          <w:bCs/>
          <w:color w:val="auto"/>
          <w:kern w:val="0"/>
          <w:sz w:val="28"/>
          <w:szCs w:val="28"/>
          <w:u w:val="single"/>
        </w:rPr>
        <w:t>二年</w:t>
      </w:r>
      <w:r>
        <w:rPr>
          <w:rFonts w:hint="eastAsia" w:ascii="仿宋_GB2312" w:hAnsi="华文中宋" w:eastAsia="仿宋_GB2312" w:cs="宋体"/>
          <w:bCs/>
          <w:color w:val="auto"/>
          <w:kern w:val="0"/>
          <w:sz w:val="28"/>
          <w:szCs w:val="28"/>
          <w:u w:val="single"/>
        </w:rPr>
        <w:t>的</w:t>
      </w:r>
      <w:r>
        <w:rPr>
          <w:rFonts w:ascii="仿宋_GB2312" w:hAnsi="华文中宋" w:eastAsia="仿宋_GB2312" w:cs="宋体"/>
          <w:bCs/>
          <w:color w:val="auto"/>
          <w:kern w:val="0"/>
          <w:sz w:val="28"/>
          <w:szCs w:val="28"/>
          <w:u w:val="single"/>
        </w:rPr>
        <w:t>。</w:t>
      </w:r>
      <w:r>
        <w:rPr>
          <w:rFonts w:hint="eastAsia" w:ascii="仿宋_GB2312" w:hAnsi="宋体" w:eastAsia="仿宋_GB2312" w:cs="宋体"/>
          <w:color w:val="auto"/>
          <w:kern w:val="0"/>
          <w:sz w:val="28"/>
          <w:szCs w:val="28"/>
          <w:u w:val="single"/>
        </w:rPr>
        <w:t xml:space="preserve"> </w:t>
      </w:r>
    </w:p>
    <w:p>
      <w:pPr>
        <w:widowControl/>
        <w:shd w:val="clear" w:color="auto" w:fill="FFFFFF"/>
        <w:spacing w:line="560" w:lineRule="exact"/>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u w:val="single"/>
        </w:rPr>
        <w:t>3. 拟任</w:t>
      </w:r>
      <w:r>
        <w:rPr>
          <w:rFonts w:ascii="仿宋_GB2312" w:hAnsi="华文中宋" w:eastAsia="仿宋_GB2312" w:cs="宋体"/>
          <w:bCs/>
          <w:color w:val="auto"/>
          <w:kern w:val="0"/>
          <w:sz w:val="28"/>
          <w:szCs w:val="28"/>
          <w:u w:val="single"/>
        </w:rPr>
        <w:t>分所负责人具有三年以上的执业经历并能够专职执业，且在担任负责人前三年内未受过停止执业处罚</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5"/>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rPr>
                <w:rFonts w:ascii="仿宋_GB2312" w:eastAsia="仿宋_GB2312" w:cs="宋体"/>
                <w:color w:val="auto"/>
                <w:kern w:val="0"/>
                <w:sz w:val="24"/>
              </w:rPr>
            </w:pPr>
            <w:r>
              <w:rPr>
                <w:rFonts w:hint="eastAsia" w:ascii="仿宋_GB2312" w:eastAsia="仿宋_GB2312" w:cs="宋体"/>
                <w:color w:val="auto"/>
                <w:kern w:val="0"/>
                <w:sz w:val="24"/>
              </w:rPr>
              <w:t>由委托代理人代替申请人作出承诺的</w:t>
            </w:r>
          </w:p>
          <w:p>
            <w:pPr>
              <w:widowControl/>
              <w:shd w:val="clear" w:color="auto" w:fill="FFFFFF"/>
              <w:spacing w:line="460" w:lineRule="exact"/>
              <w:ind w:left="210" w:leftChars="100"/>
              <w:rPr>
                <w:rFonts w:ascii="仿宋_GB2312" w:eastAsia="仿宋_GB2312" w:cs="宋体"/>
                <w:color w:val="auto"/>
                <w:kern w:val="0"/>
                <w:sz w:val="24"/>
              </w:rPr>
            </w:pPr>
            <w:r>
              <w:rPr>
                <w:rFonts w:hint="eastAsia" w:ascii="仿宋_GB2312" w:hAnsi="宋体" w:eastAsia="仿宋_GB2312" w:cs="宋体"/>
                <w:color w:val="auto"/>
                <w:kern w:val="0"/>
                <w:sz w:val="24"/>
              </w:rPr>
              <w:t>委托代理人签名：</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rPr>
                <w:rFonts w:ascii="仿宋_GB2312" w:eastAsia="仿宋_GB2312"/>
                <w:color w:val="auto"/>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c>
          <w:tcPr>
            <w:tcW w:w="4536" w:type="dxa"/>
          </w:tcPr>
          <w:p>
            <w:pPr>
              <w:widowControl/>
              <w:shd w:val="clear" w:color="auto" w:fill="FFFFFF"/>
              <w:spacing w:line="460" w:lineRule="exact"/>
              <w:rPr>
                <w:rFonts w:ascii="仿宋_GB2312" w:eastAsia="仿宋_GB2312" w:cs="宋体"/>
                <w:color w:val="auto"/>
                <w:kern w:val="0"/>
                <w:szCs w:val="21"/>
              </w:rPr>
            </w:pPr>
          </w:p>
          <w:p>
            <w:pPr>
              <w:widowControl/>
              <w:shd w:val="clear" w:color="auto" w:fill="FFFFFF"/>
              <w:spacing w:line="460" w:lineRule="exact"/>
              <w:rPr>
                <w:rFonts w:ascii="仿宋_GB2312" w:eastAsia="仿宋_GB2312" w:cs="宋体"/>
                <w:color w:val="auto"/>
                <w:kern w:val="0"/>
                <w:szCs w:val="21"/>
              </w:rPr>
            </w:pPr>
          </w:p>
          <w:p>
            <w:pPr>
              <w:widowControl/>
              <w:shd w:val="clear" w:color="auto" w:fill="FFFFFF"/>
              <w:spacing w:line="460" w:lineRule="exact"/>
              <w:rPr>
                <w:rFonts w:ascii="仿宋_GB2312" w:eastAsia="仿宋_GB2312" w:cs="宋体"/>
                <w:color w:val="auto"/>
                <w:kern w:val="0"/>
                <w:sz w:val="24"/>
              </w:rPr>
            </w:pPr>
          </w:p>
          <w:p>
            <w:pPr>
              <w:widowControl/>
              <w:shd w:val="clear" w:color="auto" w:fill="FFFFFF"/>
              <w:spacing w:line="460" w:lineRule="exact"/>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rPr>
                <w:rFonts w:ascii="仿宋_GB2312" w:eastAsia="仿宋_GB2312" w:cs="宋体"/>
                <w:color w:val="auto"/>
                <w:kern w:val="0"/>
                <w:szCs w:val="21"/>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p>
      <w:pPr>
        <w:widowControl/>
        <w:shd w:val="clear" w:color="auto" w:fill="FFFFFF"/>
        <w:spacing w:line="500" w:lineRule="exact"/>
        <w:rPr>
          <w:rFonts w:ascii="仿宋_GB2312" w:eastAsia="仿宋_GB2312"/>
          <w:b/>
          <w:i/>
          <w:color w:val="auto"/>
          <w:sz w:val="24"/>
        </w:rPr>
      </w:pPr>
    </w:p>
    <w:p>
      <w:pPr>
        <w:widowControl/>
        <w:jc w:val="left"/>
        <w:rPr>
          <w:rFonts w:ascii="仿宋_GB2312" w:eastAsia="仿宋_GB2312"/>
          <w:color w:val="auto"/>
          <w:sz w:val="30"/>
          <w:szCs w:val="30"/>
        </w:rPr>
      </w:pPr>
    </w:p>
    <w:p>
      <w:pPr>
        <w:widowControl/>
        <w:snapToGrid w:val="0"/>
        <w:spacing w:line="320" w:lineRule="exact"/>
        <w:ind w:firstLine="5464" w:firstLineChars="1666"/>
        <w:jc w:val="left"/>
        <w:rPr>
          <w:rFonts w:eastAsia="黑体"/>
          <w:snapToGrid w:val="0"/>
          <w:color w:val="auto"/>
          <w:spacing w:val="4"/>
          <w:kern w:val="0"/>
          <w:sz w:val="32"/>
          <w:szCs w:val="32"/>
        </w:rPr>
      </w:pP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777032"/>
    <w:multiLevelType w:val="singleLevel"/>
    <w:tmpl w:val="F6777032"/>
    <w:lvl w:ilvl="0" w:tentative="0">
      <w:start w:val="2"/>
      <w:numFmt w:val="chineseCounting"/>
      <w:suff w:val="nothing"/>
      <w:lvlText w:val="%1、"/>
      <w:lvlJc w:val="left"/>
      <w:rPr>
        <w:rFonts w:hint="eastAsia"/>
      </w:rPr>
    </w:lvl>
  </w:abstractNum>
  <w:abstractNum w:abstractNumId="1">
    <w:nsid w:val="FDCEEE35"/>
    <w:multiLevelType w:val="singleLevel"/>
    <w:tmpl w:val="FDCEEE35"/>
    <w:lvl w:ilvl="0" w:tentative="0">
      <w:start w:val="1"/>
      <w:numFmt w:val="decimal"/>
      <w:suff w:val="nothing"/>
      <w:lvlText w:val="%1．"/>
      <w:lvlJc w:val="left"/>
    </w:lvl>
  </w:abstractNum>
  <w:abstractNum w:abstractNumId="2">
    <w:nsid w:val="FDFEED55"/>
    <w:multiLevelType w:val="singleLevel"/>
    <w:tmpl w:val="FDFEED55"/>
    <w:lvl w:ilvl="0" w:tentative="0">
      <w:start w:val="3"/>
      <w:numFmt w:val="chineseCounting"/>
      <w:suff w:val="nothing"/>
      <w:lvlText w:val="%1、"/>
      <w:lvlJc w:val="left"/>
      <w:rPr>
        <w:rFonts w:hint="eastAsia"/>
      </w:rPr>
    </w:lvl>
  </w:abstractNum>
  <w:abstractNum w:abstractNumId="3">
    <w:nsid w:val="FFB8BC87"/>
    <w:multiLevelType w:val="singleLevel"/>
    <w:tmpl w:val="FFB8BC87"/>
    <w:lvl w:ilvl="0" w:tentative="0">
      <w:start w:val="2"/>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67E58"/>
    <w:rsid w:val="00113978"/>
    <w:rsid w:val="00231071"/>
    <w:rsid w:val="00265331"/>
    <w:rsid w:val="002B061D"/>
    <w:rsid w:val="00331476"/>
    <w:rsid w:val="00373DE1"/>
    <w:rsid w:val="00395F2C"/>
    <w:rsid w:val="003A20F3"/>
    <w:rsid w:val="003A741C"/>
    <w:rsid w:val="003B7571"/>
    <w:rsid w:val="003E0C06"/>
    <w:rsid w:val="00434A08"/>
    <w:rsid w:val="00467E58"/>
    <w:rsid w:val="0047482A"/>
    <w:rsid w:val="005534A6"/>
    <w:rsid w:val="0058624C"/>
    <w:rsid w:val="00604698"/>
    <w:rsid w:val="006966BC"/>
    <w:rsid w:val="006A2DE2"/>
    <w:rsid w:val="006B293C"/>
    <w:rsid w:val="006D60B4"/>
    <w:rsid w:val="006E698D"/>
    <w:rsid w:val="00725E56"/>
    <w:rsid w:val="00732658"/>
    <w:rsid w:val="00751D5D"/>
    <w:rsid w:val="007D385C"/>
    <w:rsid w:val="007D6EB9"/>
    <w:rsid w:val="007E7A09"/>
    <w:rsid w:val="007F5646"/>
    <w:rsid w:val="00804183"/>
    <w:rsid w:val="00843C06"/>
    <w:rsid w:val="0084563E"/>
    <w:rsid w:val="008528BD"/>
    <w:rsid w:val="00861BBA"/>
    <w:rsid w:val="00896EFB"/>
    <w:rsid w:val="00896F5E"/>
    <w:rsid w:val="00960E13"/>
    <w:rsid w:val="00963315"/>
    <w:rsid w:val="00992060"/>
    <w:rsid w:val="009C0F78"/>
    <w:rsid w:val="00A05B1A"/>
    <w:rsid w:val="00A1283A"/>
    <w:rsid w:val="00A20BD7"/>
    <w:rsid w:val="00B1536A"/>
    <w:rsid w:val="00B70CE5"/>
    <w:rsid w:val="00C45AF1"/>
    <w:rsid w:val="00C81023"/>
    <w:rsid w:val="00CA72C5"/>
    <w:rsid w:val="00CF6979"/>
    <w:rsid w:val="00D147E9"/>
    <w:rsid w:val="00D2140A"/>
    <w:rsid w:val="00D7132C"/>
    <w:rsid w:val="00D82CEB"/>
    <w:rsid w:val="00DA5C06"/>
    <w:rsid w:val="00E0506A"/>
    <w:rsid w:val="00E36425"/>
    <w:rsid w:val="00E94B81"/>
    <w:rsid w:val="00ED1FB1"/>
    <w:rsid w:val="00F42B96"/>
    <w:rsid w:val="00F52EE5"/>
    <w:rsid w:val="00F91EB2"/>
    <w:rsid w:val="77F31B23"/>
    <w:rsid w:val="7ABE37BB"/>
    <w:rsid w:val="7EB7A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rFonts w:ascii="Times New Roman" w:hAnsi="Times New Roman" w:eastAsia="宋体" w:cs="Times New Roman"/>
      <w:sz w:val="18"/>
      <w:szCs w:val="18"/>
    </w:rPr>
  </w:style>
  <w:style w:type="character" w:customStyle="1" w:styleId="8">
    <w:name w:val="页脚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375</Words>
  <Characters>2143</Characters>
  <Lines>17</Lines>
  <Paragraphs>5</Paragraphs>
  <TotalTime>0</TotalTime>
  <ScaleCrop>false</ScaleCrop>
  <LinksUpToDate>false</LinksUpToDate>
  <CharactersWithSpaces>2513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2019-07-19T04:01:00Z</dcterms:created>
  <dc:creator>戈洪敏</dc:creator>
  <cp:lastModifiedBy>uos</cp:lastModifiedBy>
  <dcterms:modified xsi:type="dcterms:W3CDTF">2025-09-08T11:16:05Z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