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rPr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rPr>
          <w:rFonts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spacing w:before="240" w:beforeLines="100" w:line="600" w:lineRule="exact"/>
        <w:jc w:val="center"/>
        <w:rPr>
          <w:rFonts w:ascii="黑体" w:hAnsi="黑体" w:eastAsia="黑体"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  <w:t>特种设备检测机构</w:t>
      </w:r>
    </w:p>
    <w:p>
      <w:pPr>
        <w:spacing w:before="240" w:beforeLines="100" w:line="600" w:lineRule="exact"/>
        <w:jc w:val="center"/>
        <w:rPr>
          <w:rFonts w:ascii="黑体" w:hAnsi="黑体" w:eastAsia="黑体"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  <w:t>核准申请书</w:t>
      </w:r>
    </w:p>
    <w:p>
      <w:pPr>
        <w:jc w:val="center"/>
        <w:rPr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b/>
          <w:bCs/>
          <w:color w:val="000000" w:themeColor="text1"/>
          <w:sz w:val="52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b/>
          <w:bCs/>
          <w:color w:val="000000" w:themeColor="text1"/>
          <w:sz w:val="52"/>
          <w14:textFill>
            <w14:solidFill>
              <w14:schemeClr w14:val="tx1"/>
            </w14:solidFill>
          </w14:textFill>
        </w:rPr>
      </w:pPr>
    </w:p>
    <w:tbl>
      <w:tblPr>
        <w:tblStyle w:val="29"/>
        <w:tblW w:w="6900" w:type="dxa"/>
        <w:tblInd w:w="13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7" w:hRule="atLeast"/>
        </w:trPr>
        <w:tc>
          <w:tcPr>
            <w:tcW w:w="6900" w:type="dxa"/>
          </w:tcPr>
          <w:p>
            <w:pPr>
              <w:rPr>
                <w:rFonts w:hAnsi="宋体"/>
                <w:b/>
                <w:color w:val="000000" w:themeColor="text1"/>
                <w:sz w:val="32"/>
                <w:szCs w:val="16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b/>
                <w:color w:val="000000" w:themeColor="text1"/>
                <w:sz w:val="32"/>
                <w:szCs w:val="16"/>
                <w14:textFill>
                  <w14:solidFill>
                    <w14:schemeClr w14:val="tx1"/>
                  </w14:solidFill>
                </w14:textFill>
              </w:rPr>
              <w:t>申请</w:t>
            </w:r>
            <w:r>
              <w:rPr>
                <w:rFonts w:hint="eastAsia" w:hAnsi="宋体"/>
                <w:b/>
                <w:color w:val="000000" w:themeColor="text1"/>
                <w:sz w:val="32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单位</w:t>
            </w:r>
            <w:r>
              <w:rPr>
                <w:rFonts w:hint="eastAsia" w:hAnsi="宋体"/>
                <w:b/>
                <w:color w:val="000000" w:themeColor="text1"/>
                <w:sz w:val="32"/>
                <w:szCs w:val="16"/>
                <w14:textFill>
                  <w14:solidFill>
                    <w14:schemeClr w14:val="tx1"/>
                  </w14:solidFill>
                </w14:textFill>
              </w:rPr>
              <w:t>：</w:t>
            </w:r>
            <w:bookmarkStart w:id="0" w:name="_GoBack"/>
            <w:bookmarkEnd w:id="0"/>
            <w:r>
              <w:rPr>
                <w:rFonts w:hint="eastAsia"/>
                <w:w w:val="120"/>
                <w:sz w:val="30"/>
                <w:szCs w:val="30"/>
                <w:u w:val="single"/>
                <w:lang w:val="en-US" w:eastAsia="zh-CN"/>
              </w:rPr>
              <w:t>测试特种设备检测机构</w:t>
            </w:r>
            <w:r>
              <w:rPr>
                <w:rFonts w:hint="eastAsia" w:eastAsia="Times New Roman"/>
                <w:w w:val="120"/>
                <w:sz w:val="30"/>
                <w:szCs w:val="30"/>
                <w:u w:val="single"/>
              </w:rPr>
              <w:t xml:space="preserve">  </w:t>
            </w:r>
          </w:p>
          <w:p>
            <w:pPr>
              <w:rPr>
                <w:rFonts w:hAnsi="宋体"/>
                <w:b/>
                <w:color w:val="000000" w:themeColor="text1"/>
                <w:sz w:val="32"/>
                <w:szCs w:val="16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b/>
                <w:color w:val="000000" w:themeColor="text1"/>
                <w:sz w:val="32"/>
                <w:szCs w:val="16"/>
                <w14:textFill>
                  <w14:solidFill>
                    <w14:schemeClr w14:val="tx1"/>
                  </w14:solidFill>
                </w14:textFill>
              </w:rPr>
              <w:t>机构类别：</w:t>
            </w:r>
            <w:r>
              <w:rPr>
                <w:rFonts w:hint="eastAsia" w:hAnsi="宋体"/>
                <w:b w:val="0"/>
                <w:bCs/>
                <w:color w:val="000000" w:themeColor="text1"/>
                <w:sz w:val="32"/>
                <w:szCs w:val="16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特种设备无损检测机构</w:t>
            </w:r>
            <w:r>
              <w:rPr>
                <w:rFonts w:hint="eastAsia" w:hAnsi="宋体"/>
                <w:b/>
                <w:color w:val="000000" w:themeColor="text1"/>
                <w:sz w:val="32"/>
                <w:szCs w:val="16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hAnsi="宋体"/>
                <w:b/>
                <w:color w:val="000000" w:themeColor="text1"/>
                <w:sz w:val="32"/>
                <w:szCs w:val="16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</w:p>
          <w:p>
            <w:pPr>
              <w:rPr>
                <w:rFonts w:ascii="黑体" w:hAnsi="黑体" w:eastAsia="黑体"/>
                <w:color w:val="000000" w:themeColor="text1"/>
                <w:sz w:val="32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b/>
                <w:color w:val="000000" w:themeColor="text1"/>
                <w:sz w:val="32"/>
                <w:szCs w:val="16"/>
                <w14:textFill>
                  <w14:solidFill>
                    <w14:schemeClr w14:val="tx1"/>
                  </w14:solidFill>
                </w14:textFill>
              </w:rPr>
              <w:t>申请日期：</w:t>
            </w:r>
            <w:r>
              <w:rPr>
                <w:rFonts w:hint="eastAsia" w:eastAsia="Times New Roman"/>
                <w:w w:val="120"/>
                <w:sz w:val="30"/>
                <w:szCs w:val="30"/>
                <w:u w:val="single"/>
              </w:rPr>
              <w:t xml:space="preserve">  </w:t>
            </w:r>
            <w:r>
              <w:rPr>
                <w:rFonts w:hint="eastAsia"/>
                <w:w w:val="120"/>
                <w:sz w:val="30"/>
                <w:szCs w:val="30"/>
                <w:u w:val="single"/>
                <w:lang w:val="en-US" w:eastAsia="zh-CN"/>
              </w:rPr>
              <w:t>2022年08月20日</w:t>
            </w:r>
            <w:r>
              <w:rPr>
                <w:rFonts w:hint="eastAsia" w:eastAsia="Times New Roman"/>
                <w:w w:val="120"/>
                <w:sz w:val="30"/>
                <w:szCs w:val="30"/>
                <w:u w:val="single"/>
              </w:rPr>
              <w:t xml:space="preserve">  </w:t>
            </w:r>
            <w:r>
              <w:rPr>
                <w:rFonts w:hint="eastAsia"/>
                <w:w w:val="120"/>
                <w:sz w:val="30"/>
                <w:szCs w:val="30"/>
                <w:u w:val="single"/>
                <w:lang w:val="en-US" w:eastAsia="zh-CN"/>
              </w:rPr>
              <w:t xml:space="preserve"> </w:t>
            </w:r>
            <w:r>
              <w:rPr>
                <w:rFonts w:hint="eastAsia" w:eastAsia="Times New Roman"/>
                <w:w w:val="120"/>
                <w:sz w:val="30"/>
                <w:szCs w:val="30"/>
                <w:u w:val="single"/>
              </w:rPr>
              <w:t xml:space="preserve"> </w:t>
            </w:r>
          </w:p>
        </w:tc>
      </w:tr>
    </w:tbl>
    <w:p>
      <w:pPr>
        <w:jc w:val="center"/>
        <w:rPr>
          <w:b/>
          <w:bCs/>
          <w:color w:val="000000" w:themeColor="text1"/>
          <w:sz w:val="44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b/>
          <w:bCs/>
          <w:color w:val="000000" w:themeColor="text1"/>
          <w:sz w:val="44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b/>
          <w:bCs/>
          <w:color w:val="000000" w:themeColor="text1"/>
          <w:sz w:val="44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b/>
          <w:bCs/>
          <w:color w:val="000000" w:themeColor="text1"/>
          <w:sz w:val="44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Ansi="宋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国家市场</w:t>
      </w:r>
      <w:r>
        <w:rPr>
          <w:rFonts w:hAnsi="宋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监督管理</w:t>
      </w:r>
      <w:r>
        <w:rPr>
          <w:rFonts w:hint="eastAsia" w:hAnsi="宋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总局制</w:t>
      </w:r>
    </w:p>
    <w:p>
      <w:pPr>
        <w:pStyle w:val="42"/>
        <w:spacing w:before="100" w:beforeAutospacing="1" w:line="240" w:lineRule="exact"/>
        <w:ind w:firstLine="0" w:firstLineChars="0"/>
        <w:jc w:val="center"/>
        <w:rPr>
          <w:rFonts w:hint="eastAsia"/>
          <w:b/>
          <w:color w:val="000000" w:themeColor="text1"/>
          <w:sz w:val="21"/>
          <w14:textFill>
            <w14:solidFill>
              <w14:schemeClr w14:val="tx1"/>
            </w14:solidFill>
          </w14:textFill>
        </w:rPr>
        <w:sectPr>
          <w:footerReference r:id="rId9" w:type="first"/>
          <w:headerReference r:id="rId5" w:type="default"/>
          <w:footerReference r:id="rId7" w:type="default"/>
          <w:headerReference r:id="rId6" w:type="even"/>
          <w:footerReference r:id="rId8" w:type="even"/>
          <w:pgSz w:w="11906" w:h="16838"/>
          <w:pgMar w:top="1729" w:right="1418" w:bottom="1418" w:left="1418" w:header="1134" w:footer="1134" w:gutter="0"/>
          <w:cols w:space="425" w:num="1"/>
          <w:docGrid w:linePitch="312" w:charSpace="0"/>
        </w:sectPr>
      </w:pPr>
    </w:p>
    <w:tbl>
      <w:tblPr>
        <w:tblStyle w:val="29"/>
        <w:tblW w:w="924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3"/>
        <w:gridCol w:w="2409"/>
        <w:gridCol w:w="2040"/>
        <w:gridCol w:w="24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9240" w:type="dxa"/>
            <w:gridSpan w:val="4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b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一、申请机构基本情况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6947" w:type="dxa"/>
            <w:gridSpan w:val="3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bCs/>
                <w:spacing w:val="4"/>
                <w:szCs w:val="24"/>
                <w:lang w:eastAsia="zh-CN"/>
              </w:rPr>
              <w:t>测试特种设备检测机构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住所</w:t>
            </w:r>
          </w:p>
        </w:tc>
        <w:tc>
          <w:tcPr>
            <w:tcW w:w="6947" w:type="dxa"/>
            <w:gridSpan w:val="3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sz w:val="24"/>
              </w:rPr>
              <w:t>上海市浦东新区</w:t>
            </w:r>
            <w:r>
              <w:rPr>
                <w:rFonts w:hint="default" w:ascii="Arial" w:hAnsi="Arial" w:cs="Arial"/>
                <w:sz w:val="24"/>
              </w:rPr>
              <w:t>×××</w:t>
            </w:r>
            <w:r>
              <w:rPr>
                <w:rFonts w:hint="eastAsia"/>
                <w:sz w:val="24"/>
              </w:rPr>
              <w:t>路</w:t>
            </w:r>
            <w:r>
              <w:rPr>
                <w:rFonts w:hint="default" w:ascii="Arial" w:hAnsi="Arial" w:cs="Arial"/>
                <w:sz w:val="24"/>
              </w:rPr>
              <w:t>×××</w:t>
            </w:r>
            <w:r>
              <w:rPr>
                <w:rFonts w:hint="eastAsia"/>
                <w:sz w:val="24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成立日期</w:t>
            </w:r>
          </w:p>
        </w:tc>
        <w:tc>
          <w:tcPr>
            <w:tcW w:w="2409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sz w:val="24"/>
              </w:rPr>
              <w:t>20</w:t>
            </w:r>
            <w:r>
              <w:rPr>
                <w:rFonts w:hint="eastAsia"/>
                <w:sz w:val="24"/>
                <w:lang w:val="en-US" w:eastAsia="zh-CN"/>
              </w:rPr>
              <w:t>18</w:t>
            </w:r>
            <w:r>
              <w:rPr>
                <w:rFonts w:hint="eastAsia"/>
                <w:sz w:val="24"/>
              </w:rPr>
              <w:t>年12月18日</w:t>
            </w:r>
          </w:p>
        </w:tc>
        <w:tc>
          <w:tcPr>
            <w:tcW w:w="2040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法定代表人</w:t>
            </w:r>
          </w:p>
        </w:tc>
        <w:tc>
          <w:tcPr>
            <w:tcW w:w="2498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spacing w:val="4"/>
                <w:lang w:val="en-US" w:eastAsia="zh-CN"/>
              </w:rPr>
              <w:t>张三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统一社会信用代码</w:t>
            </w:r>
          </w:p>
        </w:tc>
        <w:tc>
          <w:tcPr>
            <w:tcW w:w="6947" w:type="dxa"/>
            <w:gridSpan w:val="3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bCs/>
                <w:spacing w:val="4"/>
                <w:szCs w:val="24"/>
                <w:lang w:val="en-US" w:eastAsia="zh-CN"/>
              </w:rPr>
              <w:t>913100000000000000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登记</w:t>
            </w:r>
            <w:r>
              <w:rPr>
                <w:rFonts w:hint="eastAsia"/>
                <w:color w:val="000000" w:themeColor="text1"/>
                <w:sz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管理</w:t>
            </w:r>
            <w:r>
              <w:rPr>
                <w:rFonts w:hint="eastAsia"/>
                <w:color w:val="000000" w:themeColor="text1"/>
                <w:sz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机关</w:t>
            </w:r>
          </w:p>
        </w:tc>
        <w:tc>
          <w:tcPr>
            <w:tcW w:w="6947" w:type="dxa"/>
            <w:gridSpan w:val="3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lang w:val="en-US" w:eastAsia="zh-CN"/>
              </w:rPr>
              <w:t>上海市浦东新区市场监督管理局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所在省</w:t>
            </w:r>
            <w:r>
              <w:rPr>
                <w:rFonts w:hint="eastAsia"/>
                <w:color w:val="000000" w:themeColor="text1"/>
                <w:sz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自治区、直辖市</w:t>
            </w:r>
            <w:r>
              <w:rPr>
                <w:rFonts w:hint="eastAsia"/>
                <w:color w:val="000000" w:themeColor="text1"/>
                <w:sz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2409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上海市</w:t>
            </w:r>
          </w:p>
        </w:tc>
        <w:tc>
          <w:tcPr>
            <w:tcW w:w="2040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所在市</w:t>
            </w:r>
            <w:r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地</w:t>
            </w:r>
            <w:r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2498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市辖区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所在区</w:t>
            </w:r>
            <w:r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县</w:t>
            </w:r>
            <w:r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2409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浦东新区</w:t>
            </w:r>
          </w:p>
        </w:tc>
        <w:tc>
          <w:tcPr>
            <w:tcW w:w="2040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联系人</w:t>
            </w:r>
          </w:p>
        </w:tc>
        <w:tc>
          <w:tcPr>
            <w:tcW w:w="2498" w:type="dxa"/>
            <w:vAlign w:val="center"/>
          </w:tcPr>
          <w:p>
            <w:pPr>
              <w:pStyle w:val="42"/>
              <w:snapToGrid w:val="0"/>
              <w:spacing w:line="240" w:lineRule="auto"/>
              <w:ind w:left="0" w:leftChars="0" w:right="0" w:rightChars="0" w:firstLine="496" w:firstLineChars="20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张三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电话</w:t>
            </w:r>
          </w:p>
        </w:tc>
        <w:tc>
          <w:tcPr>
            <w:tcW w:w="2409" w:type="dxa"/>
            <w:vAlign w:val="center"/>
          </w:tcPr>
          <w:p>
            <w:pPr>
              <w:pStyle w:val="42"/>
              <w:snapToGrid w:val="0"/>
              <w:spacing w:before="0" w:after="0" w:line="240" w:lineRule="exact"/>
              <w:ind w:left="0" w:leftChars="0" w:right="0" w:rightChars="0" w:firstLine="496" w:firstLineChars="20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56000000</w:t>
            </w:r>
          </w:p>
        </w:tc>
        <w:tc>
          <w:tcPr>
            <w:tcW w:w="2040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rFonts w:hint="default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移动电话</w:t>
            </w:r>
          </w:p>
        </w:tc>
        <w:tc>
          <w:tcPr>
            <w:tcW w:w="2498" w:type="dxa"/>
            <w:vAlign w:val="center"/>
          </w:tcPr>
          <w:p>
            <w:pPr>
              <w:pStyle w:val="42"/>
              <w:snapToGrid w:val="0"/>
              <w:spacing w:line="240" w:lineRule="auto"/>
              <w:ind w:left="0" w:leftChars="0" w:right="0" w:rightChars="0" w:firstLine="456" w:firstLineChars="20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sz w:val="22"/>
                <w:szCs w:val="22"/>
                <w:lang w:val="en-US" w:eastAsia="zh-CN"/>
              </w:rPr>
              <w:t>13500000000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电子邮箱</w:t>
            </w:r>
          </w:p>
        </w:tc>
        <w:tc>
          <w:tcPr>
            <w:tcW w:w="2409" w:type="dxa"/>
            <w:vAlign w:val="center"/>
          </w:tcPr>
          <w:p>
            <w:pPr>
              <w:pStyle w:val="42"/>
              <w:snapToGrid w:val="0"/>
              <w:spacing w:before="0" w:after="0" w:line="240" w:lineRule="exact"/>
              <w:ind w:left="0" w:leftChars="0" w:right="0" w:rightChars="0" w:firstLine="496" w:firstLineChars="20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test@test.com</w:t>
            </w:r>
          </w:p>
        </w:tc>
        <w:tc>
          <w:tcPr>
            <w:tcW w:w="2040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传真</w:t>
            </w:r>
          </w:p>
        </w:tc>
        <w:tc>
          <w:tcPr>
            <w:tcW w:w="2498" w:type="dxa"/>
            <w:vAlign w:val="center"/>
          </w:tcPr>
          <w:p>
            <w:pPr>
              <w:pStyle w:val="42"/>
              <w:snapToGrid w:val="0"/>
              <w:spacing w:line="240" w:lineRule="auto"/>
              <w:ind w:left="0" w:leftChars="0" w:right="0" w:rightChars="0" w:firstLine="496" w:firstLineChars="20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56000000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邮编</w:t>
            </w:r>
          </w:p>
        </w:tc>
        <w:tc>
          <w:tcPr>
            <w:tcW w:w="2409" w:type="dxa"/>
            <w:vAlign w:val="center"/>
          </w:tcPr>
          <w:p>
            <w:pPr>
              <w:pStyle w:val="42"/>
              <w:snapToGrid w:val="0"/>
              <w:spacing w:before="0" w:after="0" w:line="240" w:lineRule="exact"/>
              <w:ind w:left="0" w:leftChars="0" w:right="0" w:rightChars="0" w:firstLine="496" w:firstLineChars="20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210000</w:t>
            </w:r>
          </w:p>
        </w:tc>
        <w:tc>
          <w:tcPr>
            <w:tcW w:w="2040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8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办公地址</w:t>
            </w:r>
          </w:p>
        </w:tc>
        <w:tc>
          <w:tcPr>
            <w:tcW w:w="6947" w:type="dxa"/>
            <w:gridSpan w:val="3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sz w:val="24"/>
              </w:rPr>
              <w:t>上海市浦东新区</w:t>
            </w:r>
            <w:r>
              <w:rPr>
                <w:rFonts w:hint="default" w:ascii="Arial" w:hAnsi="Arial" w:cs="Arial"/>
                <w:sz w:val="24"/>
              </w:rPr>
              <w:t>×××</w:t>
            </w:r>
            <w:r>
              <w:rPr>
                <w:rFonts w:hint="eastAsia"/>
                <w:sz w:val="24"/>
              </w:rPr>
              <w:t>路</w:t>
            </w:r>
            <w:r>
              <w:rPr>
                <w:rFonts w:hint="default" w:ascii="Arial" w:hAnsi="Arial" w:cs="Arial"/>
                <w:sz w:val="24"/>
              </w:rPr>
              <w:t>×××</w:t>
            </w:r>
            <w:r>
              <w:rPr>
                <w:rFonts w:hint="eastAsia"/>
                <w:sz w:val="24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rFonts w:hint="default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固定资产总值原值</w:t>
            </w:r>
          </w:p>
        </w:tc>
        <w:tc>
          <w:tcPr>
            <w:tcW w:w="2409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right"/>
              <w:rPr>
                <w:rFonts w:hint="eastAsia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280万元</w:t>
            </w:r>
          </w:p>
        </w:tc>
        <w:tc>
          <w:tcPr>
            <w:tcW w:w="2040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rFonts w:hint="default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其中检测仪器设备原值</w:t>
            </w:r>
          </w:p>
        </w:tc>
        <w:tc>
          <w:tcPr>
            <w:tcW w:w="2498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right"/>
              <w:rPr>
                <w:rFonts w:hint="eastAsia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85万元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rFonts w:hint="default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办公场地面积</w:t>
            </w:r>
          </w:p>
        </w:tc>
        <w:tc>
          <w:tcPr>
            <w:tcW w:w="2409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right"/>
              <w:rPr>
                <w:rFonts w:hint="default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380㎡</w:t>
            </w:r>
          </w:p>
        </w:tc>
        <w:tc>
          <w:tcPr>
            <w:tcW w:w="2040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rFonts w:hint="default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试验（校验）场地面积</w:t>
            </w:r>
          </w:p>
        </w:tc>
        <w:tc>
          <w:tcPr>
            <w:tcW w:w="2498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right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60㎡</w:t>
            </w:r>
          </w:p>
        </w:tc>
      </w:tr>
    </w:tbl>
    <w:p>
      <w:pPr>
        <w:jc w:val="center"/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Ansi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  <w:t>共  页第  页</w:t>
      </w:r>
      <w:r>
        <w:rPr>
          <w:rFonts w:hAnsi="宋体"/>
          <w:color w:val="000000" w:themeColor="text1"/>
          <w14:textFill>
            <w14:solidFill>
              <w14:schemeClr w14:val="tx1"/>
            </w14:solidFill>
          </w14:textFill>
        </w:rPr>
        <w:br w:type="page"/>
      </w:r>
    </w:p>
    <w:tbl>
      <w:tblPr>
        <w:tblStyle w:val="29"/>
        <w:tblW w:w="8937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0"/>
        <w:gridCol w:w="2900"/>
        <w:gridCol w:w="1742"/>
        <w:gridCol w:w="1742"/>
        <w:gridCol w:w="17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937" w:type="dxa"/>
            <w:gridSpan w:val="5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b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二、申请项目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937" w:type="dxa"/>
            <w:gridSpan w:val="5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rFonts w:hint="default" w:eastAsia="方正书宋简体"/>
                <w:b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 w:val="0"/>
                <w:bCs w:val="0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无损检测项目</w:t>
            </w:r>
            <w:r>
              <w:rPr>
                <w:rFonts w:hint="eastAsia"/>
                <w:b w:val="0"/>
                <w:bCs w:val="0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sym w:font="Wingdings 2" w:char="0052"/>
            </w:r>
            <w:r>
              <w:rPr>
                <w:rFonts w:hint="eastAsia"/>
                <w:b w:val="0"/>
                <w:bCs w:val="0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电梯检测项目</w:t>
            </w:r>
            <w:r>
              <w:rPr>
                <w:rFonts w:hint="eastAsia"/>
                <w:b w:val="0"/>
                <w:bCs w:val="0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/>
                <w:b w:val="0"/>
                <w:bCs w:val="0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安全阀校验项目</w:t>
            </w:r>
            <w:r>
              <w:rPr>
                <w:rFonts w:hint="eastAsia"/>
                <w:b w:val="0"/>
                <w:bCs w:val="0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900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项目代码</w:t>
            </w:r>
          </w:p>
        </w:tc>
        <w:tc>
          <w:tcPr>
            <w:tcW w:w="1742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首次核准</w:t>
            </w:r>
          </w:p>
        </w:tc>
        <w:tc>
          <w:tcPr>
            <w:tcW w:w="1742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原有核准</w:t>
            </w:r>
          </w:p>
        </w:tc>
        <w:tc>
          <w:tcPr>
            <w:tcW w:w="1743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增项核准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900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rFonts w:hint="default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CG</w:t>
            </w:r>
          </w:p>
        </w:tc>
        <w:tc>
          <w:tcPr>
            <w:tcW w:w="1742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2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 w:val="0"/>
                <w:bCs w:val="0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sym w:font="Wingdings 2" w:char="0052"/>
            </w:r>
          </w:p>
        </w:tc>
        <w:tc>
          <w:tcPr>
            <w:tcW w:w="1743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900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rFonts w:hint="default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ECT</w:t>
            </w:r>
          </w:p>
        </w:tc>
        <w:tc>
          <w:tcPr>
            <w:tcW w:w="1742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2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3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 w:val="0"/>
                <w:bCs w:val="0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sym w:font="Wingdings 2" w:char="0052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00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2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2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3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00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2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2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3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00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2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2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3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00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2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2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3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00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2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2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3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00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2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2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3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00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2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2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3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00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2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2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3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00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2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2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3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937" w:type="dxa"/>
            <w:gridSpan w:val="5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三、申请机构承诺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0" w:hRule="atLeast"/>
        </w:trPr>
        <w:tc>
          <w:tcPr>
            <w:tcW w:w="8937" w:type="dxa"/>
            <w:gridSpan w:val="5"/>
          </w:tcPr>
          <w:p>
            <w:pPr>
              <w:pStyle w:val="42"/>
              <w:spacing w:line="240" w:lineRule="auto"/>
              <w:ind w:firstLine="0" w:firstLineChars="0"/>
              <w:jc w:val="left"/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我作为申请机构的法定代表人郑重承诺：所提供的申请材料全部真实、</w:t>
            </w: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有效</w:t>
            </w: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；聘用的检验检测人员</w:t>
            </w:r>
            <w:r>
              <w:rPr>
                <w:rFonts w:hint="eastAsia"/>
                <w:color w:val="000000" w:themeColor="text1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安全阀校验人员均为全职聘用人员，均履行了合法的聘用手续；获得核准证后我单位将持续保持满足核准条件。</w:t>
            </w:r>
          </w:p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42"/>
              <w:spacing w:line="240" w:lineRule="auto"/>
              <w:ind w:left="6944" w:hanging="6944" w:hangingChars="2800"/>
              <w:jc w:val="both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法定代表人</w:t>
            </w:r>
            <w:r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签字</w:t>
            </w:r>
            <w:r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)</w:t>
            </w: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：        </w:t>
            </w: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日期：                    </w:t>
            </w:r>
            <w:r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申请</w:t>
            </w: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单位</w:t>
            </w: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公章</w:t>
            </w:r>
            <w:r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  <w:p>
            <w:pPr>
              <w:pStyle w:val="42"/>
              <w:spacing w:line="240" w:lineRule="auto"/>
              <w:ind w:left="7093" w:leftChars="992" w:hanging="4712" w:hangingChars="1900"/>
              <w:jc w:val="both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</w:t>
            </w: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年    月    日</w:t>
            </w:r>
          </w:p>
        </w:tc>
      </w:tr>
    </w:tbl>
    <w:p>
      <w:pPr>
        <w:jc w:val="center"/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Ansi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  <w:t>共  页第  页</w:t>
      </w:r>
      <w:r>
        <w:rPr>
          <w:rFonts w:hAnsi="宋体"/>
          <w:color w:val="000000" w:themeColor="text1"/>
          <w14:textFill>
            <w14:solidFill>
              <w14:schemeClr w14:val="tx1"/>
            </w14:solidFill>
          </w14:textFill>
        </w:rPr>
        <w:br w:type="page"/>
      </w:r>
    </w:p>
    <w:tbl>
      <w:tblPr>
        <w:tblStyle w:val="29"/>
        <w:tblW w:w="8937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62"/>
        <w:gridCol w:w="4142"/>
        <w:gridCol w:w="21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937" w:type="dxa"/>
            <w:gridSpan w:val="3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default" w:eastAsia="方正书宋简体"/>
                <w:b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 w:val="0"/>
                <w:bCs w:val="0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四、</w:t>
            </w:r>
            <w:r>
              <w:rPr>
                <w:rFonts w:hint="eastAsia"/>
                <w:b w:val="0"/>
                <w:bCs w:val="0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从事检测工作的分公司或者事业单位设置的分支机构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4142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地址</w:t>
            </w:r>
          </w:p>
        </w:tc>
        <w:tc>
          <w:tcPr>
            <w:tcW w:w="213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414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2133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4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3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4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3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4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3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4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3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4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3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4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3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4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3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937" w:type="dxa"/>
            <w:gridSpan w:val="3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default" w:eastAsia="方正书宋简体"/>
                <w:b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 w:val="0"/>
                <w:bCs w:val="0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五、</w:t>
            </w:r>
            <w:r>
              <w:rPr>
                <w:rFonts w:hint="eastAsia"/>
                <w:b w:val="0"/>
                <w:bCs w:val="0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试验（校验）场地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default" w:eastAsia="方正书宋简体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检测项目</w:t>
            </w:r>
          </w:p>
        </w:tc>
        <w:tc>
          <w:tcPr>
            <w:tcW w:w="414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default" w:eastAsia="方正书宋简体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场地地址</w:t>
            </w:r>
          </w:p>
        </w:tc>
        <w:tc>
          <w:tcPr>
            <w:tcW w:w="2133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CG</w:t>
            </w:r>
          </w:p>
        </w:tc>
        <w:tc>
          <w:tcPr>
            <w:tcW w:w="414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sz w:val="24"/>
              </w:rPr>
              <w:t>上海市浦东新区</w:t>
            </w:r>
            <w:r>
              <w:rPr>
                <w:rFonts w:hint="default" w:ascii="Arial" w:hAnsi="Arial" w:cs="Arial"/>
                <w:sz w:val="24"/>
              </w:rPr>
              <w:t>×××</w:t>
            </w:r>
            <w:r>
              <w:rPr>
                <w:rFonts w:hint="eastAsia"/>
                <w:sz w:val="24"/>
              </w:rPr>
              <w:t>路</w:t>
            </w:r>
            <w:r>
              <w:rPr>
                <w:rFonts w:hint="default" w:ascii="Arial" w:hAnsi="Arial" w:cs="Arial"/>
                <w:sz w:val="24"/>
              </w:rPr>
              <w:t>×××</w:t>
            </w:r>
            <w:r>
              <w:rPr>
                <w:rFonts w:hint="eastAsia"/>
                <w:sz w:val="24"/>
              </w:rPr>
              <w:t>号</w:t>
            </w:r>
          </w:p>
        </w:tc>
        <w:tc>
          <w:tcPr>
            <w:tcW w:w="2133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default" w:eastAsia="方正书宋简体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ECT</w:t>
            </w:r>
          </w:p>
        </w:tc>
        <w:tc>
          <w:tcPr>
            <w:tcW w:w="414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sz w:val="24"/>
              </w:rPr>
              <w:t>上海市浦东新区</w:t>
            </w:r>
            <w:r>
              <w:rPr>
                <w:rFonts w:hint="default" w:ascii="Arial" w:hAnsi="Arial" w:cs="Arial"/>
                <w:sz w:val="24"/>
              </w:rPr>
              <w:t>×××</w:t>
            </w:r>
            <w:r>
              <w:rPr>
                <w:rFonts w:hint="eastAsia"/>
                <w:sz w:val="24"/>
              </w:rPr>
              <w:t>路</w:t>
            </w:r>
            <w:r>
              <w:rPr>
                <w:rFonts w:hint="default" w:ascii="Arial" w:hAnsi="Arial" w:cs="Arial"/>
                <w:sz w:val="24"/>
              </w:rPr>
              <w:t>×××</w:t>
            </w:r>
            <w:r>
              <w:rPr>
                <w:rFonts w:hint="eastAsia"/>
                <w:sz w:val="24"/>
              </w:rPr>
              <w:t>号</w:t>
            </w:r>
          </w:p>
        </w:tc>
        <w:tc>
          <w:tcPr>
            <w:tcW w:w="2133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4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3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4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3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4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3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4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3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4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3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4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3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4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3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4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3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before="120" w:beforeLines="50"/>
        <w:jc w:val="center"/>
        <w:rPr>
          <w:rFonts w:hint="eastAsia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</w:pPr>
    </w:p>
    <w:p>
      <w:pPr>
        <w:spacing w:before="120" w:beforeLines="50"/>
        <w:jc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共  页第  页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br w:type="page"/>
      </w:r>
    </w:p>
    <w:tbl>
      <w:tblPr>
        <w:tblStyle w:val="29"/>
        <w:tblW w:w="9067" w:type="dxa"/>
        <w:tblInd w:w="1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51"/>
        <w:gridCol w:w="2811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90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六、人</w:t>
            </w:r>
            <w:r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员情况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项目</w:t>
            </w:r>
          </w:p>
        </w:tc>
        <w:tc>
          <w:tcPr>
            <w:tcW w:w="2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代码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数量(</w:t>
            </w:r>
            <w:r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人)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无损检测人员(高级)</w:t>
            </w:r>
          </w:p>
        </w:tc>
        <w:tc>
          <w:tcPr>
            <w:tcW w:w="2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—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无损检测人员(中级)</w:t>
            </w:r>
          </w:p>
        </w:tc>
        <w:tc>
          <w:tcPr>
            <w:tcW w:w="2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—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default" w:eastAsia="方正书宋简体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射线胶片照相检测(高级)</w:t>
            </w:r>
          </w:p>
        </w:tc>
        <w:tc>
          <w:tcPr>
            <w:tcW w:w="2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RTⅢ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脉冲反射法超声检测（高级)</w:t>
            </w:r>
          </w:p>
        </w:tc>
        <w:tc>
          <w:tcPr>
            <w:tcW w:w="2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UTⅢ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磁粉检测(高级)</w:t>
            </w:r>
          </w:p>
        </w:tc>
        <w:tc>
          <w:tcPr>
            <w:tcW w:w="2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MTⅢ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渗透检测(高级)</w:t>
            </w:r>
          </w:p>
        </w:tc>
        <w:tc>
          <w:tcPr>
            <w:tcW w:w="2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P</w:t>
            </w:r>
            <w:r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T</w:t>
            </w: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Ⅲ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声发射检测(高级)</w:t>
            </w:r>
          </w:p>
        </w:tc>
        <w:tc>
          <w:tcPr>
            <w:tcW w:w="2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AE</w:t>
            </w: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Ⅲ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涡流检测(高级)</w:t>
            </w:r>
          </w:p>
        </w:tc>
        <w:tc>
          <w:tcPr>
            <w:tcW w:w="2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ECT</w:t>
            </w: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Ⅲ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射线胶片照相检测(中级)</w:t>
            </w:r>
          </w:p>
        </w:tc>
        <w:tc>
          <w:tcPr>
            <w:tcW w:w="2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RTⅡ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射线</w:t>
            </w: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数字成像</w:t>
            </w: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检测(中级)</w:t>
            </w:r>
          </w:p>
        </w:tc>
        <w:tc>
          <w:tcPr>
            <w:tcW w:w="2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RT</w:t>
            </w: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(D)</w:t>
            </w: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Ⅱ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脉冲反射法超声检测(中级)</w:t>
            </w:r>
          </w:p>
        </w:tc>
        <w:tc>
          <w:tcPr>
            <w:tcW w:w="2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UTⅡ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脉冲反射法超声检测(</w:t>
            </w: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自动，</w:t>
            </w: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中级)</w:t>
            </w:r>
          </w:p>
        </w:tc>
        <w:tc>
          <w:tcPr>
            <w:tcW w:w="2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UT</w:t>
            </w: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(AUTO)</w:t>
            </w: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Ⅱ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磁粉检测(中级)</w:t>
            </w:r>
          </w:p>
        </w:tc>
        <w:tc>
          <w:tcPr>
            <w:tcW w:w="2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MTⅡ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渗透检测(中级)</w:t>
            </w:r>
          </w:p>
        </w:tc>
        <w:tc>
          <w:tcPr>
            <w:tcW w:w="2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P</w:t>
            </w:r>
            <w:r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T</w:t>
            </w: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Ⅱ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衍射时差法超声检测(中级)</w:t>
            </w:r>
          </w:p>
        </w:tc>
        <w:tc>
          <w:tcPr>
            <w:tcW w:w="2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TOFDⅡ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相控阵检测超声检测(中级)</w:t>
            </w:r>
          </w:p>
        </w:tc>
        <w:tc>
          <w:tcPr>
            <w:tcW w:w="2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PA</w:t>
            </w: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Ⅱ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声发射检测(中级)</w:t>
            </w:r>
          </w:p>
        </w:tc>
        <w:tc>
          <w:tcPr>
            <w:tcW w:w="2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AE</w:t>
            </w: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Ⅱ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涡流检测(中级)</w:t>
            </w:r>
          </w:p>
        </w:tc>
        <w:tc>
          <w:tcPr>
            <w:tcW w:w="2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ECT</w:t>
            </w: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Ⅱ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涡流检测(</w:t>
            </w: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自动，</w:t>
            </w: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中级)</w:t>
            </w:r>
          </w:p>
        </w:tc>
        <w:tc>
          <w:tcPr>
            <w:tcW w:w="2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ECT</w:t>
            </w: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(AUTO)</w:t>
            </w: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Ⅱ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漏磁检测(</w:t>
            </w: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自动，</w:t>
            </w: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中级)</w:t>
            </w:r>
          </w:p>
        </w:tc>
        <w:tc>
          <w:tcPr>
            <w:tcW w:w="2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MFL</w:t>
            </w: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(AUTO)</w:t>
            </w: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Ⅱ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机电设备高级检验师</w:t>
            </w:r>
          </w:p>
        </w:tc>
        <w:tc>
          <w:tcPr>
            <w:tcW w:w="2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GS</w:t>
            </w:r>
            <w:r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-JD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电梯检验师</w:t>
            </w:r>
          </w:p>
        </w:tc>
        <w:tc>
          <w:tcPr>
            <w:tcW w:w="2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S-DT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电梯检验员</w:t>
            </w:r>
          </w:p>
        </w:tc>
        <w:tc>
          <w:tcPr>
            <w:tcW w:w="2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Y-DT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锅炉压力容器压力管道</w:t>
            </w: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检验师</w:t>
            </w:r>
          </w:p>
        </w:tc>
        <w:tc>
          <w:tcPr>
            <w:tcW w:w="2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default" w:eastAsia="方正书宋简体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S-GL、S-RQ、S-GD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安全阀</w:t>
            </w: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校验</w:t>
            </w: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人员</w:t>
            </w:r>
          </w:p>
        </w:tc>
        <w:tc>
          <w:tcPr>
            <w:tcW w:w="2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F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before="120" w:beforeLines="50"/>
        <w:jc w:val="center"/>
        <w:rPr>
          <w:rFonts w:hint="eastAsia"/>
          <w:color w:val="000000" w:themeColor="text1"/>
          <w:sz w:val="13"/>
          <w:szCs w:val="13"/>
          <w14:textFill>
            <w14:solidFill>
              <w14:schemeClr w14:val="tx1"/>
            </w14:solidFill>
          </w14:textFill>
        </w:rPr>
      </w:pPr>
    </w:p>
    <w:p>
      <w:pPr>
        <w:spacing w:before="120" w:beforeLines="50"/>
        <w:jc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共  页第  页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br w:type="page"/>
      </w:r>
    </w:p>
    <w:p>
      <w:pPr>
        <w:widowControl/>
        <w:adjustRightInd/>
        <w:snapToGrid/>
        <w:spacing w:line="240" w:lineRule="auto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spacing w:before="120" w:beforeLines="50"/>
        <w:jc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tbl>
      <w:tblPr>
        <w:tblStyle w:val="29"/>
        <w:tblW w:w="90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6"/>
        <w:gridCol w:w="1134"/>
        <w:gridCol w:w="2977"/>
        <w:gridCol w:w="1984"/>
        <w:gridCol w:w="21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39" w:type="dxa"/>
            <w:gridSpan w:val="5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default" w:eastAsia="方正书宋简体"/>
                <w:b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2323465</wp:posOffset>
                      </wp:positionH>
                      <wp:positionV relativeFrom="paragraph">
                        <wp:posOffset>9143365</wp:posOffset>
                      </wp:positionV>
                      <wp:extent cx="1524000" cy="388620"/>
                      <wp:effectExtent l="0" t="0" r="0" b="0"/>
                      <wp:wrapNone/>
                      <wp:docPr id="1" name="Text Box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0" cy="3886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Text Box 3" o:spid="_x0000_s1026" o:spt="1" style="position:absolute;left:0pt;margin-left:182.95pt;margin-top:719.95pt;height:30.6pt;width:120pt;z-index:251659264;mso-width-relative:page;mso-height-relative:page;" filled="f" stroked="f" coordsize="21600,21600" o:gfxdata="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H18ZDNwAAAANAQAADwAAAAAAAAABACAAAAAiAAAA&#10;ZHJzL2Rvd25yZXYueG1sUEsBAhQAFAAAAAgAh07iQCQdwaMDAgAACgQAAA4AAAAAAAAAAQAgAAAA&#10;KwEAAGRycy9lMm9Eb2MueG1sUEsFBgAAAAAGAAYAWQEAAKAFAAAA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/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hint="eastAsia"/>
                <w:b w:val="0"/>
                <w:bCs w:val="0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七、</w:t>
            </w:r>
            <w:r>
              <w:rPr>
                <w:rFonts w:hint="eastAsia"/>
                <w:b w:val="0"/>
                <w:bCs w:val="0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全职持证人员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6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13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297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公民身份号码</w:t>
            </w:r>
          </w:p>
        </w:tc>
        <w:tc>
          <w:tcPr>
            <w:tcW w:w="198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持证项目及级别</w:t>
            </w:r>
          </w:p>
        </w:tc>
        <w:tc>
          <w:tcPr>
            <w:tcW w:w="2108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6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13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张三</w:t>
            </w:r>
          </w:p>
        </w:tc>
        <w:tc>
          <w:tcPr>
            <w:tcW w:w="297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sz w:val="24"/>
              </w:rPr>
              <w:t>31000000000000</w:t>
            </w:r>
            <w:r>
              <w:rPr>
                <w:rFonts w:hint="eastAsia"/>
                <w:sz w:val="24"/>
                <w:lang w:val="en-US" w:eastAsia="zh-CN"/>
              </w:rPr>
              <w:t>1</w:t>
            </w:r>
          </w:p>
        </w:tc>
        <w:tc>
          <w:tcPr>
            <w:tcW w:w="198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RTⅢ</w:t>
            </w:r>
          </w:p>
        </w:tc>
        <w:tc>
          <w:tcPr>
            <w:tcW w:w="2108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6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134" w:type="dxa"/>
            <w:vAlign w:val="center"/>
          </w:tcPr>
          <w:p>
            <w:pPr>
              <w:snapToGrid w:val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spacing w:val="4"/>
                <w:lang w:val="en-US" w:eastAsia="zh-CN"/>
              </w:rPr>
              <w:t>李四</w:t>
            </w:r>
          </w:p>
        </w:tc>
        <w:tc>
          <w:tcPr>
            <w:tcW w:w="2977" w:type="dxa"/>
            <w:vAlign w:val="center"/>
          </w:tcPr>
          <w:p>
            <w:pPr>
              <w:snapToGrid w:val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sz w:val="24"/>
              </w:rPr>
              <w:t>310000000000002</w:t>
            </w:r>
          </w:p>
        </w:tc>
        <w:tc>
          <w:tcPr>
            <w:tcW w:w="198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UTⅢ</w:t>
            </w:r>
          </w:p>
        </w:tc>
        <w:tc>
          <w:tcPr>
            <w:tcW w:w="2108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6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134" w:type="dxa"/>
            <w:vAlign w:val="center"/>
          </w:tcPr>
          <w:p>
            <w:pPr>
              <w:snapToGrid w:val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spacing w:val="4"/>
                <w:lang w:val="en-US" w:eastAsia="zh-CN"/>
              </w:rPr>
              <w:t>......</w:t>
            </w:r>
          </w:p>
        </w:tc>
        <w:tc>
          <w:tcPr>
            <w:tcW w:w="2977" w:type="dxa"/>
            <w:vAlign w:val="center"/>
          </w:tcPr>
          <w:p>
            <w:pPr>
              <w:snapToGrid w:val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spacing w:val="4"/>
                <w:lang w:val="en-US" w:eastAsia="zh-CN"/>
              </w:rPr>
              <w:t>......</w:t>
            </w:r>
          </w:p>
        </w:tc>
        <w:tc>
          <w:tcPr>
            <w:tcW w:w="2108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6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13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08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6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13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08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6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13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08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6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13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08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6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13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08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6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13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08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6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default" w:eastAsia="方正书宋简体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13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08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6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default" w:eastAsia="方正书宋简体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13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08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6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default" w:eastAsia="方正书宋简体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13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08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6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default" w:eastAsia="方正书宋简体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113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08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6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default" w:eastAsia="方正书宋简体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113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08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6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default" w:eastAsia="方正书宋简体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113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08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6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default" w:eastAsia="方正书宋简体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113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08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6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08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6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08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jc w:val="center"/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Times New Roman" w:eastAsia="方正书宋简体"/>
          <w:bCs/>
          <w:color w:val="000000" w:themeColor="text1"/>
          <w:spacing w:val="4"/>
          <w:sz w:val="21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  <w:t>共  页第  页</w:t>
      </w:r>
      <w:r>
        <w:rPr>
          <w:color w:val="000000" w:themeColor="text1"/>
          <w:sz w:val="21"/>
          <w14:textFill>
            <w14:solidFill>
              <w14:schemeClr w14:val="tx1"/>
            </w14:solidFill>
          </w14:textFill>
        </w:rPr>
        <w:br w:type="page"/>
      </w:r>
    </w:p>
    <w:tbl>
      <w:tblPr>
        <w:tblStyle w:val="29"/>
        <w:tblW w:w="90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2370"/>
        <w:gridCol w:w="2757"/>
        <w:gridCol w:w="1559"/>
        <w:gridCol w:w="13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039" w:type="dxa"/>
            <w:gridSpan w:val="5"/>
            <w:vAlign w:val="center"/>
          </w:tcPr>
          <w:p>
            <w:pPr>
              <w:pStyle w:val="42"/>
              <w:ind w:firstLine="0" w:firstLineChars="0"/>
              <w:jc w:val="center"/>
              <w:rPr>
                <w:b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 w:val="0"/>
                <w:bCs w:val="0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八、主要检测</w:t>
            </w:r>
            <w:r>
              <w:rPr>
                <w:rFonts w:hint="eastAsia"/>
                <w:b w:val="0"/>
                <w:bCs w:val="0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仪器、</w:t>
            </w:r>
            <w:r>
              <w:rPr>
                <w:rFonts w:hint="eastAsia"/>
                <w:b w:val="0"/>
                <w:bCs w:val="0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设备情况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370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275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型号</w:t>
            </w:r>
            <w:r>
              <w:rPr>
                <w:rFonts w:hint="eastAsia"/>
                <w:color w:val="000000" w:themeColor="text1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规格</w:t>
            </w:r>
            <w:r>
              <w:rPr>
                <w:rFonts w:hint="eastAsia"/>
                <w:color w:val="000000" w:themeColor="text1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5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数量</w:t>
            </w:r>
            <w:r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台</w:t>
            </w:r>
            <w:r>
              <w:rPr>
                <w:rFonts w:hint="eastAsia"/>
                <w:color w:val="000000" w:themeColor="text1"/>
                <w:sz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套</w:t>
            </w:r>
            <w:r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139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70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default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便携式X射线探伤机</w:t>
            </w:r>
          </w:p>
        </w:tc>
        <w:tc>
          <w:tcPr>
            <w:tcW w:w="275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XXG-3005</w:t>
            </w:r>
          </w:p>
        </w:tc>
        <w:tc>
          <w:tcPr>
            <w:tcW w:w="15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39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370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便携式X射线探伤机</w:t>
            </w:r>
          </w:p>
        </w:tc>
        <w:tc>
          <w:tcPr>
            <w:tcW w:w="275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XXG-3505</w:t>
            </w:r>
          </w:p>
        </w:tc>
        <w:tc>
          <w:tcPr>
            <w:tcW w:w="15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9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370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便携式X射线探伤机</w:t>
            </w:r>
          </w:p>
        </w:tc>
        <w:tc>
          <w:tcPr>
            <w:tcW w:w="275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XXG-2505</w:t>
            </w:r>
          </w:p>
        </w:tc>
        <w:tc>
          <w:tcPr>
            <w:tcW w:w="15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39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370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个人射线报警器</w:t>
            </w:r>
          </w:p>
        </w:tc>
        <w:tc>
          <w:tcPr>
            <w:tcW w:w="275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CATCH-1</w:t>
            </w:r>
          </w:p>
        </w:tc>
        <w:tc>
          <w:tcPr>
            <w:tcW w:w="15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39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370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超声波探伤仪</w:t>
            </w:r>
          </w:p>
        </w:tc>
        <w:tc>
          <w:tcPr>
            <w:tcW w:w="275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CTS-9006</w:t>
            </w:r>
          </w:p>
        </w:tc>
        <w:tc>
          <w:tcPr>
            <w:tcW w:w="15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39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370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default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... ...</w:t>
            </w:r>
          </w:p>
        </w:tc>
        <w:tc>
          <w:tcPr>
            <w:tcW w:w="275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2370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default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涡流检测仪</w:t>
            </w:r>
          </w:p>
        </w:tc>
        <w:tc>
          <w:tcPr>
            <w:tcW w:w="275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/>
              </w:rPr>
              <w:t>Phasec 2d</w:t>
            </w:r>
          </w:p>
        </w:tc>
        <w:tc>
          <w:tcPr>
            <w:tcW w:w="15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39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2370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... ...</w:t>
            </w:r>
          </w:p>
        </w:tc>
        <w:tc>
          <w:tcPr>
            <w:tcW w:w="275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2370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5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default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2370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5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default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2370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5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default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2370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5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default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2370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5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default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2370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5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70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5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70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5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70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5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70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5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70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5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70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5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70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5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70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5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70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5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jc w:val="center"/>
        <w:rPr>
          <w:rFonts w:hAnsi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  <w:t>共  页第  页</w:t>
      </w:r>
      <w:r>
        <w:rPr>
          <w:rFonts w:hAnsi="宋体"/>
          <w:color w:val="000000" w:themeColor="text1"/>
          <w14:textFill>
            <w14:solidFill>
              <w14:schemeClr w14:val="tx1"/>
            </w14:solidFill>
          </w14:textFill>
        </w:rPr>
        <w:br w:type="page"/>
      </w:r>
    </w:p>
    <w:tbl>
      <w:tblPr>
        <w:tblStyle w:val="29"/>
        <w:tblW w:w="90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"/>
        <w:gridCol w:w="5646"/>
        <w:gridCol w:w="874"/>
        <w:gridCol w:w="16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039" w:type="dxa"/>
            <w:gridSpan w:val="4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default" w:eastAsia="方正书宋简体"/>
                <w:b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 w:val="0"/>
                <w:bCs w:val="0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九、</w:t>
            </w:r>
            <w:r>
              <w:rPr>
                <w:rFonts w:hint="eastAsia"/>
                <w:b w:val="0"/>
                <w:bCs w:val="0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有关文件资料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1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5646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文件资料名称</w:t>
            </w:r>
          </w:p>
        </w:tc>
        <w:tc>
          <w:tcPr>
            <w:tcW w:w="87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页数</w:t>
            </w:r>
          </w:p>
        </w:tc>
        <w:tc>
          <w:tcPr>
            <w:tcW w:w="1678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1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Times New Roman" w:eastAsia="宋体" w:cs="Times New Roman"/>
                <w:bCs/>
                <w:spacing w:val="4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/>
                <w:bCs/>
                <w:spacing w:val="4"/>
                <w:lang w:val="en-US" w:eastAsia="zh-CN"/>
              </w:rPr>
              <w:t>1</w:t>
            </w:r>
          </w:p>
        </w:tc>
        <w:tc>
          <w:tcPr>
            <w:tcW w:w="5646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bCs/>
                <w:sz w:val="24"/>
                <w:lang w:val="en-US" w:eastAsia="zh-CN"/>
              </w:rPr>
              <w:t>特种设备检测机构核准</w:t>
            </w:r>
            <w:r>
              <w:rPr>
                <w:rFonts w:hint="eastAsia"/>
                <w:bCs/>
                <w:sz w:val="24"/>
              </w:rPr>
              <w:t>申请书</w:t>
            </w:r>
          </w:p>
        </w:tc>
        <w:tc>
          <w:tcPr>
            <w:tcW w:w="874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Times New Roman" w:eastAsia="宋体" w:cs="Times New Roman"/>
                <w:bCs/>
                <w:spacing w:val="4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/>
                <w:bCs/>
                <w:spacing w:val="4"/>
                <w:lang w:val="en-US" w:eastAsia="zh-CN"/>
              </w:rPr>
              <w:t>9</w:t>
            </w:r>
          </w:p>
        </w:tc>
        <w:tc>
          <w:tcPr>
            <w:tcW w:w="1678" w:type="dxa"/>
            <w:vAlign w:val="center"/>
          </w:tcPr>
          <w:p>
            <w:pPr>
              <w:snapToGrid w:val="0"/>
              <w:jc w:val="center"/>
              <w:rPr>
                <w:rFonts w:hint="default" w:ascii="宋体" w:hAnsi="Times New Roman" w:eastAsia="宋体" w:cs="Times New Roman"/>
                <w:bCs/>
                <w:spacing w:val="4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/>
                <w:bCs/>
                <w:spacing w:val="4"/>
                <w:lang w:val="en-US" w:eastAsia="zh-CN"/>
              </w:rPr>
              <w:t>Word文档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1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Times New Roman" w:eastAsia="宋体" w:cs="Times New Roman"/>
                <w:bCs/>
                <w:spacing w:val="4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/>
                <w:bCs/>
                <w:spacing w:val="4"/>
                <w:lang w:val="en-US" w:eastAsia="zh-CN"/>
              </w:rPr>
              <w:t>2</w:t>
            </w:r>
          </w:p>
        </w:tc>
        <w:tc>
          <w:tcPr>
            <w:tcW w:w="5646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bCs/>
                <w:sz w:val="24"/>
              </w:rPr>
              <w:t>企业法人营业执照</w:t>
            </w:r>
          </w:p>
        </w:tc>
        <w:tc>
          <w:tcPr>
            <w:tcW w:w="874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Times New Roman" w:eastAsia="宋体" w:cs="Times New Roman"/>
                <w:bCs/>
                <w:spacing w:val="4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/>
                <w:bCs/>
                <w:spacing w:val="4"/>
                <w:lang w:val="en-US" w:eastAsia="zh-CN"/>
              </w:rPr>
              <w:t>1</w:t>
            </w:r>
          </w:p>
        </w:tc>
        <w:tc>
          <w:tcPr>
            <w:tcW w:w="1678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Times New Roman" w:eastAsia="宋体" w:cs="Times New Roman"/>
                <w:bCs/>
                <w:spacing w:val="4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/>
                <w:bCs/>
                <w:spacing w:val="4"/>
                <w:lang w:val="en-US" w:eastAsia="zh-CN"/>
              </w:rPr>
              <w:t>扫描件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1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Times New Roman" w:eastAsia="宋体" w:cs="Times New Roman"/>
                <w:bCs/>
                <w:spacing w:val="4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/>
                <w:bCs/>
                <w:spacing w:val="4"/>
                <w:lang w:val="en-US" w:eastAsia="zh-CN"/>
              </w:rPr>
              <w:t>3</w:t>
            </w:r>
          </w:p>
        </w:tc>
        <w:tc>
          <w:tcPr>
            <w:tcW w:w="5646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bCs/>
                <w:sz w:val="24"/>
              </w:rPr>
              <w:t>质量手册</w:t>
            </w:r>
          </w:p>
        </w:tc>
        <w:tc>
          <w:tcPr>
            <w:tcW w:w="874" w:type="dxa"/>
            <w:vAlign w:val="center"/>
          </w:tcPr>
          <w:p>
            <w:pPr>
              <w:snapToGrid w:val="0"/>
              <w:jc w:val="center"/>
              <w:rPr>
                <w:rFonts w:hint="default" w:ascii="宋体" w:hAnsi="Times New Roman" w:eastAsia="宋体" w:cs="Times New Roman"/>
                <w:bCs/>
                <w:spacing w:val="4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/>
                <w:bCs/>
                <w:spacing w:val="4"/>
                <w:lang w:val="en-US" w:eastAsia="zh-CN"/>
              </w:rPr>
              <w:t>156</w:t>
            </w:r>
          </w:p>
        </w:tc>
        <w:tc>
          <w:tcPr>
            <w:tcW w:w="1678" w:type="dxa"/>
            <w:vAlign w:val="center"/>
          </w:tcPr>
          <w:p>
            <w:pPr>
              <w:snapToGrid w:val="0"/>
              <w:jc w:val="center"/>
              <w:rPr>
                <w:rFonts w:hint="default" w:ascii="宋体" w:hAnsi="Times New Roman" w:eastAsia="宋体" w:cs="Times New Roman"/>
                <w:bCs/>
                <w:spacing w:val="4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/>
                <w:bCs/>
                <w:spacing w:val="4"/>
                <w:lang w:val="en-US" w:eastAsia="zh-CN"/>
              </w:rPr>
              <w:t>Pdf文档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1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Times New Roman" w:eastAsia="宋体" w:cs="Times New Roman"/>
                <w:bCs/>
                <w:spacing w:val="4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/>
                <w:bCs/>
                <w:spacing w:val="4"/>
                <w:lang w:val="en-US" w:eastAsia="zh-CN"/>
              </w:rPr>
              <w:t>4</w:t>
            </w:r>
          </w:p>
        </w:tc>
        <w:tc>
          <w:tcPr>
            <w:tcW w:w="5646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bCs/>
                <w:sz w:val="24"/>
              </w:rPr>
              <w:t>持证</w:t>
            </w:r>
            <w:r>
              <w:rPr>
                <w:rFonts w:hint="eastAsia"/>
                <w:bCs/>
                <w:sz w:val="24"/>
                <w:lang w:val="en-US" w:eastAsia="zh-CN"/>
              </w:rPr>
              <w:t>检测人</w:t>
            </w:r>
            <w:r>
              <w:rPr>
                <w:rFonts w:hint="eastAsia"/>
                <w:bCs/>
                <w:sz w:val="24"/>
              </w:rPr>
              <w:t>员证书</w:t>
            </w:r>
          </w:p>
        </w:tc>
        <w:tc>
          <w:tcPr>
            <w:tcW w:w="874" w:type="dxa"/>
            <w:vAlign w:val="center"/>
          </w:tcPr>
          <w:p>
            <w:pPr>
              <w:snapToGrid w:val="0"/>
              <w:jc w:val="center"/>
              <w:rPr>
                <w:rFonts w:hint="default" w:ascii="宋体" w:hAnsi="Times New Roman" w:eastAsia="宋体" w:cs="Times New Roman"/>
                <w:bCs/>
                <w:spacing w:val="4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/>
                <w:bCs/>
                <w:spacing w:val="4"/>
                <w:lang w:val="en-US" w:eastAsia="zh-CN"/>
              </w:rPr>
              <w:t>26</w:t>
            </w:r>
          </w:p>
        </w:tc>
        <w:tc>
          <w:tcPr>
            <w:tcW w:w="1678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Times New Roman" w:eastAsia="宋体" w:cs="Times New Roman"/>
                <w:bCs/>
                <w:spacing w:val="4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/>
                <w:bCs/>
                <w:spacing w:val="4"/>
                <w:lang w:val="en-US" w:eastAsia="zh-CN"/>
              </w:rPr>
              <w:t>扫描件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1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46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8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1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46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8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1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46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8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1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46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8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1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46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8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039" w:type="dxa"/>
            <w:gridSpan w:val="4"/>
            <w:vAlign w:val="center"/>
          </w:tcPr>
          <w:p>
            <w:pPr>
              <w:pStyle w:val="42"/>
              <w:ind w:firstLine="0" w:firstLineChars="0"/>
              <w:jc w:val="center"/>
              <w:rPr>
                <w:b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 w:val="0"/>
                <w:bCs w:val="0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十、其他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0" w:hRule="atLeast"/>
          <w:jc w:val="center"/>
        </w:trPr>
        <w:tc>
          <w:tcPr>
            <w:tcW w:w="9039" w:type="dxa"/>
            <w:gridSpan w:val="4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jc w:val="center"/>
        <w:rPr>
          <w:rFonts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Ansi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  <w:t>共  页第  页</w:t>
      </w:r>
    </w:p>
    <w:sectPr>
      <w:footerReference r:id="rId10" w:type="default"/>
      <w:footerReference r:id="rId11" w:type="even"/>
      <w:pgSz w:w="11906" w:h="16838"/>
      <w:pgMar w:top="1729" w:right="1418" w:bottom="1418" w:left="1418" w:header="1134" w:footer="1134" w:gutter="0"/>
      <w:pgNumType w:start="1"/>
      <w:cols w:space="425" w:num="1"/>
      <w:docGrid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书宋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  <w:spacing w:line="240" w:lineRule="auto"/>
      <w:rPr>
        <w:sz w:val="21"/>
        <w:szCs w:val="21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  <w:spacing w:line="240" w:lineRule="auto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  <w:spacing w:line="240" w:lineRule="auto"/>
      <w:rPr>
        <w:sz w:val="21"/>
        <w:szCs w:val="21"/>
      </w:rPr>
    </w:pPr>
    <w:r>
      <w:rPr>
        <w:sz w:val="21"/>
        <w:szCs w:val="21"/>
      </w:rPr>
      <w:t xml:space="preserve">— </w:t>
    </w:r>
    <w:r>
      <w:rPr>
        <w:sz w:val="21"/>
        <w:szCs w:val="21"/>
      </w:rPr>
      <w:fldChar w:fldCharType="begin"/>
    </w:r>
    <w:r>
      <w:rPr>
        <w:sz w:val="21"/>
        <w:szCs w:val="21"/>
      </w:rPr>
      <w:instrText xml:space="preserve"> PAGE   \* MERGEFORMAT </w:instrText>
    </w:r>
    <w:r>
      <w:rPr>
        <w:sz w:val="21"/>
        <w:szCs w:val="21"/>
      </w:rPr>
      <w:fldChar w:fldCharType="separate"/>
    </w:r>
    <w:r>
      <w:rPr>
        <w:sz w:val="21"/>
        <w:szCs w:val="21"/>
        <w:lang w:val="zh-CN"/>
      </w:rPr>
      <w:t>2</w:t>
    </w:r>
    <w:r>
      <w:rPr>
        <w:sz w:val="21"/>
        <w:szCs w:val="21"/>
      </w:rPr>
      <w:fldChar w:fldCharType="end"/>
    </w:r>
    <w:r>
      <w:rPr>
        <w:sz w:val="21"/>
        <w:szCs w:val="21"/>
      </w:rPr>
      <w:t xml:space="preserve"> 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  <w:spacing w:line="240" w:lineRule="auto"/>
      <w:rPr>
        <w:sz w:val="21"/>
        <w:szCs w:val="21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  <w:spacing w:line="240" w:lineRule="auto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8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8"/>
      <w:pBdr>
        <w:bottom w:val="none" w:color="auto" w:sz="0" w:space="1"/>
      </w:pBdr>
      <w:rPr>
        <w:rFonts w:ascii="黑体" w:eastAsia="黑体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evenAndOddHeaders w:val="1"/>
  <w:drawingGridHorizontalSpacing w:val="1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BmODYzOWJjMGVkMTc0NDIzYWFmMzNiYzk2NjgzNDIifQ=="/>
  </w:docVars>
  <w:rsids>
    <w:rsidRoot w:val="00CB48C2"/>
    <w:rsid w:val="00004850"/>
    <w:rsid w:val="000079C7"/>
    <w:rsid w:val="00012B91"/>
    <w:rsid w:val="00013E5E"/>
    <w:rsid w:val="00031EE3"/>
    <w:rsid w:val="000341C6"/>
    <w:rsid w:val="00034A5F"/>
    <w:rsid w:val="00035682"/>
    <w:rsid w:val="00035809"/>
    <w:rsid w:val="00036A21"/>
    <w:rsid w:val="00037514"/>
    <w:rsid w:val="00040505"/>
    <w:rsid w:val="00042A31"/>
    <w:rsid w:val="00053F53"/>
    <w:rsid w:val="000557C7"/>
    <w:rsid w:val="000562FE"/>
    <w:rsid w:val="000566F2"/>
    <w:rsid w:val="0006258D"/>
    <w:rsid w:val="00064B59"/>
    <w:rsid w:val="000653CE"/>
    <w:rsid w:val="00070DA8"/>
    <w:rsid w:val="000724BF"/>
    <w:rsid w:val="00074469"/>
    <w:rsid w:val="00083E1E"/>
    <w:rsid w:val="00085609"/>
    <w:rsid w:val="00090208"/>
    <w:rsid w:val="00091D4E"/>
    <w:rsid w:val="00095064"/>
    <w:rsid w:val="000957AD"/>
    <w:rsid w:val="00097C7A"/>
    <w:rsid w:val="000A247F"/>
    <w:rsid w:val="000A334D"/>
    <w:rsid w:val="000A390E"/>
    <w:rsid w:val="000B077C"/>
    <w:rsid w:val="000B17A1"/>
    <w:rsid w:val="000B71D9"/>
    <w:rsid w:val="000C15E9"/>
    <w:rsid w:val="000C5BD2"/>
    <w:rsid w:val="000D12CF"/>
    <w:rsid w:val="000D26EA"/>
    <w:rsid w:val="000D2C23"/>
    <w:rsid w:val="000D57C3"/>
    <w:rsid w:val="000E322F"/>
    <w:rsid w:val="000E5D96"/>
    <w:rsid w:val="000F0F68"/>
    <w:rsid w:val="000F668E"/>
    <w:rsid w:val="001049A3"/>
    <w:rsid w:val="001069A0"/>
    <w:rsid w:val="00106B55"/>
    <w:rsid w:val="00107776"/>
    <w:rsid w:val="00113DF8"/>
    <w:rsid w:val="00117BB0"/>
    <w:rsid w:val="00117DC6"/>
    <w:rsid w:val="00120110"/>
    <w:rsid w:val="00121D44"/>
    <w:rsid w:val="00123111"/>
    <w:rsid w:val="001234CB"/>
    <w:rsid w:val="00132ABA"/>
    <w:rsid w:val="001366FE"/>
    <w:rsid w:val="001378CD"/>
    <w:rsid w:val="00145F1F"/>
    <w:rsid w:val="00147E6D"/>
    <w:rsid w:val="001522B9"/>
    <w:rsid w:val="001529C2"/>
    <w:rsid w:val="001547B7"/>
    <w:rsid w:val="001558F1"/>
    <w:rsid w:val="0016543A"/>
    <w:rsid w:val="001659F3"/>
    <w:rsid w:val="00165C5D"/>
    <w:rsid w:val="00166A80"/>
    <w:rsid w:val="00173E54"/>
    <w:rsid w:val="00180BA5"/>
    <w:rsid w:val="00181198"/>
    <w:rsid w:val="00182E73"/>
    <w:rsid w:val="0018702F"/>
    <w:rsid w:val="00187D30"/>
    <w:rsid w:val="00195052"/>
    <w:rsid w:val="001A2202"/>
    <w:rsid w:val="001A33A6"/>
    <w:rsid w:val="001A4195"/>
    <w:rsid w:val="001B0400"/>
    <w:rsid w:val="001B424D"/>
    <w:rsid w:val="001C6EA8"/>
    <w:rsid w:val="001D0981"/>
    <w:rsid w:val="001D0F7F"/>
    <w:rsid w:val="001D1C6B"/>
    <w:rsid w:val="001D3170"/>
    <w:rsid w:val="001D3D3E"/>
    <w:rsid w:val="001D6F0F"/>
    <w:rsid w:val="001E02A5"/>
    <w:rsid w:val="001E6B14"/>
    <w:rsid w:val="001F2218"/>
    <w:rsid w:val="001F3E8E"/>
    <w:rsid w:val="00203394"/>
    <w:rsid w:val="00207D25"/>
    <w:rsid w:val="00212BFB"/>
    <w:rsid w:val="00212E57"/>
    <w:rsid w:val="00217CBA"/>
    <w:rsid w:val="002235E3"/>
    <w:rsid w:val="00224DC8"/>
    <w:rsid w:val="00226AD3"/>
    <w:rsid w:val="00237E32"/>
    <w:rsid w:val="00241967"/>
    <w:rsid w:val="002436B1"/>
    <w:rsid w:val="00244E4C"/>
    <w:rsid w:val="002472A8"/>
    <w:rsid w:val="002523E0"/>
    <w:rsid w:val="0025259B"/>
    <w:rsid w:val="00255935"/>
    <w:rsid w:val="00260749"/>
    <w:rsid w:val="002661DC"/>
    <w:rsid w:val="00266F84"/>
    <w:rsid w:val="00266FF6"/>
    <w:rsid w:val="00267BA9"/>
    <w:rsid w:val="002726CF"/>
    <w:rsid w:val="00276C7A"/>
    <w:rsid w:val="002777C0"/>
    <w:rsid w:val="00287005"/>
    <w:rsid w:val="002A012B"/>
    <w:rsid w:val="002A0578"/>
    <w:rsid w:val="002A0B41"/>
    <w:rsid w:val="002A2606"/>
    <w:rsid w:val="002A5B59"/>
    <w:rsid w:val="002A6BD8"/>
    <w:rsid w:val="002B0913"/>
    <w:rsid w:val="002B145C"/>
    <w:rsid w:val="002B38C1"/>
    <w:rsid w:val="002B7DD4"/>
    <w:rsid w:val="002C221D"/>
    <w:rsid w:val="002C693D"/>
    <w:rsid w:val="002D0F89"/>
    <w:rsid w:val="002E1DAD"/>
    <w:rsid w:val="002E2943"/>
    <w:rsid w:val="002E3C43"/>
    <w:rsid w:val="002E4DFB"/>
    <w:rsid w:val="002E6C51"/>
    <w:rsid w:val="00302B36"/>
    <w:rsid w:val="00305445"/>
    <w:rsid w:val="00314F29"/>
    <w:rsid w:val="003158DF"/>
    <w:rsid w:val="0032588E"/>
    <w:rsid w:val="00330992"/>
    <w:rsid w:val="00337DEE"/>
    <w:rsid w:val="00340A95"/>
    <w:rsid w:val="003414FA"/>
    <w:rsid w:val="00342DFD"/>
    <w:rsid w:val="00342F1F"/>
    <w:rsid w:val="0034359C"/>
    <w:rsid w:val="003444A0"/>
    <w:rsid w:val="00347E68"/>
    <w:rsid w:val="003509F2"/>
    <w:rsid w:val="00355AA4"/>
    <w:rsid w:val="00355DA8"/>
    <w:rsid w:val="003569F5"/>
    <w:rsid w:val="00367380"/>
    <w:rsid w:val="003754F0"/>
    <w:rsid w:val="00376909"/>
    <w:rsid w:val="00377B5F"/>
    <w:rsid w:val="0038513B"/>
    <w:rsid w:val="003855E7"/>
    <w:rsid w:val="003878AC"/>
    <w:rsid w:val="00390F15"/>
    <w:rsid w:val="0039129B"/>
    <w:rsid w:val="003933A6"/>
    <w:rsid w:val="00394393"/>
    <w:rsid w:val="00397890"/>
    <w:rsid w:val="003B0B53"/>
    <w:rsid w:val="003B19A4"/>
    <w:rsid w:val="003B3EB6"/>
    <w:rsid w:val="003C3BD3"/>
    <w:rsid w:val="003C414A"/>
    <w:rsid w:val="003D1E65"/>
    <w:rsid w:val="003D331B"/>
    <w:rsid w:val="003D4C75"/>
    <w:rsid w:val="003D7B7D"/>
    <w:rsid w:val="003E2866"/>
    <w:rsid w:val="003E6485"/>
    <w:rsid w:val="003E75F4"/>
    <w:rsid w:val="003F31C5"/>
    <w:rsid w:val="004006AC"/>
    <w:rsid w:val="0040376D"/>
    <w:rsid w:val="00405AD4"/>
    <w:rsid w:val="00407C53"/>
    <w:rsid w:val="00415AA1"/>
    <w:rsid w:val="0041608A"/>
    <w:rsid w:val="004231FB"/>
    <w:rsid w:val="004254CA"/>
    <w:rsid w:val="00431AC3"/>
    <w:rsid w:val="00436A1A"/>
    <w:rsid w:val="004420B0"/>
    <w:rsid w:val="00443128"/>
    <w:rsid w:val="004431E5"/>
    <w:rsid w:val="004440E4"/>
    <w:rsid w:val="00444C4B"/>
    <w:rsid w:val="004467EC"/>
    <w:rsid w:val="004554BC"/>
    <w:rsid w:val="004604E8"/>
    <w:rsid w:val="00463615"/>
    <w:rsid w:val="00464CA7"/>
    <w:rsid w:val="00467ED0"/>
    <w:rsid w:val="0049267B"/>
    <w:rsid w:val="004970E8"/>
    <w:rsid w:val="004A0EFC"/>
    <w:rsid w:val="004A1CFA"/>
    <w:rsid w:val="004B262B"/>
    <w:rsid w:val="004B3743"/>
    <w:rsid w:val="004B7711"/>
    <w:rsid w:val="004B78D1"/>
    <w:rsid w:val="004C079D"/>
    <w:rsid w:val="004C1C52"/>
    <w:rsid w:val="004C66E8"/>
    <w:rsid w:val="004C7532"/>
    <w:rsid w:val="004E64A8"/>
    <w:rsid w:val="004E75F2"/>
    <w:rsid w:val="004F1631"/>
    <w:rsid w:val="004F1F48"/>
    <w:rsid w:val="004F4BE3"/>
    <w:rsid w:val="004F6BC4"/>
    <w:rsid w:val="0050094B"/>
    <w:rsid w:val="005016B5"/>
    <w:rsid w:val="005029B1"/>
    <w:rsid w:val="0050312A"/>
    <w:rsid w:val="005035F4"/>
    <w:rsid w:val="00505C79"/>
    <w:rsid w:val="00512183"/>
    <w:rsid w:val="00514DEB"/>
    <w:rsid w:val="00515008"/>
    <w:rsid w:val="00517217"/>
    <w:rsid w:val="00523547"/>
    <w:rsid w:val="0052489D"/>
    <w:rsid w:val="00526CB2"/>
    <w:rsid w:val="005322BF"/>
    <w:rsid w:val="00532C8C"/>
    <w:rsid w:val="00534592"/>
    <w:rsid w:val="00542BD0"/>
    <w:rsid w:val="0054438A"/>
    <w:rsid w:val="00544D6D"/>
    <w:rsid w:val="00551D42"/>
    <w:rsid w:val="00551D87"/>
    <w:rsid w:val="0055537D"/>
    <w:rsid w:val="00557431"/>
    <w:rsid w:val="00557C72"/>
    <w:rsid w:val="005613EA"/>
    <w:rsid w:val="005670C4"/>
    <w:rsid w:val="005671C3"/>
    <w:rsid w:val="00570735"/>
    <w:rsid w:val="00571EE9"/>
    <w:rsid w:val="00572F9F"/>
    <w:rsid w:val="00576A26"/>
    <w:rsid w:val="00577ABC"/>
    <w:rsid w:val="00577FEF"/>
    <w:rsid w:val="00581229"/>
    <w:rsid w:val="005850E0"/>
    <w:rsid w:val="0058621C"/>
    <w:rsid w:val="00591970"/>
    <w:rsid w:val="0059551A"/>
    <w:rsid w:val="00596534"/>
    <w:rsid w:val="005A02BE"/>
    <w:rsid w:val="005B1A7C"/>
    <w:rsid w:val="005B1EB2"/>
    <w:rsid w:val="005B7E1B"/>
    <w:rsid w:val="005C05C7"/>
    <w:rsid w:val="005C3F14"/>
    <w:rsid w:val="005C7C86"/>
    <w:rsid w:val="005D0412"/>
    <w:rsid w:val="005D79EB"/>
    <w:rsid w:val="005E3D96"/>
    <w:rsid w:val="005E68FD"/>
    <w:rsid w:val="005F1555"/>
    <w:rsid w:val="006007B4"/>
    <w:rsid w:val="00604E5C"/>
    <w:rsid w:val="00606D91"/>
    <w:rsid w:val="006076A3"/>
    <w:rsid w:val="0061000F"/>
    <w:rsid w:val="006131A1"/>
    <w:rsid w:val="006216CB"/>
    <w:rsid w:val="00626EC6"/>
    <w:rsid w:val="00630898"/>
    <w:rsid w:val="006374BB"/>
    <w:rsid w:val="00640091"/>
    <w:rsid w:val="006406B7"/>
    <w:rsid w:val="00640D0E"/>
    <w:rsid w:val="006538B4"/>
    <w:rsid w:val="0065459F"/>
    <w:rsid w:val="006577BC"/>
    <w:rsid w:val="006617FA"/>
    <w:rsid w:val="00665DC9"/>
    <w:rsid w:val="006677E4"/>
    <w:rsid w:val="0067369C"/>
    <w:rsid w:val="0067546A"/>
    <w:rsid w:val="00675477"/>
    <w:rsid w:val="00676EF6"/>
    <w:rsid w:val="00677738"/>
    <w:rsid w:val="00681911"/>
    <w:rsid w:val="00683142"/>
    <w:rsid w:val="006840EB"/>
    <w:rsid w:val="00686104"/>
    <w:rsid w:val="00687A08"/>
    <w:rsid w:val="00691639"/>
    <w:rsid w:val="00692855"/>
    <w:rsid w:val="00693620"/>
    <w:rsid w:val="00693E1E"/>
    <w:rsid w:val="006940D1"/>
    <w:rsid w:val="0069745A"/>
    <w:rsid w:val="006A0108"/>
    <w:rsid w:val="006A4453"/>
    <w:rsid w:val="006B12DB"/>
    <w:rsid w:val="006B28C4"/>
    <w:rsid w:val="006C2453"/>
    <w:rsid w:val="006C3A35"/>
    <w:rsid w:val="006D326A"/>
    <w:rsid w:val="006D479E"/>
    <w:rsid w:val="006D6AD8"/>
    <w:rsid w:val="006D7357"/>
    <w:rsid w:val="006E56C2"/>
    <w:rsid w:val="006E7A20"/>
    <w:rsid w:val="006E7F5B"/>
    <w:rsid w:val="006F30BD"/>
    <w:rsid w:val="006F3A70"/>
    <w:rsid w:val="006F4CBF"/>
    <w:rsid w:val="006F6D8B"/>
    <w:rsid w:val="007017E0"/>
    <w:rsid w:val="007024FD"/>
    <w:rsid w:val="00704D87"/>
    <w:rsid w:val="00706DA1"/>
    <w:rsid w:val="007129FC"/>
    <w:rsid w:val="00713CBB"/>
    <w:rsid w:val="007151AB"/>
    <w:rsid w:val="00724485"/>
    <w:rsid w:val="0072525D"/>
    <w:rsid w:val="00726957"/>
    <w:rsid w:val="00726FDA"/>
    <w:rsid w:val="00727520"/>
    <w:rsid w:val="00727AD8"/>
    <w:rsid w:val="007371F8"/>
    <w:rsid w:val="00740951"/>
    <w:rsid w:val="00741B68"/>
    <w:rsid w:val="00744DEE"/>
    <w:rsid w:val="00750F8D"/>
    <w:rsid w:val="00752E20"/>
    <w:rsid w:val="007575E3"/>
    <w:rsid w:val="0076160F"/>
    <w:rsid w:val="00771723"/>
    <w:rsid w:val="00776128"/>
    <w:rsid w:val="007810E2"/>
    <w:rsid w:val="0078601D"/>
    <w:rsid w:val="00787775"/>
    <w:rsid w:val="00793D4F"/>
    <w:rsid w:val="007949AF"/>
    <w:rsid w:val="007A0A50"/>
    <w:rsid w:val="007A15A3"/>
    <w:rsid w:val="007A5DA4"/>
    <w:rsid w:val="007A7D78"/>
    <w:rsid w:val="007A7E2E"/>
    <w:rsid w:val="007B6B18"/>
    <w:rsid w:val="007B7167"/>
    <w:rsid w:val="007B7F12"/>
    <w:rsid w:val="007C09B9"/>
    <w:rsid w:val="007C246A"/>
    <w:rsid w:val="007C47ED"/>
    <w:rsid w:val="007C6D5E"/>
    <w:rsid w:val="007C7EBD"/>
    <w:rsid w:val="007D20BA"/>
    <w:rsid w:val="007D7F3A"/>
    <w:rsid w:val="007E538A"/>
    <w:rsid w:val="007E593D"/>
    <w:rsid w:val="007F6DF1"/>
    <w:rsid w:val="008013AD"/>
    <w:rsid w:val="00802352"/>
    <w:rsid w:val="00802B38"/>
    <w:rsid w:val="008035E8"/>
    <w:rsid w:val="008039A2"/>
    <w:rsid w:val="0080749B"/>
    <w:rsid w:val="00812B3E"/>
    <w:rsid w:val="00830844"/>
    <w:rsid w:val="00831C23"/>
    <w:rsid w:val="00840572"/>
    <w:rsid w:val="0085350C"/>
    <w:rsid w:val="00861060"/>
    <w:rsid w:val="0086264F"/>
    <w:rsid w:val="008640F3"/>
    <w:rsid w:val="00867688"/>
    <w:rsid w:val="00873D65"/>
    <w:rsid w:val="00877F26"/>
    <w:rsid w:val="00881B1C"/>
    <w:rsid w:val="00881C7E"/>
    <w:rsid w:val="00882BD8"/>
    <w:rsid w:val="00885183"/>
    <w:rsid w:val="00887344"/>
    <w:rsid w:val="008915AC"/>
    <w:rsid w:val="00893689"/>
    <w:rsid w:val="0089587F"/>
    <w:rsid w:val="008A64C6"/>
    <w:rsid w:val="008A70A1"/>
    <w:rsid w:val="008B002E"/>
    <w:rsid w:val="008B0C49"/>
    <w:rsid w:val="008D0381"/>
    <w:rsid w:val="008D2FBF"/>
    <w:rsid w:val="008D425E"/>
    <w:rsid w:val="008D693B"/>
    <w:rsid w:val="008E5E09"/>
    <w:rsid w:val="008E6261"/>
    <w:rsid w:val="008F3F45"/>
    <w:rsid w:val="008F5464"/>
    <w:rsid w:val="008F79BE"/>
    <w:rsid w:val="00906B63"/>
    <w:rsid w:val="0091145B"/>
    <w:rsid w:val="00911676"/>
    <w:rsid w:val="009209BB"/>
    <w:rsid w:val="009249A9"/>
    <w:rsid w:val="00941655"/>
    <w:rsid w:val="009460F2"/>
    <w:rsid w:val="009474B3"/>
    <w:rsid w:val="00950930"/>
    <w:rsid w:val="00951074"/>
    <w:rsid w:val="0095507E"/>
    <w:rsid w:val="009576C4"/>
    <w:rsid w:val="00957FD2"/>
    <w:rsid w:val="009614C0"/>
    <w:rsid w:val="00961A07"/>
    <w:rsid w:val="009635CF"/>
    <w:rsid w:val="009645E5"/>
    <w:rsid w:val="009773AE"/>
    <w:rsid w:val="00981E60"/>
    <w:rsid w:val="009839C0"/>
    <w:rsid w:val="00995BA4"/>
    <w:rsid w:val="0099649A"/>
    <w:rsid w:val="009972D3"/>
    <w:rsid w:val="00997F48"/>
    <w:rsid w:val="009A56E0"/>
    <w:rsid w:val="009A63E5"/>
    <w:rsid w:val="009C339B"/>
    <w:rsid w:val="009C64A4"/>
    <w:rsid w:val="009D0445"/>
    <w:rsid w:val="009D0452"/>
    <w:rsid w:val="009D0ECC"/>
    <w:rsid w:val="009D272C"/>
    <w:rsid w:val="009D2B11"/>
    <w:rsid w:val="009E004C"/>
    <w:rsid w:val="009E1080"/>
    <w:rsid w:val="009E15ED"/>
    <w:rsid w:val="009E32FE"/>
    <w:rsid w:val="009E3362"/>
    <w:rsid w:val="009E49B2"/>
    <w:rsid w:val="009F31C6"/>
    <w:rsid w:val="00A035CA"/>
    <w:rsid w:val="00A07F21"/>
    <w:rsid w:val="00A11DB7"/>
    <w:rsid w:val="00A14318"/>
    <w:rsid w:val="00A15D57"/>
    <w:rsid w:val="00A24053"/>
    <w:rsid w:val="00A26207"/>
    <w:rsid w:val="00A3341E"/>
    <w:rsid w:val="00A369A7"/>
    <w:rsid w:val="00A463A5"/>
    <w:rsid w:val="00A566DC"/>
    <w:rsid w:val="00A71E1F"/>
    <w:rsid w:val="00A84F73"/>
    <w:rsid w:val="00A87E7D"/>
    <w:rsid w:val="00A91492"/>
    <w:rsid w:val="00A96D54"/>
    <w:rsid w:val="00AC1B19"/>
    <w:rsid w:val="00AD0709"/>
    <w:rsid w:val="00AD7EE9"/>
    <w:rsid w:val="00AE7D38"/>
    <w:rsid w:val="00AF21B0"/>
    <w:rsid w:val="00AF669F"/>
    <w:rsid w:val="00AF7E44"/>
    <w:rsid w:val="00B00451"/>
    <w:rsid w:val="00B02219"/>
    <w:rsid w:val="00B02AD3"/>
    <w:rsid w:val="00B03FE0"/>
    <w:rsid w:val="00B04F40"/>
    <w:rsid w:val="00B21E5F"/>
    <w:rsid w:val="00B255ED"/>
    <w:rsid w:val="00B269AA"/>
    <w:rsid w:val="00B32B3A"/>
    <w:rsid w:val="00B32D20"/>
    <w:rsid w:val="00B346F4"/>
    <w:rsid w:val="00B3644D"/>
    <w:rsid w:val="00B428EA"/>
    <w:rsid w:val="00B43504"/>
    <w:rsid w:val="00B52E79"/>
    <w:rsid w:val="00B551C1"/>
    <w:rsid w:val="00B57E38"/>
    <w:rsid w:val="00B62667"/>
    <w:rsid w:val="00B65019"/>
    <w:rsid w:val="00B72B21"/>
    <w:rsid w:val="00B81274"/>
    <w:rsid w:val="00B81710"/>
    <w:rsid w:val="00B8385E"/>
    <w:rsid w:val="00B83FFF"/>
    <w:rsid w:val="00B84692"/>
    <w:rsid w:val="00B8615F"/>
    <w:rsid w:val="00B87F6F"/>
    <w:rsid w:val="00B91FA9"/>
    <w:rsid w:val="00B922CB"/>
    <w:rsid w:val="00B93E55"/>
    <w:rsid w:val="00B94669"/>
    <w:rsid w:val="00B96A57"/>
    <w:rsid w:val="00B96D04"/>
    <w:rsid w:val="00BA0D96"/>
    <w:rsid w:val="00BB5FCE"/>
    <w:rsid w:val="00BB6151"/>
    <w:rsid w:val="00BC00A9"/>
    <w:rsid w:val="00BC0113"/>
    <w:rsid w:val="00BC0EFD"/>
    <w:rsid w:val="00BC1630"/>
    <w:rsid w:val="00BE738B"/>
    <w:rsid w:val="00BF040B"/>
    <w:rsid w:val="00BF238D"/>
    <w:rsid w:val="00BF3981"/>
    <w:rsid w:val="00BF3A4A"/>
    <w:rsid w:val="00C009AF"/>
    <w:rsid w:val="00C01BD3"/>
    <w:rsid w:val="00C07BB1"/>
    <w:rsid w:val="00C12335"/>
    <w:rsid w:val="00C13AF3"/>
    <w:rsid w:val="00C14320"/>
    <w:rsid w:val="00C17E83"/>
    <w:rsid w:val="00C21C53"/>
    <w:rsid w:val="00C346F1"/>
    <w:rsid w:val="00C34FB5"/>
    <w:rsid w:val="00C36B43"/>
    <w:rsid w:val="00C41B76"/>
    <w:rsid w:val="00C464B7"/>
    <w:rsid w:val="00C60E17"/>
    <w:rsid w:val="00C61B41"/>
    <w:rsid w:val="00C6468B"/>
    <w:rsid w:val="00C66736"/>
    <w:rsid w:val="00C7067C"/>
    <w:rsid w:val="00C7200D"/>
    <w:rsid w:val="00C76674"/>
    <w:rsid w:val="00C80484"/>
    <w:rsid w:val="00C805E5"/>
    <w:rsid w:val="00C85507"/>
    <w:rsid w:val="00C915E2"/>
    <w:rsid w:val="00C93497"/>
    <w:rsid w:val="00C95F75"/>
    <w:rsid w:val="00C9601D"/>
    <w:rsid w:val="00C9634E"/>
    <w:rsid w:val="00CA137B"/>
    <w:rsid w:val="00CA3D8D"/>
    <w:rsid w:val="00CA5C51"/>
    <w:rsid w:val="00CB0667"/>
    <w:rsid w:val="00CB14A3"/>
    <w:rsid w:val="00CB48C2"/>
    <w:rsid w:val="00CC07C3"/>
    <w:rsid w:val="00CC5805"/>
    <w:rsid w:val="00CC64A3"/>
    <w:rsid w:val="00CD204D"/>
    <w:rsid w:val="00CD7FD0"/>
    <w:rsid w:val="00D102A4"/>
    <w:rsid w:val="00D131F8"/>
    <w:rsid w:val="00D14A2F"/>
    <w:rsid w:val="00D1537A"/>
    <w:rsid w:val="00D25FFC"/>
    <w:rsid w:val="00D2783B"/>
    <w:rsid w:val="00D312E5"/>
    <w:rsid w:val="00D43EAC"/>
    <w:rsid w:val="00D44928"/>
    <w:rsid w:val="00D60D9A"/>
    <w:rsid w:val="00D62006"/>
    <w:rsid w:val="00D668B5"/>
    <w:rsid w:val="00D66F9F"/>
    <w:rsid w:val="00D670AA"/>
    <w:rsid w:val="00D80CE3"/>
    <w:rsid w:val="00D853FE"/>
    <w:rsid w:val="00D85E23"/>
    <w:rsid w:val="00D90BE0"/>
    <w:rsid w:val="00D9350E"/>
    <w:rsid w:val="00D9442B"/>
    <w:rsid w:val="00DA1551"/>
    <w:rsid w:val="00DA1ACC"/>
    <w:rsid w:val="00DB1329"/>
    <w:rsid w:val="00DB4515"/>
    <w:rsid w:val="00DB7A94"/>
    <w:rsid w:val="00DB7E29"/>
    <w:rsid w:val="00DB7FBB"/>
    <w:rsid w:val="00DC0A30"/>
    <w:rsid w:val="00DC2AED"/>
    <w:rsid w:val="00DC4991"/>
    <w:rsid w:val="00DC7E99"/>
    <w:rsid w:val="00DD00C8"/>
    <w:rsid w:val="00DD347A"/>
    <w:rsid w:val="00DD4556"/>
    <w:rsid w:val="00DD499F"/>
    <w:rsid w:val="00DD78A6"/>
    <w:rsid w:val="00DE3825"/>
    <w:rsid w:val="00DF6024"/>
    <w:rsid w:val="00DF7116"/>
    <w:rsid w:val="00E00C83"/>
    <w:rsid w:val="00E0188D"/>
    <w:rsid w:val="00E021A1"/>
    <w:rsid w:val="00E13388"/>
    <w:rsid w:val="00E1622D"/>
    <w:rsid w:val="00E22866"/>
    <w:rsid w:val="00E22A5A"/>
    <w:rsid w:val="00E24C2F"/>
    <w:rsid w:val="00E317A2"/>
    <w:rsid w:val="00E33BFC"/>
    <w:rsid w:val="00E34066"/>
    <w:rsid w:val="00E4143E"/>
    <w:rsid w:val="00E41859"/>
    <w:rsid w:val="00E41B51"/>
    <w:rsid w:val="00E45BEF"/>
    <w:rsid w:val="00E5284F"/>
    <w:rsid w:val="00E53C2F"/>
    <w:rsid w:val="00E67D73"/>
    <w:rsid w:val="00E70B2F"/>
    <w:rsid w:val="00E7212D"/>
    <w:rsid w:val="00E72EFE"/>
    <w:rsid w:val="00E74016"/>
    <w:rsid w:val="00E776B4"/>
    <w:rsid w:val="00E85AE1"/>
    <w:rsid w:val="00E93069"/>
    <w:rsid w:val="00EA0909"/>
    <w:rsid w:val="00EA1C4C"/>
    <w:rsid w:val="00EA232C"/>
    <w:rsid w:val="00EA399B"/>
    <w:rsid w:val="00EA7CF6"/>
    <w:rsid w:val="00EB2D05"/>
    <w:rsid w:val="00EB3D48"/>
    <w:rsid w:val="00EB696F"/>
    <w:rsid w:val="00ED289C"/>
    <w:rsid w:val="00ED45D2"/>
    <w:rsid w:val="00EE24C8"/>
    <w:rsid w:val="00EE3D39"/>
    <w:rsid w:val="00EE58D7"/>
    <w:rsid w:val="00EE7F3F"/>
    <w:rsid w:val="00EF5297"/>
    <w:rsid w:val="00EF6410"/>
    <w:rsid w:val="00F10716"/>
    <w:rsid w:val="00F13E7A"/>
    <w:rsid w:val="00F14EA0"/>
    <w:rsid w:val="00F16D8C"/>
    <w:rsid w:val="00F27164"/>
    <w:rsid w:val="00F3292D"/>
    <w:rsid w:val="00F40FCF"/>
    <w:rsid w:val="00F44552"/>
    <w:rsid w:val="00F44CB6"/>
    <w:rsid w:val="00F52816"/>
    <w:rsid w:val="00F62185"/>
    <w:rsid w:val="00F63FC4"/>
    <w:rsid w:val="00F8227D"/>
    <w:rsid w:val="00F836D8"/>
    <w:rsid w:val="00F86443"/>
    <w:rsid w:val="00F91DCF"/>
    <w:rsid w:val="00F96821"/>
    <w:rsid w:val="00FA1FEA"/>
    <w:rsid w:val="00FA3A1D"/>
    <w:rsid w:val="00FA548C"/>
    <w:rsid w:val="00FA6FBB"/>
    <w:rsid w:val="00FB229A"/>
    <w:rsid w:val="00FB5DBD"/>
    <w:rsid w:val="00FC2DFE"/>
    <w:rsid w:val="00FC5620"/>
    <w:rsid w:val="00FD135F"/>
    <w:rsid w:val="00FD3BEA"/>
    <w:rsid w:val="00FD418D"/>
    <w:rsid w:val="00FD7911"/>
    <w:rsid w:val="00FE0740"/>
    <w:rsid w:val="00FE5F40"/>
    <w:rsid w:val="00FE5F49"/>
    <w:rsid w:val="00FF3072"/>
    <w:rsid w:val="00FF652A"/>
    <w:rsid w:val="048760F2"/>
    <w:rsid w:val="05264C30"/>
    <w:rsid w:val="063658EF"/>
    <w:rsid w:val="06DB2834"/>
    <w:rsid w:val="08630AB2"/>
    <w:rsid w:val="08E753B1"/>
    <w:rsid w:val="09EB0ED1"/>
    <w:rsid w:val="0CC06F69"/>
    <w:rsid w:val="0D5054C8"/>
    <w:rsid w:val="10723C3D"/>
    <w:rsid w:val="122C4729"/>
    <w:rsid w:val="13B24416"/>
    <w:rsid w:val="146855F8"/>
    <w:rsid w:val="153A50FC"/>
    <w:rsid w:val="172E30D6"/>
    <w:rsid w:val="18D30230"/>
    <w:rsid w:val="18F27B86"/>
    <w:rsid w:val="191A70DD"/>
    <w:rsid w:val="1C32396A"/>
    <w:rsid w:val="1C56042C"/>
    <w:rsid w:val="1E0208EF"/>
    <w:rsid w:val="1E0A6AF0"/>
    <w:rsid w:val="1EC2311D"/>
    <w:rsid w:val="1EF924FD"/>
    <w:rsid w:val="22443A0A"/>
    <w:rsid w:val="2483022C"/>
    <w:rsid w:val="26C97FF4"/>
    <w:rsid w:val="28CC4B91"/>
    <w:rsid w:val="29E02D8C"/>
    <w:rsid w:val="2A3E71D8"/>
    <w:rsid w:val="2C494727"/>
    <w:rsid w:val="2C6A0D15"/>
    <w:rsid w:val="2DF449B1"/>
    <w:rsid w:val="2EB532C1"/>
    <w:rsid w:val="2FBB7B31"/>
    <w:rsid w:val="2FFF78F5"/>
    <w:rsid w:val="31385D65"/>
    <w:rsid w:val="319E4FA8"/>
    <w:rsid w:val="34142C4F"/>
    <w:rsid w:val="359609A8"/>
    <w:rsid w:val="36B3674F"/>
    <w:rsid w:val="392576AC"/>
    <w:rsid w:val="3B0E5C90"/>
    <w:rsid w:val="3BF910A8"/>
    <w:rsid w:val="3D653EC4"/>
    <w:rsid w:val="3E8B6203"/>
    <w:rsid w:val="3F067B5E"/>
    <w:rsid w:val="3F663DE3"/>
    <w:rsid w:val="420830BB"/>
    <w:rsid w:val="436A5D90"/>
    <w:rsid w:val="438D20D6"/>
    <w:rsid w:val="444255B6"/>
    <w:rsid w:val="46F54B62"/>
    <w:rsid w:val="478B4EA0"/>
    <w:rsid w:val="481B3E57"/>
    <w:rsid w:val="4FAC0CFF"/>
    <w:rsid w:val="53616702"/>
    <w:rsid w:val="53E2397B"/>
    <w:rsid w:val="573A5440"/>
    <w:rsid w:val="580079D4"/>
    <w:rsid w:val="61F115C3"/>
    <w:rsid w:val="62812BEA"/>
    <w:rsid w:val="62AA0FF0"/>
    <w:rsid w:val="63443DB1"/>
    <w:rsid w:val="63956C12"/>
    <w:rsid w:val="63E73B41"/>
    <w:rsid w:val="65353D54"/>
    <w:rsid w:val="654E74BF"/>
    <w:rsid w:val="66174A0D"/>
    <w:rsid w:val="68896A60"/>
    <w:rsid w:val="6D1A6A9A"/>
    <w:rsid w:val="6D60076F"/>
    <w:rsid w:val="6F194FCF"/>
    <w:rsid w:val="71163687"/>
    <w:rsid w:val="71A628DB"/>
    <w:rsid w:val="76A80185"/>
    <w:rsid w:val="785A3165"/>
    <w:rsid w:val="78A27E89"/>
    <w:rsid w:val="7950014D"/>
    <w:rsid w:val="7AC1208A"/>
    <w:rsid w:val="7D227D92"/>
    <w:rsid w:val="7E175878"/>
    <w:rsid w:val="7FA676E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nhideWhenUsed="0" w:uiPriority="99" w:semiHidden="0" w:name="heading 3" w:locked="1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 w:locked="1"/>
    <w:lsdException w:uiPriority="0" w:name="index 2" w:locked="1"/>
    <w:lsdException w:uiPriority="0" w:name="index 3" w:locked="1"/>
    <w:lsdException w:uiPriority="0" w:name="index 4" w:locked="1"/>
    <w:lsdException w:uiPriority="0" w:name="index 5" w:locked="1"/>
    <w:lsdException w:uiPriority="0" w:name="index 6" w:locked="1"/>
    <w:lsdException w:uiPriority="0" w:name="index 7" w:locked="1"/>
    <w:lsdException w:uiPriority="0" w:name="index 8" w:locked="1"/>
    <w:lsdException w:uiPriority="0" w:name="index 9" w:locked="1"/>
    <w:lsdException w:qFormat="1" w:unhideWhenUsed="0" w:uiPriority="39" w:semiHidden="0" w:name="toc 1" w:locked="1"/>
    <w:lsdException w:qFormat="1" w:unhideWhenUsed="0" w:uiPriority="39" w:semiHidden="0" w:name="toc 2" w:locked="1"/>
    <w:lsdException w:qFormat="1" w:unhideWhenUsed="0" w:uiPriority="39" w:semiHidden="0" w:name="toc 3" w:locked="1"/>
    <w:lsdException w:qFormat="1" w:unhideWhenUsed="0" w:uiPriority="39" w:semiHidden="0" w:name="toc 4" w:locked="1"/>
    <w:lsdException w:qFormat="1" w:unhideWhenUsed="0" w:uiPriority="39" w:semiHidden="0" w:name="toc 5" w:locked="1"/>
    <w:lsdException w:qFormat="1" w:unhideWhenUsed="0" w:uiPriority="39" w:semiHidden="0" w:name="toc 6" w:locked="1"/>
    <w:lsdException w:unhideWhenUsed="0" w:uiPriority="39" w:semiHidden="0" w:name="toc 7" w:locked="1"/>
    <w:lsdException w:qFormat="1" w:unhideWhenUsed="0" w:uiPriority="39" w:semiHidden="0" w:name="toc 8" w:locked="1"/>
    <w:lsdException w:qFormat="1" w:unhideWhenUsed="0" w:uiPriority="39" w:semiHidden="0" w:name="toc 9" w:locked="1"/>
    <w:lsdException w:uiPriority="0" w:name="Normal Indent" w:locked="1"/>
    <w:lsdException w:uiPriority="0" w:name="footnote text" w:locked="1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 w:locked="1"/>
    <w:lsdException w:qFormat="1" w:uiPriority="0" w:name="caption"/>
    <w:lsdException w:uiPriority="0" w:name="table of figures" w:locked="1"/>
    <w:lsdException w:uiPriority="0" w:name="envelope address" w:locked="1"/>
    <w:lsdException w:uiPriority="0" w:name="envelope return" w:locked="1"/>
    <w:lsdException w:uiPriority="0" w:name="footnote reference" w:locked="1"/>
    <w:lsdException w:qFormat="1" w:unhideWhenUsed="0" w:uiPriority="0" w:semiHidden="0" w:name="annotation reference"/>
    <w:lsdException w:uiPriority="0" w:name="line number" w:locked="1"/>
    <w:lsdException w:qFormat="1" w:unhideWhenUsed="0" w:uiPriority="0" w:semiHidden="0" w:name="page number"/>
    <w:lsdException w:uiPriority="0" w:name="endnote reference" w:locked="1"/>
    <w:lsdException w:uiPriority="0" w:name="endnote text" w:locked="1"/>
    <w:lsdException w:uiPriority="0" w:name="table of authorities" w:locked="1"/>
    <w:lsdException w:uiPriority="0" w:name="macro" w:locked="1"/>
    <w:lsdException w:uiPriority="0" w:name="toa heading" w:locked="1"/>
    <w:lsdException w:uiPriority="0" w:name="List" w:locked="1"/>
    <w:lsdException w:uiPriority="0" w:name="List Bullet" w:locked="1"/>
    <w:lsdException w:uiPriority="0" w:name="List Number" w:locked="1"/>
    <w:lsdException w:uiPriority="0" w:name="List 2" w:locked="1"/>
    <w:lsdException w:uiPriority="0" w:name="List 3" w:locked="1"/>
    <w:lsdException w:uiPriority="0" w:name="List 4" w:locked="1"/>
    <w:lsdException w:uiPriority="0" w:name="List 5" w:locked="1"/>
    <w:lsdException w:uiPriority="0" w:name="List Bullet 2" w:locked="1"/>
    <w:lsdException w:uiPriority="0" w:name="List Bullet 3" w:locked="1"/>
    <w:lsdException w:uiPriority="0" w:name="List Bullet 4" w:locked="1"/>
    <w:lsdException w:uiPriority="0" w:name="List Bullet 5" w:locked="1"/>
    <w:lsdException w:uiPriority="0" w:name="List Number 2" w:locked="1"/>
    <w:lsdException w:uiPriority="0" w:name="List Number 3" w:locked="1"/>
    <w:lsdException w:uiPriority="0" w:name="List Number 4" w:locked="1"/>
    <w:lsdException w:uiPriority="0" w:name="List Number 5" w:locked="1"/>
    <w:lsdException w:qFormat="1" w:unhideWhenUsed="0" w:uiPriority="0" w:semiHidden="0" w:name="Title"/>
    <w:lsdException w:uiPriority="0" w:name="Closing" w:locked="1"/>
    <w:lsdException w:uiPriority="0" w:name="Signature" w:locked="1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iPriority="0" w:name="List Continue" w:locked="1"/>
    <w:lsdException w:uiPriority="0" w:name="List Continue 2" w:locked="1"/>
    <w:lsdException w:uiPriority="0" w:name="List Continue 3" w:locked="1"/>
    <w:lsdException w:uiPriority="0" w:name="List Continue 4" w:locked="1"/>
    <w:lsdException w:uiPriority="0" w:name="List Continue 5" w:locked="1"/>
    <w:lsdException w:uiPriority="0" w:name="Message Header" w:locked="1"/>
    <w:lsdException w:qFormat="1" w:unhideWhenUsed="0" w:uiPriority="0" w:semiHidden="0" w:name="Subtitle"/>
    <w:lsdException w:uiPriority="0" w:name="Salutation" w:locked="1"/>
    <w:lsdException w:unhideWhenUsed="0" w:uiPriority="0" w:semiHidden="0" w:name="Date" w:locked="1"/>
    <w:lsdException w:uiPriority="0" w:name="Body Text First Indent" w:locked="1"/>
    <w:lsdException w:uiPriority="0" w:name="Body Text First Indent 2" w:locked="1"/>
    <w:lsdException w:uiPriority="0" w:name="Note Heading" w:locked="1"/>
    <w:lsdException w:qFormat="1" w:unhideWhenUsed="0" w:uiPriority="0" w:semiHidden="0" w:name="Body Text 2"/>
    <w:lsdException w:qFormat="1" w:unhideWhenUsed="0" w:uiPriority="99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iPriority="0" w:name="Block Text" w:locked="1"/>
    <w:lsdException w:qFormat="1" w:unhideWhenUsed="0" w:uiPriority="99" w:semiHidden="0" w:name="Hyperlink" w:locked="1"/>
    <w:lsdException w:uiPriority="0" w:name="FollowedHyperlink" w:locked="1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99" w:name="Document Map" w:locked="1"/>
    <w:lsdException w:uiPriority="0" w:name="Plain Text" w:locked="1"/>
    <w:lsdException w:uiPriority="0" w:name="E-mail Signature" w:locked="1"/>
    <w:lsdException w:qFormat="1" w:unhideWhenUsed="0" w:uiPriority="99" w:semiHidden="0" w:name="Normal (Web)"/>
    <w:lsdException w:uiPriority="0" w:name="HTML Acronym" w:locked="1"/>
    <w:lsdException w:uiPriority="0" w:name="HTML Address" w:locked="1"/>
    <w:lsdException w:uiPriority="0" w:name="HTML Cite" w:locked="1"/>
    <w:lsdException w:uiPriority="0" w:name="HTML Code" w:locked="1"/>
    <w:lsdException w:uiPriority="0" w:name="HTML Definition" w:locked="1"/>
    <w:lsdException w:uiPriority="0" w:name="HTML Keyboard" w:locked="1"/>
    <w:lsdException w:uiPriority="0" w:name="HTML Preformatted" w:locked="1"/>
    <w:lsdException w:uiPriority="0" w:name="HTML Sample" w:locked="1"/>
    <w:lsdException w:uiPriority="0" w:name="HTML Typewriter" w:locked="1"/>
    <w:lsdException w:uiPriority="0" w:name="HTML Variable" w:locked="1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spacing w:line="360" w:lineRule="auto"/>
      <w:jc w:val="both"/>
    </w:pPr>
    <w:rPr>
      <w:rFonts w:ascii="宋体" w:hAnsi="Times New Roman" w:eastAsia="宋体" w:cs="Times New Roman"/>
      <w:kern w:val="2"/>
      <w:sz w:val="24"/>
      <w:szCs w:val="21"/>
      <w:lang w:val="en-US" w:eastAsia="zh-CN" w:bidi="ar-SA"/>
    </w:rPr>
  </w:style>
  <w:style w:type="paragraph" w:styleId="2">
    <w:name w:val="heading 1"/>
    <w:basedOn w:val="1"/>
    <w:next w:val="1"/>
    <w:link w:val="62"/>
    <w:qFormat/>
    <w:uiPriority w:val="0"/>
    <w:pPr>
      <w:keepNext/>
      <w:spacing w:line="300" w:lineRule="exact"/>
      <w:jc w:val="center"/>
      <w:outlineLvl w:val="0"/>
    </w:pPr>
    <w:rPr>
      <w:rFonts w:hAnsi="宋体"/>
      <w:b/>
      <w:kern w:val="0"/>
      <w:szCs w:val="20"/>
    </w:rPr>
  </w:style>
  <w:style w:type="paragraph" w:styleId="3">
    <w:name w:val="heading 2"/>
    <w:basedOn w:val="1"/>
    <w:next w:val="1"/>
    <w:link w:val="63"/>
    <w:qFormat/>
    <w:uiPriority w:val="99"/>
    <w:pPr>
      <w:keepNext/>
      <w:spacing w:line="300" w:lineRule="exact"/>
      <w:jc w:val="center"/>
      <w:outlineLvl w:val="1"/>
    </w:pPr>
    <w:rPr>
      <w:rFonts w:ascii="楷体_GB2312" w:hAnsi="宋体" w:eastAsia="楷体_GB2312"/>
      <w:kern w:val="0"/>
      <w:szCs w:val="20"/>
      <w:u w:val="single"/>
    </w:rPr>
  </w:style>
  <w:style w:type="paragraph" w:styleId="4">
    <w:name w:val="heading 3"/>
    <w:basedOn w:val="1"/>
    <w:next w:val="1"/>
    <w:link w:val="64"/>
    <w:qFormat/>
    <w:locked/>
    <w:uiPriority w:val="9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30">
    <w:name w:val="Default Paragraph Font"/>
    <w:semiHidden/>
    <w:unhideWhenUsed/>
    <w:qFormat/>
    <w:uiPriority w:val="1"/>
  </w:style>
  <w:style w:type="table" w:default="1" w:styleId="2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toc 7"/>
    <w:basedOn w:val="1"/>
    <w:next w:val="1"/>
    <w:locked/>
    <w:uiPriority w:val="39"/>
    <w:pPr>
      <w:ind w:left="1440"/>
      <w:jc w:val="left"/>
    </w:pPr>
    <w:rPr>
      <w:rFonts w:ascii="Calibri" w:hAnsi="Calibri"/>
      <w:sz w:val="18"/>
      <w:szCs w:val="18"/>
    </w:rPr>
  </w:style>
  <w:style w:type="paragraph" w:styleId="6">
    <w:name w:val="Document Map"/>
    <w:basedOn w:val="1"/>
    <w:link w:val="76"/>
    <w:semiHidden/>
    <w:qFormat/>
    <w:locked/>
    <w:uiPriority w:val="99"/>
    <w:pPr>
      <w:shd w:val="clear" w:color="auto" w:fill="000080"/>
    </w:pPr>
  </w:style>
  <w:style w:type="paragraph" w:styleId="7">
    <w:name w:val="annotation text"/>
    <w:basedOn w:val="1"/>
    <w:link w:val="70"/>
    <w:qFormat/>
    <w:uiPriority w:val="0"/>
    <w:pPr>
      <w:jc w:val="left"/>
    </w:pPr>
    <w:rPr>
      <w:rFonts w:ascii="Times New Roman"/>
      <w:kern w:val="0"/>
      <w:szCs w:val="20"/>
    </w:rPr>
  </w:style>
  <w:style w:type="paragraph" w:styleId="8">
    <w:name w:val="Body Text 3"/>
    <w:basedOn w:val="1"/>
    <w:link w:val="73"/>
    <w:qFormat/>
    <w:uiPriority w:val="99"/>
    <w:rPr>
      <w:rFonts w:ascii="楷体_GB2312" w:eastAsia="楷体_GB2312"/>
      <w:kern w:val="0"/>
      <w:szCs w:val="20"/>
    </w:rPr>
  </w:style>
  <w:style w:type="paragraph" w:styleId="9">
    <w:name w:val="Body Text"/>
    <w:basedOn w:val="1"/>
    <w:link w:val="72"/>
    <w:uiPriority w:val="0"/>
    <w:pPr>
      <w:spacing w:line="300" w:lineRule="exact"/>
      <w:jc w:val="left"/>
    </w:pPr>
    <w:rPr>
      <w:rFonts w:hAnsi="宋体"/>
      <w:kern w:val="0"/>
      <w:szCs w:val="20"/>
      <w:u w:val="single"/>
    </w:rPr>
  </w:style>
  <w:style w:type="paragraph" w:styleId="10">
    <w:name w:val="Body Text Indent"/>
    <w:basedOn w:val="1"/>
    <w:link w:val="68"/>
    <w:uiPriority w:val="0"/>
    <w:pPr>
      <w:ind w:firstLine="480" w:firstLineChars="200"/>
    </w:pPr>
    <w:rPr>
      <w:rFonts w:hAnsi="宋体"/>
      <w:kern w:val="0"/>
      <w:szCs w:val="20"/>
    </w:rPr>
  </w:style>
  <w:style w:type="paragraph" w:styleId="11">
    <w:name w:val="toc 5"/>
    <w:basedOn w:val="1"/>
    <w:next w:val="1"/>
    <w:qFormat/>
    <w:locked/>
    <w:uiPriority w:val="39"/>
    <w:pPr>
      <w:ind w:left="960"/>
      <w:jc w:val="left"/>
    </w:pPr>
    <w:rPr>
      <w:rFonts w:ascii="Calibri" w:hAnsi="Calibri"/>
      <w:sz w:val="18"/>
      <w:szCs w:val="18"/>
    </w:rPr>
  </w:style>
  <w:style w:type="paragraph" w:styleId="12">
    <w:name w:val="toc 3"/>
    <w:basedOn w:val="1"/>
    <w:next w:val="1"/>
    <w:qFormat/>
    <w:locked/>
    <w:uiPriority w:val="39"/>
    <w:pPr>
      <w:ind w:left="480"/>
      <w:jc w:val="left"/>
    </w:pPr>
    <w:rPr>
      <w:rFonts w:ascii="Calibri" w:hAnsi="Calibri"/>
      <w:i/>
      <w:iCs/>
      <w:sz w:val="20"/>
      <w:szCs w:val="20"/>
    </w:rPr>
  </w:style>
  <w:style w:type="paragraph" w:styleId="13">
    <w:name w:val="toc 8"/>
    <w:basedOn w:val="1"/>
    <w:next w:val="1"/>
    <w:qFormat/>
    <w:locked/>
    <w:uiPriority w:val="39"/>
    <w:pPr>
      <w:ind w:left="1680"/>
      <w:jc w:val="left"/>
    </w:pPr>
    <w:rPr>
      <w:rFonts w:ascii="Calibri" w:hAnsi="Calibri"/>
      <w:sz w:val="18"/>
      <w:szCs w:val="18"/>
    </w:rPr>
  </w:style>
  <w:style w:type="paragraph" w:styleId="14">
    <w:name w:val="Date"/>
    <w:basedOn w:val="1"/>
    <w:next w:val="1"/>
    <w:link w:val="77"/>
    <w:locked/>
    <w:uiPriority w:val="0"/>
    <w:pPr>
      <w:adjustRightInd/>
      <w:snapToGrid/>
      <w:spacing w:line="240" w:lineRule="auto"/>
    </w:pPr>
    <w:rPr>
      <w:rFonts w:ascii="Times New Roman"/>
      <w:sz w:val="28"/>
      <w:szCs w:val="20"/>
    </w:rPr>
  </w:style>
  <w:style w:type="paragraph" w:styleId="15">
    <w:name w:val="Body Text Indent 2"/>
    <w:basedOn w:val="1"/>
    <w:link w:val="69"/>
    <w:qFormat/>
    <w:uiPriority w:val="0"/>
    <w:pPr>
      <w:ind w:firstLine="480" w:firstLineChars="200"/>
    </w:pPr>
    <w:rPr>
      <w:rFonts w:ascii="Times New Roman"/>
      <w:kern w:val="0"/>
      <w:szCs w:val="20"/>
      <w:u w:val="single"/>
    </w:rPr>
  </w:style>
  <w:style w:type="paragraph" w:styleId="16">
    <w:name w:val="Balloon Text"/>
    <w:basedOn w:val="1"/>
    <w:link w:val="67"/>
    <w:semiHidden/>
    <w:qFormat/>
    <w:uiPriority w:val="0"/>
    <w:rPr>
      <w:rFonts w:ascii="Times New Roman"/>
      <w:kern w:val="0"/>
      <w:sz w:val="18"/>
      <w:szCs w:val="20"/>
    </w:rPr>
  </w:style>
  <w:style w:type="paragraph" w:styleId="17">
    <w:name w:val="footer"/>
    <w:basedOn w:val="1"/>
    <w:link w:val="66"/>
    <w:qFormat/>
    <w:uiPriority w:val="0"/>
    <w:pPr>
      <w:tabs>
        <w:tab w:val="center" w:pos="4153"/>
        <w:tab w:val="right" w:pos="8306"/>
      </w:tabs>
      <w:jc w:val="left"/>
    </w:pPr>
    <w:rPr>
      <w:rFonts w:ascii="Times New Roman"/>
      <w:kern w:val="0"/>
      <w:sz w:val="18"/>
      <w:szCs w:val="20"/>
    </w:rPr>
  </w:style>
  <w:style w:type="paragraph" w:styleId="18">
    <w:name w:val="header"/>
    <w:basedOn w:val="1"/>
    <w:link w:val="6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rFonts w:ascii="Times New Roman"/>
      <w:kern w:val="0"/>
      <w:sz w:val="18"/>
      <w:szCs w:val="20"/>
    </w:rPr>
  </w:style>
  <w:style w:type="paragraph" w:styleId="19">
    <w:name w:val="toc 1"/>
    <w:basedOn w:val="1"/>
    <w:next w:val="1"/>
    <w:qFormat/>
    <w:locked/>
    <w:uiPriority w:val="39"/>
    <w:pPr>
      <w:spacing w:before="120" w:after="120"/>
      <w:jc w:val="left"/>
    </w:pPr>
    <w:rPr>
      <w:rFonts w:ascii="Calibri" w:hAnsi="Calibri"/>
      <w:b/>
      <w:bCs/>
      <w:caps/>
      <w:sz w:val="20"/>
      <w:szCs w:val="20"/>
    </w:rPr>
  </w:style>
  <w:style w:type="paragraph" w:styleId="20">
    <w:name w:val="toc 4"/>
    <w:basedOn w:val="1"/>
    <w:next w:val="1"/>
    <w:qFormat/>
    <w:locked/>
    <w:uiPriority w:val="39"/>
    <w:pPr>
      <w:ind w:left="720"/>
      <w:jc w:val="left"/>
    </w:pPr>
    <w:rPr>
      <w:rFonts w:ascii="Calibri" w:hAnsi="Calibri"/>
      <w:sz w:val="18"/>
      <w:szCs w:val="18"/>
    </w:rPr>
  </w:style>
  <w:style w:type="paragraph" w:styleId="21">
    <w:name w:val="toc 6"/>
    <w:basedOn w:val="1"/>
    <w:next w:val="1"/>
    <w:qFormat/>
    <w:locked/>
    <w:uiPriority w:val="39"/>
    <w:pPr>
      <w:ind w:left="1200"/>
      <w:jc w:val="left"/>
    </w:pPr>
    <w:rPr>
      <w:rFonts w:ascii="Calibri" w:hAnsi="Calibri"/>
      <w:sz w:val="18"/>
      <w:szCs w:val="18"/>
    </w:rPr>
  </w:style>
  <w:style w:type="paragraph" w:styleId="22">
    <w:name w:val="Body Text Indent 3"/>
    <w:basedOn w:val="1"/>
    <w:link w:val="75"/>
    <w:qFormat/>
    <w:uiPriority w:val="0"/>
    <w:pPr>
      <w:ind w:firstLine="480"/>
    </w:pPr>
    <w:rPr>
      <w:rFonts w:ascii="方正仿宋简体" w:hAnsi="宋体" w:eastAsia="方正仿宋简体"/>
      <w:color w:val="FF0000"/>
      <w:kern w:val="0"/>
      <w:sz w:val="21"/>
      <w:szCs w:val="20"/>
    </w:rPr>
  </w:style>
  <w:style w:type="paragraph" w:styleId="23">
    <w:name w:val="toc 2"/>
    <w:basedOn w:val="1"/>
    <w:next w:val="1"/>
    <w:qFormat/>
    <w:locked/>
    <w:uiPriority w:val="39"/>
    <w:pPr>
      <w:ind w:left="240"/>
      <w:jc w:val="left"/>
    </w:pPr>
    <w:rPr>
      <w:rFonts w:ascii="Calibri" w:hAnsi="Calibri"/>
      <w:smallCaps/>
      <w:sz w:val="20"/>
      <w:szCs w:val="20"/>
    </w:rPr>
  </w:style>
  <w:style w:type="paragraph" w:styleId="24">
    <w:name w:val="toc 9"/>
    <w:basedOn w:val="1"/>
    <w:next w:val="1"/>
    <w:qFormat/>
    <w:locked/>
    <w:uiPriority w:val="39"/>
    <w:pPr>
      <w:ind w:left="1920"/>
      <w:jc w:val="left"/>
    </w:pPr>
    <w:rPr>
      <w:rFonts w:ascii="Calibri" w:hAnsi="Calibri"/>
      <w:sz w:val="18"/>
      <w:szCs w:val="18"/>
    </w:rPr>
  </w:style>
  <w:style w:type="paragraph" w:styleId="25">
    <w:name w:val="Body Text 2"/>
    <w:basedOn w:val="1"/>
    <w:link w:val="74"/>
    <w:qFormat/>
    <w:uiPriority w:val="0"/>
    <w:pPr>
      <w:spacing w:line="240" w:lineRule="exact"/>
      <w:jc w:val="center"/>
    </w:pPr>
    <w:rPr>
      <w:rFonts w:ascii="楷体_GB2312" w:hAnsi="宋体" w:eastAsia="楷体_GB2312"/>
      <w:kern w:val="0"/>
      <w:szCs w:val="20"/>
    </w:rPr>
  </w:style>
  <w:style w:type="paragraph" w:styleId="26">
    <w:name w:val="Normal (Web)"/>
    <w:basedOn w:val="1"/>
    <w:qFormat/>
    <w:uiPriority w:val="99"/>
    <w:pPr>
      <w:widowControl/>
      <w:spacing w:before="100" w:after="100"/>
      <w:jc w:val="left"/>
    </w:pPr>
    <w:rPr>
      <w:rFonts w:ascii="Arial Unicode MS" w:hAnsi="Arial Unicode MS"/>
      <w:kern w:val="0"/>
      <w:szCs w:val="20"/>
    </w:rPr>
  </w:style>
  <w:style w:type="paragraph" w:styleId="27">
    <w:name w:val="Title"/>
    <w:basedOn w:val="1"/>
    <w:next w:val="1"/>
    <w:link w:val="78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28">
    <w:name w:val="annotation subject"/>
    <w:basedOn w:val="7"/>
    <w:next w:val="7"/>
    <w:link w:val="71"/>
    <w:qFormat/>
    <w:uiPriority w:val="0"/>
    <w:rPr>
      <w:b/>
    </w:rPr>
  </w:style>
  <w:style w:type="character" w:styleId="31">
    <w:name w:val="Strong"/>
    <w:qFormat/>
    <w:uiPriority w:val="0"/>
    <w:rPr>
      <w:b/>
      <w:bCs/>
    </w:rPr>
  </w:style>
  <w:style w:type="character" w:styleId="32">
    <w:name w:val="page number"/>
    <w:qFormat/>
    <w:uiPriority w:val="0"/>
    <w:rPr>
      <w:rFonts w:cs="Times New Roman"/>
    </w:rPr>
  </w:style>
  <w:style w:type="character" w:styleId="33">
    <w:name w:val="Hyperlink"/>
    <w:qFormat/>
    <w:locked/>
    <w:uiPriority w:val="99"/>
    <w:rPr>
      <w:rFonts w:cs="Times New Roman"/>
      <w:color w:val="0000FF"/>
      <w:u w:val="single"/>
    </w:rPr>
  </w:style>
  <w:style w:type="character" w:styleId="34">
    <w:name w:val="annotation reference"/>
    <w:qFormat/>
    <w:uiPriority w:val="0"/>
    <w:rPr>
      <w:rFonts w:cs="Times New Roman"/>
      <w:sz w:val="21"/>
    </w:rPr>
  </w:style>
  <w:style w:type="paragraph" w:customStyle="1" w:styleId="35">
    <w:name w:val="目次、标准名称标题"/>
    <w:basedOn w:val="1"/>
    <w:next w:val="1"/>
    <w:link w:val="91"/>
    <w:qFormat/>
    <w:uiPriority w:val="99"/>
    <w:pPr>
      <w:widowControl/>
      <w:shd w:val="clear" w:color="FFFFFF" w:fill="FFFFFF"/>
      <w:adjustRightInd/>
      <w:snapToGrid/>
      <w:spacing w:before="600" w:after="400" w:line="460" w:lineRule="exact"/>
      <w:jc w:val="center"/>
      <w:outlineLvl w:val="0"/>
    </w:pPr>
    <w:rPr>
      <w:rFonts w:ascii="黑体" w:eastAsia="黑体"/>
      <w:spacing w:val="4"/>
      <w:kern w:val="0"/>
      <w:sz w:val="32"/>
      <w:szCs w:val="32"/>
    </w:rPr>
  </w:style>
  <w:style w:type="paragraph" w:customStyle="1" w:styleId="36">
    <w:name w:val="p0"/>
    <w:basedOn w:val="1"/>
    <w:qFormat/>
    <w:uiPriority w:val="99"/>
    <w:pPr>
      <w:widowControl/>
    </w:pPr>
    <w:rPr>
      <w:kern w:val="0"/>
    </w:rPr>
  </w:style>
  <w:style w:type="paragraph" w:customStyle="1" w:styleId="37">
    <w:name w:val="Char Char Char Char"/>
    <w:basedOn w:val="1"/>
    <w:qFormat/>
    <w:uiPriority w:val="99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38">
    <w:name w:val="列出段落1"/>
    <w:basedOn w:val="1"/>
    <w:qFormat/>
    <w:uiPriority w:val="34"/>
    <w:pPr>
      <w:ind w:firstLine="420" w:firstLineChars="200"/>
    </w:pPr>
    <w:rPr>
      <w:szCs w:val="24"/>
    </w:rPr>
  </w:style>
  <w:style w:type="paragraph" w:customStyle="1" w:styleId="39">
    <w:name w:val="附录数字编号列项（二级）"/>
    <w:qFormat/>
    <w:uiPriority w:val="99"/>
    <w:pPr>
      <w:tabs>
        <w:tab w:val="left" w:pos="840"/>
      </w:tabs>
      <w:ind w:left="839" w:hanging="419"/>
    </w:pPr>
    <w:rPr>
      <w:rFonts w:ascii="宋体" w:hAnsi="Times New Roman" w:eastAsia="宋体" w:cs="Calibri"/>
      <w:sz w:val="21"/>
      <w:lang w:val="en-US" w:eastAsia="zh-CN" w:bidi="ar-SA"/>
    </w:rPr>
  </w:style>
  <w:style w:type="paragraph" w:customStyle="1" w:styleId="40">
    <w:name w:val="Default"/>
    <w:qFormat/>
    <w:uiPriority w:val="99"/>
    <w:pPr>
      <w:widowControl w:val="0"/>
      <w:autoSpaceDE w:val="0"/>
      <w:autoSpaceDN w:val="0"/>
      <w:adjustRightInd w:val="0"/>
    </w:pPr>
    <w:rPr>
      <w:rFonts w:ascii="宋体" w:hAnsi="Times New Roman" w:eastAsia="宋体" w:cs="Calibri"/>
      <w:color w:val="000000"/>
      <w:sz w:val="24"/>
      <w:szCs w:val="24"/>
      <w:lang w:val="en-US" w:eastAsia="zh-CN" w:bidi="ar-SA"/>
    </w:rPr>
  </w:style>
  <w:style w:type="paragraph" w:customStyle="1" w:styleId="41">
    <w:name w:val="修订1"/>
    <w:hidden/>
    <w:semiHidden/>
    <w:qFormat/>
    <w:uiPriority w:val="99"/>
    <w:rPr>
      <w:rFonts w:ascii="Times New Roman" w:hAnsi="Times New Roman" w:eastAsia="宋体" w:cs="Calibri"/>
      <w:kern w:val="2"/>
      <w:sz w:val="21"/>
      <w:szCs w:val="21"/>
      <w:lang w:val="en-US" w:eastAsia="zh-CN" w:bidi="ar-SA"/>
    </w:rPr>
  </w:style>
  <w:style w:type="paragraph" w:customStyle="1" w:styleId="42">
    <w:name w:val="段"/>
    <w:basedOn w:val="1"/>
    <w:link w:val="80"/>
    <w:qFormat/>
    <w:uiPriority w:val="99"/>
    <w:pPr>
      <w:spacing w:line="400" w:lineRule="exact"/>
      <w:ind w:firstLine="200" w:firstLineChars="200"/>
    </w:pPr>
    <w:rPr>
      <w:rFonts w:ascii="Times New Roman" w:eastAsia="方正书宋简体"/>
      <w:bCs/>
      <w:spacing w:val="4"/>
    </w:rPr>
  </w:style>
  <w:style w:type="paragraph" w:customStyle="1" w:styleId="43">
    <w:name w:val="A1节"/>
    <w:basedOn w:val="42"/>
    <w:qFormat/>
    <w:uiPriority w:val="99"/>
    <w:pPr>
      <w:keepNext/>
    </w:pPr>
    <w:rPr>
      <w:rFonts w:ascii="黑体" w:hAnsi="黑体" w:eastAsia="黑体"/>
    </w:rPr>
  </w:style>
  <w:style w:type="paragraph" w:customStyle="1" w:styleId="44">
    <w:name w:val="表内文字居中"/>
    <w:basedOn w:val="1"/>
    <w:qFormat/>
    <w:uiPriority w:val="99"/>
    <w:pPr>
      <w:adjustRightInd/>
      <w:spacing w:line="240" w:lineRule="auto"/>
      <w:jc w:val="center"/>
    </w:pPr>
    <w:rPr>
      <w:rFonts w:ascii="Times New Roman" w:eastAsia="方正书宋简体"/>
      <w:spacing w:val="4"/>
    </w:rPr>
  </w:style>
  <w:style w:type="paragraph" w:customStyle="1" w:styleId="45">
    <w:name w:val="表头"/>
    <w:basedOn w:val="1"/>
    <w:qFormat/>
    <w:uiPriority w:val="99"/>
    <w:pPr>
      <w:keepNext/>
      <w:keepLines/>
      <w:adjustRightInd/>
      <w:snapToGrid/>
      <w:spacing w:before="120" w:afterLines="25" w:line="400" w:lineRule="exact"/>
      <w:jc w:val="center"/>
      <w:outlineLvl w:val="2"/>
    </w:pPr>
    <w:rPr>
      <w:rFonts w:ascii="Times New Roman" w:eastAsia="方正书宋简体"/>
      <w:bCs/>
      <w:color w:val="000000"/>
      <w:spacing w:val="4"/>
    </w:rPr>
  </w:style>
  <w:style w:type="paragraph" w:customStyle="1" w:styleId="46">
    <w:name w:val="附件"/>
    <w:basedOn w:val="42"/>
    <w:qFormat/>
    <w:uiPriority w:val="99"/>
    <w:pPr>
      <w:ind w:firstLine="0" w:firstLineChars="0"/>
    </w:pPr>
    <w:rPr>
      <w:rFonts w:ascii="黑体" w:eastAsia="黑体"/>
    </w:rPr>
  </w:style>
  <w:style w:type="paragraph" w:customStyle="1" w:styleId="47">
    <w:name w:val="公式居中"/>
    <w:basedOn w:val="1"/>
    <w:qFormat/>
    <w:uiPriority w:val="99"/>
    <w:pPr>
      <w:tabs>
        <w:tab w:val="center" w:pos="4556"/>
        <w:tab w:val="right" w:pos="6825"/>
        <w:tab w:val="right" w:pos="9156"/>
      </w:tabs>
      <w:snapToGrid/>
      <w:spacing w:line="240" w:lineRule="auto"/>
      <w:jc w:val="center"/>
      <w:textAlignment w:val="center"/>
    </w:pPr>
    <w:rPr>
      <w:rFonts w:ascii="Times New Roman" w:eastAsia="方正书宋简体"/>
      <w:spacing w:val="4"/>
      <w:kern w:val="21"/>
      <w:position w:val="-12"/>
    </w:rPr>
  </w:style>
  <w:style w:type="paragraph" w:customStyle="1" w:styleId="48">
    <w:name w:val="回车"/>
    <w:basedOn w:val="1"/>
    <w:qFormat/>
    <w:uiPriority w:val="99"/>
    <w:pPr>
      <w:widowControl/>
      <w:shd w:val="clear" w:color="FFFFFF" w:fill="FFFFFF"/>
      <w:adjustRightInd/>
      <w:snapToGrid/>
      <w:spacing w:line="120" w:lineRule="exact"/>
      <w:jc w:val="left"/>
    </w:pPr>
    <w:rPr>
      <w:rFonts w:ascii="黑体" w:eastAsia="方正书宋简体"/>
      <w:spacing w:val="4"/>
      <w:kern w:val="0"/>
      <w:sz w:val="10"/>
      <w:szCs w:val="32"/>
    </w:rPr>
  </w:style>
  <w:style w:type="paragraph" w:customStyle="1" w:styleId="49">
    <w:name w:val="节"/>
    <w:basedOn w:val="3"/>
    <w:link w:val="81"/>
    <w:qFormat/>
    <w:uiPriority w:val="99"/>
    <w:pPr>
      <w:keepLines/>
      <w:spacing w:afterLines="35" w:line="460" w:lineRule="exact"/>
      <w:ind w:firstLine="200" w:firstLineChars="200"/>
      <w:jc w:val="left"/>
    </w:pPr>
    <w:rPr>
      <w:rFonts w:ascii="黑体" w:hAnsi="黑体" w:eastAsia="黑体"/>
      <w:bCs/>
      <w:spacing w:val="4"/>
      <w:kern w:val="2"/>
      <w:szCs w:val="21"/>
      <w:u w:val="none"/>
      <w:lang w:val="zh-CN"/>
    </w:rPr>
  </w:style>
  <w:style w:type="paragraph" w:customStyle="1" w:styleId="50">
    <w:name w:val="节2"/>
    <w:basedOn w:val="4"/>
    <w:next w:val="10"/>
    <w:qFormat/>
    <w:uiPriority w:val="99"/>
    <w:pPr>
      <w:spacing w:before="0" w:after="0" w:line="400" w:lineRule="exact"/>
      <w:ind w:firstLine="200" w:firstLineChars="200"/>
      <w:jc w:val="left"/>
    </w:pPr>
    <w:rPr>
      <w:rFonts w:ascii="黑体" w:hAnsi="黑体" w:eastAsia="方正书宋简体"/>
      <w:b w:val="0"/>
      <w:bCs w:val="0"/>
      <w:spacing w:val="4"/>
      <w:sz w:val="24"/>
      <w:szCs w:val="21"/>
      <w:lang w:val="zh-CN"/>
    </w:rPr>
  </w:style>
  <w:style w:type="paragraph" w:customStyle="1" w:styleId="51">
    <w:name w:val="节3"/>
    <w:basedOn w:val="50"/>
    <w:qFormat/>
    <w:uiPriority w:val="99"/>
  </w:style>
  <w:style w:type="paragraph" w:customStyle="1" w:styleId="52">
    <w:name w:val="式中"/>
    <w:basedOn w:val="42"/>
    <w:qFormat/>
    <w:uiPriority w:val="99"/>
    <w:pPr>
      <w:spacing w:line="240" w:lineRule="auto"/>
      <w:ind w:firstLine="300" w:firstLineChars="300"/>
    </w:pPr>
    <w:rPr>
      <w:iCs/>
    </w:rPr>
  </w:style>
  <w:style w:type="paragraph" w:customStyle="1" w:styleId="53">
    <w:name w:val="图标题"/>
    <w:basedOn w:val="1"/>
    <w:qFormat/>
    <w:uiPriority w:val="99"/>
    <w:pPr>
      <w:adjustRightInd/>
      <w:snapToGrid/>
      <w:spacing w:afterLines="25" w:line="340" w:lineRule="exact"/>
      <w:jc w:val="center"/>
      <w:outlineLvl w:val="2"/>
    </w:pPr>
    <w:rPr>
      <w:rFonts w:ascii="Times New Roman" w:eastAsia="方正书宋简体"/>
      <w:color w:val="000000"/>
      <w:spacing w:val="4"/>
    </w:rPr>
  </w:style>
  <w:style w:type="paragraph" w:customStyle="1" w:styleId="54">
    <w:name w:val="项目1"/>
    <w:basedOn w:val="1"/>
    <w:qFormat/>
    <w:uiPriority w:val="99"/>
    <w:pPr>
      <w:snapToGrid/>
      <w:spacing w:line="340" w:lineRule="exact"/>
      <w:ind w:left="400" w:leftChars="200" w:hanging="200" w:hangingChars="200"/>
    </w:pPr>
    <w:rPr>
      <w:rFonts w:ascii="Times New Roman" w:eastAsia="方正书宋简体"/>
      <w:spacing w:val="4"/>
      <w:sz w:val="21"/>
    </w:rPr>
  </w:style>
  <w:style w:type="paragraph" w:customStyle="1" w:styleId="55">
    <w:name w:val="章"/>
    <w:basedOn w:val="2"/>
    <w:qFormat/>
    <w:uiPriority w:val="99"/>
    <w:pPr>
      <w:keepLines/>
      <w:tabs>
        <w:tab w:val="left" w:pos="6089"/>
      </w:tabs>
      <w:spacing w:beforeLines="200" w:afterLines="150" w:line="240" w:lineRule="auto"/>
    </w:pPr>
    <w:rPr>
      <w:rFonts w:ascii="黑体" w:hAnsi="黑体" w:eastAsia="黑体"/>
      <w:b w:val="0"/>
      <w:bCs/>
      <w:spacing w:val="4"/>
      <w:kern w:val="44"/>
      <w:sz w:val="28"/>
      <w:szCs w:val="44"/>
      <w:lang w:val="zh-CN"/>
    </w:rPr>
  </w:style>
  <w:style w:type="paragraph" w:customStyle="1" w:styleId="56">
    <w:name w:val="章标题"/>
    <w:next w:val="1"/>
    <w:qFormat/>
    <w:uiPriority w:val="99"/>
    <w:pPr>
      <w:tabs>
        <w:tab w:val="left" w:pos="1140"/>
      </w:tabs>
      <w:spacing w:beforeLines="50" w:afterLines="50"/>
      <w:ind w:left="1140" w:hanging="720"/>
      <w:jc w:val="both"/>
      <w:outlineLvl w:val="1"/>
    </w:pPr>
    <w:rPr>
      <w:rFonts w:ascii="黑体" w:hAnsi="宋体" w:eastAsia="黑体" w:cs="Calibri"/>
      <w:sz w:val="21"/>
      <w:szCs w:val="28"/>
      <w:lang w:val="en-US" w:eastAsia="zh-CN" w:bidi="ar-SA"/>
    </w:rPr>
  </w:style>
  <w:style w:type="paragraph" w:customStyle="1" w:styleId="57">
    <w:name w:val="TOC 标题1"/>
    <w:basedOn w:val="2"/>
    <w:next w:val="1"/>
    <w:unhideWhenUsed/>
    <w:qFormat/>
    <w:uiPriority w:val="39"/>
    <w:pPr>
      <w:keepLines/>
      <w:widowControl/>
      <w:adjustRightInd/>
      <w:snapToGrid/>
      <w:spacing w:before="240" w:line="259" w:lineRule="auto"/>
      <w:jc w:val="left"/>
      <w:outlineLvl w:val="9"/>
    </w:pPr>
    <w:rPr>
      <w:rFonts w:ascii="Cambria" w:hAnsi="Cambria"/>
      <w:b w:val="0"/>
      <w:color w:val="365F91"/>
      <w:sz w:val="32"/>
      <w:szCs w:val="32"/>
    </w:rPr>
  </w:style>
  <w:style w:type="paragraph" w:customStyle="1" w:styleId="58">
    <w:name w:val="2 正文 全部"/>
    <w:basedOn w:val="42"/>
    <w:link w:val="79"/>
    <w:qFormat/>
    <w:uiPriority w:val="0"/>
    <w:pPr>
      <w:spacing w:after="141"/>
      <w:ind w:firstLine="493"/>
    </w:pPr>
    <w:rPr>
      <w:rFonts w:ascii="Calibri" w:hAnsi="Calibri"/>
    </w:rPr>
  </w:style>
  <w:style w:type="paragraph" w:customStyle="1" w:styleId="59">
    <w:name w:val="2 2条文"/>
    <w:basedOn w:val="42"/>
    <w:link w:val="82"/>
    <w:qFormat/>
    <w:uiPriority w:val="0"/>
    <w:pPr>
      <w:ind w:firstLine="493"/>
    </w:pPr>
  </w:style>
  <w:style w:type="paragraph" w:customStyle="1" w:styleId="60">
    <w:name w:val="5 附件3级"/>
    <w:basedOn w:val="50"/>
    <w:link w:val="83"/>
    <w:qFormat/>
    <w:uiPriority w:val="0"/>
    <w:pPr>
      <w:spacing w:before="84" w:after="60"/>
      <w:ind w:firstLine="493"/>
    </w:pPr>
  </w:style>
  <w:style w:type="paragraph" w:customStyle="1" w:styleId="61">
    <w:name w:val="5 附件2级"/>
    <w:basedOn w:val="49"/>
    <w:link w:val="84"/>
    <w:qFormat/>
    <w:uiPriority w:val="0"/>
    <w:pPr>
      <w:ind w:firstLine="493"/>
    </w:pPr>
  </w:style>
  <w:style w:type="character" w:customStyle="1" w:styleId="62">
    <w:name w:val="标题 1 字符"/>
    <w:link w:val="2"/>
    <w:qFormat/>
    <w:locked/>
    <w:uiPriority w:val="99"/>
    <w:rPr>
      <w:rFonts w:ascii="宋体" w:hAnsi="宋体" w:eastAsia="宋体" w:cs="Times New Roman"/>
      <w:b/>
      <w:sz w:val="24"/>
    </w:rPr>
  </w:style>
  <w:style w:type="character" w:customStyle="1" w:styleId="63">
    <w:name w:val="标题 2 字符"/>
    <w:link w:val="3"/>
    <w:qFormat/>
    <w:locked/>
    <w:uiPriority w:val="99"/>
    <w:rPr>
      <w:rFonts w:ascii="楷体_GB2312" w:hAnsi="宋体" w:eastAsia="楷体_GB2312" w:cs="Times New Roman"/>
      <w:sz w:val="24"/>
      <w:u w:val="single"/>
    </w:rPr>
  </w:style>
  <w:style w:type="character" w:customStyle="1" w:styleId="64">
    <w:name w:val="标题 3 字符"/>
    <w:link w:val="4"/>
    <w:semiHidden/>
    <w:qFormat/>
    <w:locked/>
    <w:uiPriority w:val="99"/>
    <w:rPr>
      <w:rFonts w:ascii="宋体" w:hAnsi="Times New Roman" w:cs="Times New Roman"/>
      <w:b/>
      <w:bCs/>
      <w:sz w:val="32"/>
      <w:szCs w:val="32"/>
    </w:rPr>
  </w:style>
  <w:style w:type="character" w:customStyle="1" w:styleId="65">
    <w:name w:val="页眉 字符"/>
    <w:link w:val="18"/>
    <w:qFormat/>
    <w:locked/>
    <w:uiPriority w:val="99"/>
    <w:rPr>
      <w:rFonts w:ascii="Times New Roman" w:hAnsi="Times New Roman" w:eastAsia="宋体" w:cs="Times New Roman"/>
      <w:sz w:val="18"/>
    </w:rPr>
  </w:style>
  <w:style w:type="character" w:customStyle="1" w:styleId="66">
    <w:name w:val="页脚 字符"/>
    <w:link w:val="17"/>
    <w:qFormat/>
    <w:locked/>
    <w:uiPriority w:val="99"/>
    <w:rPr>
      <w:rFonts w:ascii="Times New Roman" w:hAnsi="Times New Roman" w:eastAsia="宋体" w:cs="Times New Roman"/>
      <w:sz w:val="18"/>
    </w:rPr>
  </w:style>
  <w:style w:type="character" w:customStyle="1" w:styleId="67">
    <w:name w:val="批注框文本 字符"/>
    <w:link w:val="16"/>
    <w:semiHidden/>
    <w:qFormat/>
    <w:locked/>
    <w:uiPriority w:val="99"/>
    <w:rPr>
      <w:rFonts w:ascii="Times New Roman" w:hAnsi="Times New Roman" w:eastAsia="宋体" w:cs="Times New Roman"/>
      <w:sz w:val="18"/>
    </w:rPr>
  </w:style>
  <w:style w:type="character" w:customStyle="1" w:styleId="68">
    <w:name w:val="正文文本缩进 字符"/>
    <w:link w:val="10"/>
    <w:qFormat/>
    <w:locked/>
    <w:uiPriority w:val="99"/>
    <w:rPr>
      <w:rFonts w:ascii="宋体" w:hAnsi="宋体" w:eastAsia="宋体" w:cs="Times New Roman"/>
      <w:sz w:val="24"/>
    </w:rPr>
  </w:style>
  <w:style w:type="character" w:customStyle="1" w:styleId="69">
    <w:name w:val="正文文本缩进 2 字符"/>
    <w:link w:val="15"/>
    <w:qFormat/>
    <w:locked/>
    <w:uiPriority w:val="99"/>
    <w:rPr>
      <w:rFonts w:ascii="Times New Roman" w:hAnsi="Times New Roman" w:eastAsia="宋体" w:cs="Times New Roman"/>
      <w:sz w:val="24"/>
      <w:u w:val="single"/>
    </w:rPr>
  </w:style>
  <w:style w:type="character" w:customStyle="1" w:styleId="70">
    <w:name w:val="批注文字 字符"/>
    <w:link w:val="7"/>
    <w:qFormat/>
    <w:locked/>
    <w:uiPriority w:val="0"/>
    <w:rPr>
      <w:rFonts w:ascii="Times New Roman" w:hAnsi="Times New Roman" w:eastAsia="宋体" w:cs="Times New Roman"/>
      <w:sz w:val="24"/>
    </w:rPr>
  </w:style>
  <w:style w:type="character" w:customStyle="1" w:styleId="71">
    <w:name w:val="批注主题 字符"/>
    <w:link w:val="28"/>
    <w:qFormat/>
    <w:locked/>
    <w:uiPriority w:val="99"/>
    <w:rPr>
      <w:rFonts w:ascii="Times New Roman" w:hAnsi="Times New Roman" w:eastAsia="宋体" w:cs="Times New Roman"/>
      <w:b/>
      <w:sz w:val="24"/>
    </w:rPr>
  </w:style>
  <w:style w:type="character" w:customStyle="1" w:styleId="72">
    <w:name w:val="正文文本 字符"/>
    <w:link w:val="9"/>
    <w:qFormat/>
    <w:locked/>
    <w:uiPriority w:val="99"/>
    <w:rPr>
      <w:rFonts w:ascii="宋体" w:hAnsi="宋体" w:eastAsia="宋体" w:cs="Times New Roman"/>
      <w:sz w:val="24"/>
      <w:u w:val="single"/>
    </w:rPr>
  </w:style>
  <w:style w:type="character" w:customStyle="1" w:styleId="73">
    <w:name w:val="正文文本 3 字符"/>
    <w:link w:val="8"/>
    <w:qFormat/>
    <w:locked/>
    <w:uiPriority w:val="0"/>
    <w:rPr>
      <w:rFonts w:ascii="楷体_GB2312" w:hAnsi="Times New Roman" w:eastAsia="楷体_GB2312" w:cs="Times New Roman"/>
      <w:sz w:val="24"/>
    </w:rPr>
  </w:style>
  <w:style w:type="character" w:customStyle="1" w:styleId="74">
    <w:name w:val="正文文本 2 字符"/>
    <w:link w:val="25"/>
    <w:qFormat/>
    <w:locked/>
    <w:uiPriority w:val="99"/>
    <w:rPr>
      <w:rFonts w:ascii="楷体_GB2312" w:hAnsi="宋体" w:eastAsia="楷体_GB2312" w:cs="Times New Roman"/>
      <w:sz w:val="24"/>
    </w:rPr>
  </w:style>
  <w:style w:type="character" w:customStyle="1" w:styleId="75">
    <w:name w:val="正文文本缩进 3 字符"/>
    <w:link w:val="22"/>
    <w:qFormat/>
    <w:locked/>
    <w:uiPriority w:val="99"/>
    <w:rPr>
      <w:rFonts w:ascii="方正仿宋简体" w:hAnsi="宋体" w:eastAsia="方正仿宋简体" w:cs="Times New Roman"/>
      <w:color w:val="FF0000"/>
      <w:sz w:val="21"/>
    </w:rPr>
  </w:style>
  <w:style w:type="character" w:customStyle="1" w:styleId="76">
    <w:name w:val="文档结构图 字符"/>
    <w:link w:val="6"/>
    <w:semiHidden/>
    <w:qFormat/>
    <w:locked/>
    <w:uiPriority w:val="99"/>
    <w:rPr>
      <w:rFonts w:ascii="Times New Roman" w:hAnsi="Times New Roman" w:cs="Times New Roman"/>
      <w:sz w:val="2"/>
    </w:rPr>
  </w:style>
  <w:style w:type="character" w:customStyle="1" w:styleId="77">
    <w:name w:val="日期 字符"/>
    <w:link w:val="14"/>
    <w:qFormat/>
    <w:uiPriority w:val="0"/>
    <w:rPr>
      <w:rFonts w:ascii="Times New Roman" w:hAnsi="Times New Roman"/>
      <w:kern w:val="2"/>
      <w:sz w:val="28"/>
    </w:rPr>
  </w:style>
  <w:style w:type="character" w:customStyle="1" w:styleId="78">
    <w:name w:val="标题 字符"/>
    <w:link w:val="27"/>
    <w:qFormat/>
    <w:uiPriority w:val="0"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79">
    <w:name w:val="2 正文 全部 Char"/>
    <w:link w:val="58"/>
    <w:qFormat/>
    <w:uiPriority w:val="0"/>
    <w:rPr>
      <w:rFonts w:eastAsia="方正书宋简体"/>
      <w:bCs/>
      <w:spacing w:val="4"/>
      <w:kern w:val="2"/>
      <w:sz w:val="24"/>
      <w:szCs w:val="21"/>
    </w:rPr>
  </w:style>
  <w:style w:type="character" w:customStyle="1" w:styleId="80">
    <w:name w:val="段 Char"/>
    <w:link w:val="42"/>
    <w:qFormat/>
    <w:locked/>
    <w:uiPriority w:val="99"/>
    <w:rPr>
      <w:rFonts w:ascii="Times New Roman" w:hAnsi="Times New Roman" w:eastAsia="方正书宋简体"/>
      <w:bCs/>
      <w:spacing w:val="4"/>
      <w:kern w:val="2"/>
      <w:sz w:val="24"/>
      <w:szCs w:val="21"/>
    </w:rPr>
  </w:style>
  <w:style w:type="character" w:customStyle="1" w:styleId="81">
    <w:name w:val="节 Char"/>
    <w:link w:val="49"/>
    <w:qFormat/>
    <w:uiPriority w:val="99"/>
    <w:rPr>
      <w:rFonts w:ascii="黑体" w:hAnsi="黑体" w:eastAsia="黑体"/>
      <w:bCs/>
      <w:spacing w:val="4"/>
      <w:kern w:val="2"/>
      <w:sz w:val="24"/>
      <w:szCs w:val="21"/>
      <w:lang w:val="zh-CN"/>
    </w:rPr>
  </w:style>
  <w:style w:type="character" w:customStyle="1" w:styleId="82">
    <w:name w:val="2 2条文 Char"/>
    <w:link w:val="59"/>
    <w:qFormat/>
    <w:uiPriority w:val="0"/>
  </w:style>
  <w:style w:type="character" w:customStyle="1" w:styleId="83">
    <w:name w:val="5 附件3级 Char"/>
    <w:link w:val="60"/>
    <w:qFormat/>
    <w:uiPriority w:val="0"/>
    <w:rPr>
      <w:rFonts w:ascii="黑体" w:hAnsi="黑体" w:eastAsia="方正书宋简体"/>
      <w:spacing w:val="4"/>
      <w:kern w:val="2"/>
      <w:sz w:val="24"/>
      <w:szCs w:val="21"/>
      <w:lang w:val="zh-CN"/>
    </w:rPr>
  </w:style>
  <w:style w:type="character" w:customStyle="1" w:styleId="84">
    <w:name w:val="5 附件2级 Char"/>
    <w:link w:val="61"/>
    <w:qFormat/>
    <w:uiPriority w:val="0"/>
    <w:rPr>
      <w:rFonts w:ascii="黑体" w:hAnsi="黑体" w:eastAsia="黑体"/>
      <w:bCs/>
      <w:spacing w:val="4"/>
      <w:kern w:val="2"/>
      <w:sz w:val="24"/>
      <w:szCs w:val="21"/>
      <w:lang w:val="zh-CN"/>
    </w:rPr>
  </w:style>
  <w:style w:type="character" w:customStyle="1" w:styleId="85">
    <w:name w:val="2 1条号 Char"/>
    <w:link w:val="86"/>
    <w:qFormat/>
    <w:uiPriority w:val="0"/>
    <w:rPr>
      <w:rFonts w:ascii="黑体" w:hAnsi="黑体" w:eastAsia="黑体"/>
      <w:bCs/>
      <w:spacing w:val="4"/>
      <w:kern w:val="2"/>
      <w:sz w:val="24"/>
      <w:szCs w:val="21"/>
    </w:rPr>
  </w:style>
  <w:style w:type="paragraph" w:customStyle="1" w:styleId="86">
    <w:name w:val="2 1条号"/>
    <w:basedOn w:val="42"/>
    <w:link w:val="85"/>
    <w:qFormat/>
    <w:uiPriority w:val="0"/>
    <w:pPr>
      <w:outlineLvl w:val="1"/>
    </w:pPr>
    <w:rPr>
      <w:rFonts w:ascii="黑体" w:hAnsi="黑体" w:eastAsia="黑体" w:cs="Calibri"/>
    </w:rPr>
  </w:style>
  <w:style w:type="character" w:customStyle="1" w:styleId="87">
    <w:name w:val="1级 Char"/>
    <w:basedOn w:val="30"/>
    <w:link w:val="88"/>
    <w:qFormat/>
    <w:uiPriority w:val="0"/>
    <w:rPr>
      <w:rFonts w:ascii="黑体" w:hAnsi="Times New Roman" w:eastAsia="黑体"/>
      <w:spacing w:val="4"/>
      <w:sz w:val="32"/>
      <w:szCs w:val="32"/>
      <w:shd w:val="clear" w:color="FFFFFF" w:fill="FFFFFF"/>
    </w:rPr>
  </w:style>
  <w:style w:type="paragraph" w:customStyle="1" w:styleId="88">
    <w:name w:val="1级"/>
    <w:basedOn w:val="1"/>
    <w:link w:val="87"/>
    <w:qFormat/>
    <w:uiPriority w:val="0"/>
    <w:pPr>
      <w:widowControl/>
      <w:shd w:val="clear" w:color="FFFFFF" w:fill="FFFFFF"/>
      <w:adjustRightInd/>
      <w:snapToGrid/>
      <w:spacing w:before="600" w:after="400" w:line="460" w:lineRule="exact"/>
      <w:jc w:val="center"/>
      <w:outlineLvl w:val="0"/>
    </w:pPr>
    <w:rPr>
      <w:rFonts w:ascii="黑体" w:eastAsia="黑体" w:cs="Calibri"/>
      <w:spacing w:val="4"/>
      <w:kern w:val="0"/>
      <w:sz w:val="32"/>
      <w:szCs w:val="32"/>
    </w:rPr>
  </w:style>
  <w:style w:type="character" w:customStyle="1" w:styleId="89">
    <w:name w:val="9 附件号 Char"/>
    <w:link w:val="90"/>
    <w:qFormat/>
    <w:uiPriority w:val="0"/>
    <w:rPr>
      <w:rFonts w:ascii="黑体" w:hAnsi="黑体" w:eastAsia="黑体"/>
      <w:b/>
      <w:bCs/>
      <w:spacing w:val="4"/>
      <w:kern w:val="2"/>
      <w:sz w:val="24"/>
      <w:szCs w:val="21"/>
      <w:lang w:val="zh-CN"/>
    </w:rPr>
  </w:style>
  <w:style w:type="paragraph" w:customStyle="1" w:styleId="90">
    <w:name w:val="9 附件号"/>
    <w:basedOn w:val="61"/>
    <w:link w:val="89"/>
    <w:qFormat/>
    <w:uiPriority w:val="0"/>
    <w:pPr>
      <w:spacing w:after="35"/>
      <w:ind w:firstLine="0" w:firstLineChars="0"/>
    </w:pPr>
    <w:rPr>
      <w:rFonts w:cs="Calibri"/>
      <w:b/>
    </w:rPr>
  </w:style>
  <w:style w:type="character" w:customStyle="1" w:styleId="91">
    <w:name w:val="目次、标准名称标题 Char"/>
    <w:link w:val="35"/>
    <w:qFormat/>
    <w:uiPriority w:val="99"/>
    <w:rPr>
      <w:rFonts w:ascii="黑体" w:hAnsi="Times New Roman" w:eastAsia="黑体" w:cs="Times New Roman"/>
      <w:spacing w:val="4"/>
      <w:sz w:val="32"/>
      <w:szCs w:val="32"/>
      <w:shd w:val="clear" w:color="FFFFFF" w:fill="FFFFFF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5D165E0-61C8-453B-B012-8BAC7F4A944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9</Pages>
  <Words>1093</Words>
  <Characters>1382</Characters>
  <Lines>149</Lines>
  <Paragraphs>42</Paragraphs>
  <TotalTime>0</TotalTime>
  <ScaleCrop>false</ScaleCrop>
  <LinksUpToDate>false</LinksUpToDate>
  <CharactersWithSpaces>1512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2021-09-15T08:29:00Z</dcterms:created>
  <dc:creator>仇道太</dc:creator>
  <cp:lastModifiedBy>WPS_1559590990</cp:lastModifiedBy>
  <cp:lastPrinted>2021-09-15T08:18:00Z</cp:lastPrinted>
  <dcterms:modified xsi:type="dcterms:W3CDTF">2022-08-28T21:55:30Z</dcterms:modified>
  <dc:title>TSG特种设备安全技术规范            TSG Z7002-2019</dc:title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13EA6B5BFE9F43108E05C3CE918A82D7</vt:lpwstr>
  </property>
</Properties>
</file>