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Times New Roman" w:hAnsi="Times New Roman" w:eastAsia="方正小标宋简体" w:cs="Times New Roman"/>
          <w:color w:val="auto"/>
          <w:sz w:val="32"/>
          <w:szCs w:val="32"/>
        </w:rPr>
      </w:pPr>
    </w:p>
    <w:p>
      <w:pPr>
        <w:spacing w:line="400" w:lineRule="exact"/>
        <w:jc w:val="center"/>
        <w:rPr>
          <w:rFonts w:hint="eastAsia" w:ascii="Times New Roman" w:hAnsi="Times New Roman" w:eastAsia="方正小标宋简体" w:cs="Times New Roman"/>
          <w:color w:val="auto"/>
          <w:sz w:val="32"/>
          <w:szCs w:val="32"/>
        </w:rPr>
      </w:pPr>
      <w:r>
        <w:rPr>
          <w:rFonts w:hint="eastAsia" w:ascii="Times New Roman" w:hAnsi="Times New Roman" w:eastAsia="方正小标宋简体" w:cs="Times New Roman"/>
          <w:color w:val="auto"/>
          <w:sz w:val="32"/>
          <w:szCs w:val="32"/>
        </w:rPr>
        <w:t>上海市广播电视局告知承诺书</w:t>
      </w:r>
    </w:p>
    <w:p>
      <w:pPr>
        <w:spacing w:line="400" w:lineRule="exact"/>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（设立广播电视节目制作经营单位许可事项）</w:t>
      </w:r>
    </w:p>
    <w:p>
      <w:pPr>
        <w:spacing w:line="400" w:lineRule="exact"/>
        <w:jc w:val="right"/>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w:t>
      </w: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年〕第</w:t>
      </w: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申请人：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（自然人）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姓    名：</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证件类型：</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（法人及非法人其他组织、个体工商户）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单位名称：</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证件类型：</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统一社会信用代码：</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法定代表人：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地址：</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委托代理人：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姓    名：</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 xml:space="preserve">证件类型：               </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行政审批部门：</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联系人姓名：</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 w:cs="Times New Roman"/>
          <w:color w:val="auto"/>
          <w:sz w:val="28"/>
          <w:szCs w:val="28"/>
          <w:u w:val="single"/>
        </w:rPr>
      </w:pPr>
    </w:p>
    <w:p>
      <w:pPr>
        <w:spacing w:beforeLines="100" w:afterLines="100" w:line="400" w:lineRule="exact"/>
        <w:jc w:val="center"/>
        <w:rPr>
          <w:rFonts w:hint="eastAsia" w:ascii="Times New Roman" w:hAnsi="Times New Roman" w:eastAsia="黑体" w:cs="Times New Roman"/>
          <w:color w:val="auto"/>
          <w:sz w:val="30"/>
          <w:szCs w:val="30"/>
        </w:rPr>
      </w:pPr>
      <w:r>
        <w:rPr>
          <w:rFonts w:ascii="Times New Roman" w:hAnsi="Times New Roman" w:eastAsia="黑体" w:cs="Times New Roman"/>
          <w:bCs/>
          <w:color w:val="auto"/>
          <w:sz w:val="30"/>
          <w:szCs w:val="30"/>
        </w:rPr>
        <w:t>行政审批机关的告知</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按照《上海市行政审批告知承诺管理办法》，本行政审批部门就行政审批事项告知如下：</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一、审批依据</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本行政审批事项的依据为：</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《广播电视管理条例》第三十一条  广播电视节目由广播电台、电视台和省级以上人民政府广播电视行政部门批准设立的广播电视节目制作经营单位制作。广播电台、电视台不得播放未取得广播电视节目制作经营许可的单位制作的广播电视节目。</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二、法定条件</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本行政审批事项获得批准应当具备下列条件、标准和技术要求：</w:t>
      </w:r>
    </w:p>
    <w:p>
      <w:pPr>
        <w:spacing w:line="400" w:lineRule="exact"/>
        <w:ind w:firstLine="565" w:firstLineChars="202"/>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rPr>
        <w:t>1.具有独立法人资格，有符合国家法律、法规规定的机构名称、组织机构和章程</w:t>
      </w:r>
      <w:r>
        <w:rPr>
          <w:rFonts w:hint="eastAsia" w:ascii="Times New Roman" w:hAnsi="Times New Roman" w:eastAsia="宋体" w:cs="Times New Roman"/>
          <w:color w:val="auto"/>
          <w:sz w:val="28"/>
          <w:szCs w:val="28"/>
          <w:lang w:val="en-US" w:eastAsia="zh-CN"/>
        </w:rPr>
        <w:t>;</w:t>
      </w:r>
    </w:p>
    <w:p>
      <w:pPr>
        <w:spacing w:line="400" w:lineRule="exact"/>
        <w:ind w:firstLine="565" w:firstLineChars="202"/>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rPr>
        <w:t>2.有适应业务范围需要的广播电视及相关专业人员和工作场所</w:t>
      </w:r>
      <w:r>
        <w:rPr>
          <w:rFonts w:hint="eastAsia" w:ascii="Times New Roman" w:hAnsi="Times New Roman" w:eastAsia="宋体" w:cs="Times New Roman"/>
          <w:color w:val="auto"/>
          <w:sz w:val="28"/>
          <w:szCs w:val="28"/>
          <w:lang w:val="en-US" w:eastAsia="zh-CN"/>
        </w:rPr>
        <w:t>;</w:t>
      </w:r>
    </w:p>
    <w:p>
      <w:pPr>
        <w:spacing w:line="400" w:lineRule="exact"/>
        <w:ind w:firstLine="565" w:firstLineChars="202"/>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rPr>
        <w:t>3.在申请之日前三年，其法定代表人无违法违规记录或机构无被吊销过《广播电视节目制作经营许可证》的记录</w:t>
      </w:r>
      <w:r>
        <w:rPr>
          <w:rFonts w:hint="eastAsia" w:ascii="Times New Roman" w:hAnsi="Times New Roman" w:eastAsia="宋体" w:cs="Times New Roman"/>
          <w:color w:val="auto"/>
          <w:sz w:val="28"/>
          <w:szCs w:val="28"/>
          <w:lang w:val="en-US" w:eastAsia="zh-CN"/>
        </w:rPr>
        <w:t>;</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4.法律、行政法规规定的其他条件。</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三、应当提交的材料</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根据审批依据和法定条件，本行政审批事项获得批准，申请人应当提交下列材料：</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w:t>
      </w:r>
      <w:r>
        <w:rPr>
          <w:rFonts w:hint="eastAsia" w:ascii="Times New Roman" w:hAnsi="Times New Roman" w:eastAsia="宋体" w:cs="Times New Roman"/>
          <w:color w:val="auto"/>
          <w:sz w:val="28"/>
          <w:szCs w:val="28"/>
        </w:rPr>
        <w:t>《广播电视节目制作经营许可证》新办申请表；</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2.</w:t>
      </w:r>
      <w:r>
        <w:rPr>
          <w:rFonts w:hint="eastAsia" w:ascii="Times New Roman" w:hAnsi="Times New Roman" w:eastAsia="宋体" w:cs="Times New Roman"/>
          <w:color w:val="auto"/>
          <w:sz w:val="28"/>
          <w:szCs w:val="28"/>
        </w:rPr>
        <w:t>企业法人营业执照复印件；</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3.</w:t>
      </w:r>
      <w:r>
        <w:rPr>
          <w:rFonts w:hint="eastAsia" w:ascii="Times New Roman" w:hAnsi="Times New Roman" w:eastAsia="宋体" w:cs="Times New Roman"/>
          <w:color w:val="auto"/>
          <w:sz w:val="28"/>
          <w:szCs w:val="28"/>
        </w:rPr>
        <w:t xml:space="preserve">法定代表人身份证复印件； </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4.</w:t>
      </w:r>
      <w:r>
        <w:rPr>
          <w:rFonts w:hint="eastAsia" w:ascii="Times New Roman" w:hAnsi="Times New Roman" w:eastAsia="宋体" w:cs="Times New Roman"/>
          <w:color w:val="auto"/>
          <w:sz w:val="28"/>
          <w:szCs w:val="28"/>
        </w:rPr>
        <w:t>法定代表人简历；</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5.</w:t>
      </w:r>
      <w:r>
        <w:rPr>
          <w:rFonts w:hint="eastAsia" w:ascii="Times New Roman" w:hAnsi="Times New Roman" w:eastAsia="宋体" w:cs="Times New Roman"/>
          <w:color w:val="auto"/>
          <w:sz w:val="28"/>
          <w:szCs w:val="28"/>
        </w:rPr>
        <w:t>法定代表人无违法违规记录证明 ；</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6.</w:t>
      </w:r>
      <w:r>
        <w:rPr>
          <w:rFonts w:hint="eastAsia" w:ascii="Times New Roman" w:hAnsi="Times New Roman" w:eastAsia="宋体" w:cs="Times New Roman"/>
          <w:color w:val="auto"/>
          <w:sz w:val="28"/>
          <w:szCs w:val="28"/>
        </w:rPr>
        <w:t xml:space="preserve">法人股东营业执照复印件（追溯至终极股东）； </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7.</w:t>
      </w:r>
      <w:r>
        <w:rPr>
          <w:rFonts w:hint="eastAsia" w:ascii="Times New Roman" w:hAnsi="Times New Roman" w:eastAsia="宋体" w:cs="Times New Roman"/>
          <w:color w:val="auto"/>
          <w:sz w:val="28"/>
          <w:szCs w:val="28"/>
        </w:rPr>
        <w:t>自然人股东身份证复印件 ；</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8.</w:t>
      </w:r>
      <w:r>
        <w:rPr>
          <w:rFonts w:hint="eastAsia" w:ascii="Times New Roman" w:hAnsi="Times New Roman" w:eastAsia="宋体" w:cs="Times New Roman"/>
          <w:color w:val="auto"/>
          <w:sz w:val="28"/>
          <w:szCs w:val="28"/>
        </w:rPr>
        <w:t xml:space="preserve">法人股东企业章程（追溯至终极股东）； </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9.</w:t>
      </w:r>
      <w:r>
        <w:rPr>
          <w:rFonts w:hint="eastAsia" w:ascii="Times New Roman" w:hAnsi="Times New Roman" w:eastAsia="宋体" w:cs="Times New Roman"/>
          <w:color w:val="auto"/>
          <w:sz w:val="28"/>
          <w:szCs w:val="28"/>
        </w:rPr>
        <w:t>办公地房屋所有权证书；</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10.</w:t>
      </w:r>
      <w:r>
        <w:rPr>
          <w:rFonts w:hint="eastAsia" w:ascii="Times New Roman" w:hAnsi="Times New Roman" w:eastAsia="宋体" w:cs="Times New Roman"/>
          <w:color w:val="auto"/>
          <w:sz w:val="28"/>
          <w:szCs w:val="28"/>
        </w:rPr>
        <w:t>办公地房屋租赁合同；</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11.</w:t>
      </w:r>
      <w:r>
        <w:rPr>
          <w:rFonts w:hint="eastAsia" w:ascii="Times New Roman" w:hAnsi="Times New Roman" w:eastAsia="宋体" w:cs="Times New Roman"/>
          <w:color w:val="auto"/>
          <w:sz w:val="28"/>
          <w:szCs w:val="28"/>
        </w:rPr>
        <w:t>主要专业人员（不少于三名）身份证复印件 ；</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12.</w:t>
      </w:r>
      <w:r>
        <w:rPr>
          <w:rFonts w:hint="eastAsia" w:ascii="Times New Roman" w:hAnsi="Times New Roman" w:eastAsia="宋体" w:cs="Times New Roman"/>
          <w:color w:val="auto"/>
          <w:sz w:val="28"/>
          <w:szCs w:val="28"/>
        </w:rPr>
        <w:t>主要专业人员（不少于三名）用工合同；</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13.</w:t>
      </w:r>
      <w:r>
        <w:rPr>
          <w:rFonts w:hint="eastAsia" w:ascii="Times New Roman" w:hAnsi="Times New Roman" w:eastAsia="宋体" w:cs="Times New Roman"/>
          <w:color w:val="auto"/>
          <w:sz w:val="28"/>
          <w:szCs w:val="28"/>
        </w:rPr>
        <w:t>主要专业人员（不少于三名）广播电视类专业简历；</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14.</w:t>
      </w:r>
      <w:r>
        <w:rPr>
          <w:rFonts w:hint="eastAsia" w:ascii="Times New Roman" w:hAnsi="Times New Roman" w:eastAsia="宋体" w:cs="Times New Roman"/>
          <w:color w:val="auto"/>
          <w:sz w:val="28"/>
          <w:szCs w:val="28"/>
        </w:rPr>
        <w:t>主要专业人员影视类中级及以上职称证书复印件；</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非必要</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主要专业人员</w:t>
      </w:r>
      <w:r>
        <w:rPr>
          <w:rFonts w:hint="eastAsia" w:ascii="Times New Roman" w:hAnsi="Times New Roman" w:eastAsia="宋体" w:cs="Times New Roman"/>
          <w:color w:val="auto"/>
          <w:sz w:val="28"/>
          <w:szCs w:val="28"/>
          <w:lang w:eastAsia="zh-CN"/>
        </w:rPr>
        <w:t>若无该材料，则需要提供第</w:t>
      </w:r>
      <w:r>
        <w:rPr>
          <w:rFonts w:hint="eastAsia" w:ascii="Times New Roman" w:hAnsi="Times New Roman" w:eastAsia="宋体" w:cs="Times New Roman"/>
          <w:color w:val="auto"/>
          <w:sz w:val="28"/>
          <w:szCs w:val="28"/>
          <w:lang w:val="en-US" w:eastAsia="zh-CN"/>
        </w:rPr>
        <w:t>15项和第16项材料</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15.</w:t>
      </w:r>
      <w:r>
        <w:rPr>
          <w:rFonts w:hint="eastAsia" w:ascii="Times New Roman" w:hAnsi="Times New Roman" w:eastAsia="宋体" w:cs="Times New Roman"/>
          <w:color w:val="auto"/>
          <w:sz w:val="28"/>
          <w:szCs w:val="28"/>
        </w:rPr>
        <w:t>拍摄业绩材料（非必要，主要专业人员若无中级及以上职称证书时提供）；</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16.</w:t>
      </w:r>
      <w:r>
        <w:rPr>
          <w:rFonts w:hint="eastAsia" w:ascii="Times New Roman" w:hAnsi="Times New Roman" w:eastAsia="宋体" w:cs="Times New Roman"/>
          <w:color w:val="auto"/>
          <w:sz w:val="28"/>
          <w:szCs w:val="28"/>
        </w:rPr>
        <w:t xml:space="preserve">广播影视类专业大专（含）以上学历证明材料，毕业两年以上（非必要，主要专业人员若无中级及以上职称证书时提供）。   </w:t>
      </w:r>
    </w:p>
    <w:p>
      <w:pPr>
        <w:spacing w:line="400" w:lineRule="exact"/>
        <w:ind w:firstLine="568" w:firstLineChars="202"/>
        <w:rPr>
          <w:rFonts w:hint="eastAsia" w:ascii="Times New Roman" w:hAnsi="Times New Roman" w:eastAsia="宋体" w:cs="Times New Roman"/>
          <w:b/>
          <w:color w:val="auto"/>
          <w:sz w:val="28"/>
          <w:szCs w:val="28"/>
        </w:rPr>
      </w:pPr>
      <w:r>
        <w:rPr>
          <w:rFonts w:ascii="Times New Roman" w:hAnsi="Times New Roman" w:eastAsia="宋体" w:cs="Times New Roman"/>
          <w:b/>
          <w:color w:val="auto"/>
          <w:sz w:val="28"/>
          <w:szCs w:val="28"/>
        </w:rPr>
        <w:t>申请人通过告知承诺方式办理的，提交第</w:t>
      </w:r>
      <w:r>
        <w:rPr>
          <w:rFonts w:hint="eastAsia" w:ascii="Times New Roman" w:hAnsi="Times New Roman" w:eastAsia="宋体" w:cs="Times New Roman"/>
          <w:b/>
          <w:color w:val="auto"/>
          <w:sz w:val="28"/>
          <w:szCs w:val="28"/>
          <w:lang w:val="en-US" w:eastAsia="zh-CN"/>
        </w:rPr>
        <w:t>1</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第</w:t>
      </w:r>
      <w:r>
        <w:rPr>
          <w:rFonts w:hint="eastAsia" w:ascii="Times New Roman" w:hAnsi="Times New Roman" w:eastAsia="宋体" w:cs="Times New Roman"/>
          <w:b/>
          <w:color w:val="auto"/>
          <w:sz w:val="28"/>
          <w:szCs w:val="28"/>
          <w:lang w:val="en-US" w:eastAsia="zh-CN"/>
        </w:rPr>
        <w:t>2项、</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3</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4</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5</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6</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7</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8</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11</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12</w:t>
      </w:r>
      <w:r>
        <w:rPr>
          <w:rFonts w:ascii="Times New Roman" w:hAnsi="Times New Roman" w:eastAsia="宋体" w:cs="Times New Roman"/>
          <w:b/>
          <w:color w:val="auto"/>
          <w:sz w:val="28"/>
          <w:szCs w:val="28"/>
        </w:rPr>
        <w:t>项</w:t>
      </w:r>
      <w:r>
        <w:rPr>
          <w:rFonts w:hint="eastAsia" w:ascii="Times New Roman" w:hAnsi="Times New Roman" w:eastAsia="宋体" w:cs="Times New Roman"/>
          <w:b/>
          <w:color w:val="auto"/>
          <w:sz w:val="28"/>
          <w:szCs w:val="28"/>
          <w:lang w:eastAsia="zh-CN"/>
        </w:rPr>
        <w:t>、</w:t>
      </w:r>
      <w:r>
        <w:rPr>
          <w:rFonts w:ascii="Times New Roman" w:hAnsi="Times New Roman" w:eastAsia="宋体" w:cs="Times New Roman"/>
          <w:b/>
          <w:color w:val="auto"/>
          <w:sz w:val="28"/>
          <w:szCs w:val="28"/>
        </w:rPr>
        <w:t>第</w:t>
      </w:r>
      <w:r>
        <w:rPr>
          <w:rFonts w:hint="eastAsia" w:ascii="Times New Roman" w:hAnsi="Times New Roman" w:eastAsia="宋体" w:cs="Times New Roman"/>
          <w:b/>
          <w:color w:val="auto"/>
          <w:sz w:val="28"/>
          <w:szCs w:val="28"/>
          <w:lang w:val="en-US" w:eastAsia="zh-CN"/>
        </w:rPr>
        <w:t>13</w:t>
      </w:r>
      <w:r>
        <w:rPr>
          <w:rFonts w:ascii="Times New Roman" w:hAnsi="Times New Roman" w:eastAsia="宋体" w:cs="Times New Roman"/>
          <w:b/>
          <w:color w:val="auto"/>
          <w:sz w:val="28"/>
          <w:szCs w:val="28"/>
        </w:rPr>
        <w:t>项材料。</w:t>
      </w:r>
    </w:p>
    <w:p>
      <w:pPr>
        <w:spacing w:line="400" w:lineRule="exact"/>
        <w:ind w:firstLine="565" w:firstLineChars="202"/>
        <w:rPr>
          <w:rFonts w:hint="eastAsia" w:ascii="Times New Roman" w:hAnsi="Times New Roman" w:eastAsia="楷体_GB2312" w:cs="Times New Roman"/>
          <w:color w:val="auto"/>
          <w:sz w:val="24"/>
        </w:rPr>
      </w:pPr>
      <w:r>
        <w:rPr>
          <w:rFonts w:hint="eastAsia" w:ascii="Times New Roman" w:hAnsi="Times New Roman" w:eastAsia="黑体" w:cs="Times New Roman"/>
          <w:color w:val="auto"/>
          <w:sz w:val="28"/>
          <w:szCs w:val="28"/>
        </w:rPr>
        <w:t>四、需要补充提交的材料</w:t>
      </w:r>
    </w:p>
    <w:p>
      <w:pPr>
        <w:spacing w:line="400" w:lineRule="exact"/>
        <w:ind w:firstLine="568" w:firstLineChars="202"/>
        <w:rPr>
          <w:rFonts w:hint="eastAsia" w:ascii="Times New Roman" w:hAnsi="Times New Roman" w:eastAsia="宋体" w:cs="Times New Roman"/>
          <w:b/>
          <w:strike w:val="0"/>
          <w:color w:val="auto"/>
          <w:sz w:val="28"/>
          <w:szCs w:val="28"/>
        </w:rPr>
      </w:pPr>
      <w:r>
        <w:rPr>
          <w:rFonts w:hint="eastAsia" w:ascii="Times New Roman" w:hAnsi="Times New Roman" w:eastAsia="宋体" w:cs="Times New Roman"/>
          <w:b/>
          <w:color w:val="auto"/>
          <w:sz w:val="28"/>
          <w:szCs w:val="28"/>
        </w:rPr>
        <w:t>下列材料，申请人应当限期补交。补交时间：</w:t>
      </w:r>
      <w:r>
        <w:rPr>
          <w:rFonts w:hint="eastAsia" w:ascii="Times New Roman" w:hAnsi="Times New Roman" w:eastAsia="宋体" w:cs="Times New Roman"/>
          <w:b/>
          <w:strike w:val="0"/>
          <w:dstrike w:val="0"/>
          <w:color w:val="auto"/>
          <w:sz w:val="28"/>
          <w:szCs w:val="28"/>
          <w:lang w:eastAsia="zh-CN"/>
        </w:rPr>
        <w:t>即日起，</w:t>
      </w:r>
      <w:r>
        <w:rPr>
          <w:rFonts w:hint="eastAsia" w:ascii="Times New Roman" w:hAnsi="Times New Roman" w:eastAsia="宋体" w:cs="Times New Roman"/>
          <w:b/>
          <w:strike w:val="0"/>
          <w:dstrike w:val="0"/>
          <w:color w:val="auto"/>
          <w:sz w:val="28"/>
          <w:szCs w:val="28"/>
          <w:lang w:val="en-US" w:eastAsia="zh-CN"/>
        </w:rPr>
        <w:t>40个工作日内提交</w:t>
      </w:r>
      <w:r>
        <w:rPr>
          <w:rFonts w:hint="eastAsia" w:ascii="Times New Roman" w:hAnsi="Times New Roman" w:eastAsia="宋体" w:cs="Times New Roman"/>
          <w:b/>
          <w:strike w:val="0"/>
          <w:color w:val="auto"/>
          <w:sz w:val="28"/>
          <w:szCs w:val="28"/>
        </w:rPr>
        <w:t>。</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1</w:t>
      </w:r>
      <w:r>
        <w:rPr>
          <w:rFonts w:hint="eastAsia" w:ascii="Times New Roman" w:hAnsi="Times New Roman" w:eastAsia="宋体" w:cs="Times New Roman"/>
          <w:color w:val="auto"/>
          <w:sz w:val="28"/>
          <w:szCs w:val="28"/>
        </w:rPr>
        <w:t>.办公地房屋所有权证书</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2</w:t>
      </w:r>
      <w:r>
        <w:rPr>
          <w:rFonts w:hint="eastAsia" w:ascii="Times New Roman" w:hAnsi="Times New Roman" w:eastAsia="宋体" w:cs="Times New Roman"/>
          <w:color w:val="auto"/>
          <w:sz w:val="28"/>
          <w:szCs w:val="28"/>
        </w:rPr>
        <w:t>.办公地房屋租赁合同</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3.</w:t>
      </w:r>
      <w:r>
        <w:rPr>
          <w:rFonts w:hint="eastAsia" w:ascii="Times New Roman" w:hAnsi="Times New Roman" w:eastAsia="宋体" w:cs="Times New Roman"/>
          <w:color w:val="auto"/>
          <w:sz w:val="28"/>
          <w:szCs w:val="28"/>
        </w:rPr>
        <w:t>主要专业人员影视类中级及以上职称证书复印件；</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非必要</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主要专业人员</w:t>
      </w:r>
      <w:r>
        <w:rPr>
          <w:rFonts w:hint="eastAsia" w:ascii="Times New Roman" w:hAnsi="Times New Roman" w:eastAsia="宋体" w:cs="Times New Roman"/>
          <w:color w:val="auto"/>
          <w:sz w:val="28"/>
          <w:szCs w:val="28"/>
          <w:lang w:eastAsia="zh-CN"/>
        </w:rPr>
        <w:t>若无该材料，则需要提供第</w:t>
      </w:r>
      <w:r>
        <w:rPr>
          <w:rFonts w:hint="eastAsia" w:ascii="Times New Roman" w:hAnsi="Times New Roman" w:eastAsia="宋体" w:cs="Times New Roman"/>
          <w:color w:val="auto"/>
          <w:sz w:val="28"/>
          <w:szCs w:val="28"/>
          <w:lang w:val="en-US" w:eastAsia="zh-CN"/>
        </w:rPr>
        <w:t>15项和第16项材料</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4.</w:t>
      </w:r>
      <w:r>
        <w:rPr>
          <w:rFonts w:hint="eastAsia" w:ascii="Times New Roman" w:hAnsi="Times New Roman" w:eastAsia="宋体" w:cs="Times New Roman"/>
          <w:color w:val="auto"/>
          <w:sz w:val="28"/>
          <w:szCs w:val="28"/>
        </w:rPr>
        <w:t>拍摄业绩材料（非必要，主要专业人员若无中级及以上职称证书时提供）</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5.</w:t>
      </w:r>
      <w:r>
        <w:rPr>
          <w:rFonts w:hint="eastAsia" w:ascii="Times New Roman" w:hAnsi="Times New Roman" w:eastAsia="宋体" w:cs="Times New Roman"/>
          <w:color w:val="auto"/>
          <w:sz w:val="28"/>
          <w:szCs w:val="28"/>
        </w:rPr>
        <w:t>广播影视类专业大专（含）以上学历证明材料，毕业两年以上（非必要，主要专业人员若无中级及以上职称证书时提供）。</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五、核查时间与核查内容</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下列内容，行政审批部门作出行政审批决定后</w:t>
      </w:r>
      <w:r>
        <w:rPr>
          <w:rFonts w:hint="eastAsia" w:ascii="Times New Roman" w:hAnsi="Times New Roman" w:eastAsia="宋体" w:cs="Times New Roman"/>
          <w:b w:val="0"/>
          <w:bCs/>
          <w:color w:val="auto"/>
          <w:sz w:val="28"/>
          <w:szCs w:val="28"/>
          <w:u w:val="none"/>
        </w:rPr>
        <w:t xml:space="preserve"> </w:t>
      </w:r>
      <w:r>
        <w:rPr>
          <w:rFonts w:hint="eastAsia" w:ascii="Times New Roman" w:hAnsi="Times New Roman" w:eastAsia="宋体" w:cs="Times New Roman"/>
          <w:b w:val="0"/>
          <w:bCs/>
          <w:color w:val="auto"/>
          <w:sz w:val="28"/>
          <w:szCs w:val="28"/>
          <w:u w:val="none"/>
          <w:lang w:val="en-US" w:eastAsia="zh-CN"/>
        </w:rPr>
        <w:t>60</w:t>
      </w:r>
      <w:r>
        <w:rPr>
          <w:rFonts w:hint="eastAsia" w:ascii="Times New Roman" w:hAnsi="Times New Roman" w:eastAsia="宋体" w:cs="Times New Roman"/>
          <w:b w:val="0"/>
          <w:bCs/>
          <w:color w:val="auto"/>
          <w:sz w:val="28"/>
          <w:szCs w:val="28"/>
          <w:u w:val="none"/>
        </w:rPr>
        <w:t xml:space="preserve"> </w:t>
      </w:r>
      <w:r>
        <w:rPr>
          <w:rFonts w:hint="eastAsia" w:ascii="Times New Roman" w:hAnsi="Times New Roman" w:eastAsia="宋体" w:cs="Times New Roman"/>
          <w:color w:val="auto"/>
          <w:sz w:val="28"/>
          <w:szCs w:val="28"/>
        </w:rPr>
        <w:t>日内对承诺内容进行核查：</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val="en-US" w:eastAsia="zh-CN"/>
        </w:rPr>
        <w:t>1.</w:t>
      </w:r>
      <w:r>
        <w:rPr>
          <w:rFonts w:hint="eastAsia" w:ascii="Times New Roman" w:hAnsi="Times New Roman" w:eastAsia="宋体" w:cs="Times New Roman"/>
          <w:color w:val="auto"/>
          <w:sz w:val="28"/>
          <w:szCs w:val="28"/>
        </w:rPr>
        <w:t>有适应业务范围需要的广播电视及相关专业人员和工作场所</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六、承诺的期限和效力</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申请人愿意作出承诺的，行政审批部门先予受理，</w:t>
      </w:r>
      <w:r>
        <w:rPr>
          <w:rFonts w:hint="eastAsia" w:ascii="Times New Roman" w:hAnsi="Times New Roman" w:eastAsia="宋体" w:cs="Times New Roman"/>
          <w:color w:val="auto"/>
          <w:sz w:val="28"/>
          <w:szCs w:val="28"/>
          <w:lang w:eastAsia="zh-CN"/>
        </w:rPr>
        <w:t>作出</w:t>
      </w:r>
      <w:r>
        <w:rPr>
          <w:rFonts w:hint="eastAsia" w:ascii="Times New Roman" w:hAnsi="Times New Roman" w:eastAsia="宋体" w:cs="Times New Roman"/>
          <w:color w:val="auto"/>
          <w:sz w:val="28"/>
          <w:szCs w:val="28"/>
        </w:rPr>
        <w:t>审批决定。</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作出符合上述申请条件的承诺，并提交签章的告知承诺书后，行政审批部门将作出行政审批决定。申请人逾期不作出承诺的，行政审批部门将按照法律、法规和规章的有关规定实施行政审批。申请人作出不实承诺或违反承诺的，行政审批部门将依法作出处理，并由申请人依法承担相应的法律后果。</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七、告知承诺书公开</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本告知承诺书：</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MS Gothic"/>
          <w:color w:val="auto"/>
          <w:sz w:val="28"/>
          <w:szCs w:val="28"/>
        </w:rPr>
        <w:t>口</w:t>
      </w:r>
      <w:r>
        <w:rPr>
          <w:rFonts w:hint="eastAsia" w:ascii="Times New Roman" w:hAnsi="Times New Roman" w:eastAsia="宋体" w:cs="Times New Roman"/>
          <w:color w:val="auto"/>
          <w:sz w:val="28"/>
          <w:szCs w:val="28"/>
        </w:rPr>
        <w:t>公开</w:t>
      </w:r>
      <w:r>
        <w:rPr>
          <w:rFonts w:hint="eastAsia" w:ascii="Times New Roman" w:hAnsi="Times New Roman" w:eastAsia="宋体" w:cs="Times New Roman"/>
          <w:color w:val="auto"/>
          <w:szCs w:val="21"/>
        </w:rPr>
        <w:t>。</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MS Gothic"/>
          <w:color w:val="auto"/>
          <w:sz w:val="28"/>
          <w:szCs w:val="28"/>
        </w:rPr>
        <w:t>口</w:t>
      </w:r>
      <w:r>
        <w:rPr>
          <w:rFonts w:hint="eastAsia" w:ascii="Times New Roman" w:hAnsi="Times New Roman" w:eastAsia="宋体" w:cs="Times New Roman"/>
          <w:color w:val="auto"/>
          <w:sz w:val="28"/>
          <w:szCs w:val="28"/>
        </w:rPr>
        <w:t>不公开。</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八、违诺责任</w:t>
      </w:r>
    </w:p>
    <w:p>
      <w:pPr>
        <w:spacing w:line="400" w:lineRule="exact"/>
        <w:ind w:firstLine="565" w:firstLineChars="202"/>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（一）申请人未履行承诺，有以下行为之一的，将责令限期整改，并在行政审批部门系统内部予以记录。</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1.被审批人在规定期限内未提交材料或者提交的材料不符合要求；</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2.行政审批机关在审查、事后核查中发现申请人、被审批人作出不实承诺或者违反承诺的。</w:t>
      </w:r>
    </w:p>
    <w:p>
      <w:pPr>
        <w:spacing w:line="400" w:lineRule="exact"/>
        <w:ind w:firstLine="565" w:firstLineChars="202"/>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（二）被审批人具有下列情形之一的，将依法撤销行政审批决定，并纳入上海市公共信用信息服务平台予以记录。</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1.因被审批人拒不配合告知承诺事后核查，行政审批机关无法核实被审批人承诺内容的；</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rPr>
        <w:t>2.行政审批机关事后核查要求被审批人限期整改，被审批人逾期拒不整改或者整改后仍不符合条件的</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（三）申请人违反承诺被记入诚信档案或上海市公共信用信息服务平台之日起</w:t>
      </w:r>
      <w:bookmarkStart w:id="0" w:name="_GoBack"/>
      <w:r>
        <w:rPr>
          <w:rFonts w:hint="eastAsia" w:ascii="Times New Roman" w:hAnsi="Times New Roman" w:eastAsia="楷体_GB2312" w:cs="Times New Roman"/>
          <w:color w:val="auto"/>
          <w:sz w:val="28"/>
          <w:szCs w:val="28"/>
          <w:u w:val="none"/>
        </w:rPr>
        <w:t xml:space="preserve"> </w:t>
      </w:r>
      <w:r>
        <w:rPr>
          <w:rFonts w:hint="eastAsia" w:ascii="Times New Roman" w:hAnsi="Times New Roman" w:eastAsia="楷体_GB2312" w:cs="Times New Roman"/>
          <w:color w:val="auto"/>
          <w:sz w:val="28"/>
          <w:szCs w:val="28"/>
          <w:u w:val="none"/>
          <w:lang w:val="en-US" w:eastAsia="zh-CN"/>
        </w:rPr>
        <w:t>2年</w:t>
      </w:r>
      <w:r>
        <w:rPr>
          <w:rFonts w:hint="eastAsia" w:ascii="Times New Roman" w:hAnsi="Times New Roman" w:eastAsia="楷体_GB2312" w:cs="Times New Roman"/>
          <w:color w:val="auto"/>
          <w:sz w:val="28"/>
          <w:szCs w:val="28"/>
          <w:u w:val="none"/>
        </w:rPr>
        <w:t xml:space="preserve"> </w:t>
      </w:r>
      <w:bookmarkEnd w:id="0"/>
      <w:r>
        <w:rPr>
          <w:rFonts w:hint="eastAsia" w:ascii="Times New Roman" w:hAnsi="Times New Roman" w:eastAsia="楷体_GB2312" w:cs="Times New Roman"/>
          <w:color w:val="auto"/>
          <w:sz w:val="28"/>
          <w:szCs w:val="28"/>
        </w:rPr>
        <w:t>内，且尚未完成修复前，将不得适用告知承诺的行政审批方式。</w:t>
      </w:r>
    </w:p>
    <w:p>
      <w:pPr>
        <w:spacing w:line="400" w:lineRule="exact"/>
        <w:ind w:firstLine="565" w:firstLineChars="202"/>
        <w:jc w:val="left"/>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九、承诺内容</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申请人自愿选择告知承诺方式办理行政审批事项，并作出下列承诺：</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（一）所填写的基本信息真实、准确；</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（二）已经知晓行政审批机关告知的全部内容；</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（三）自身能够满足行政审批机关告知的条件、标准和技术要求；</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（四）能够在约定期限内，提交行政审批机关告知的相关材料；</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（五）配合行政审批机关进行事后核查；</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（六）愿意承担不实承诺、违反承诺的法律责任；</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（七）所作承诺是申请人真实意思的表示。</w:t>
      </w:r>
    </w:p>
    <w:p>
      <w:pPr>
        <w:spacing w:line="400" w:lineRule="exact"/>
        <w:ind w:firstLine="560" w:firstLineChars="200"/>
        <w:rPr>
          <w:rFonts w:hint="eastAsia" w:ascii="Times New Roman" w:hAnsi="Times New Roman" w:eastAsia="宋体" w:cs="Times New Roman"/>
          <w:color w:val="auto"/>
          <w:sz w:val="28"/>
          <w:szCs w:val="28"/>
        </w:rPr>
      </w:pPr>
    </w:p>
    <w:p>
      <w:pPr>
        <w:spacing w:line="400" w:lineRule="exact"/>
        <w:ind w:firstLine="560" w:firstLineChars="200"/>
        <w:rPr>
          <w:rFonts w:hint="eastAsia" w:ascii="Times New Roman" w:hAnsi="Times New Roman" w:eastAsia="宋体" w:cs="Times New Roman"/>
          <w:color w:val="auto"/>
          <w:sz w:val="28"/>
          <w:szCs w:val="28"/>
        </w:rPr>
      </w:pPr>
    </w:p>
    <w:p>
      <w:pPr>
        <w:spacing w:line="400" w:lineRule="exact"/>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申请人（委托代理人）：</w:t>
      </w:r>
    </w:p>
    <w:p>
      <w:pPr>
        <w:spacing w:line="400" w:lineRule="exact"/>
        <w:ind w:firstLine="280" w:firstLineChars="100"/>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（签字盖章）</w:t>
      </w:r>
    </w:p>
    <w:p>
      <w:pPr>
        <w:spacing w:line="400" w:lineRule="exact"/>
        <w:ind w:firstLine="420" w:firstLineChars="150"/>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年  月  日</w:t>
      </w:r>
    </w:p>
    <w:p>
      <w:pPr>
        <w:spacing w:line="400" w:lineRule="exact"/>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（一式两份）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新人文宋简"/>
    <w:panose1 w:val="00000000000000000000"/>
    <w:charset w:val="86"/>
    <w:family w:val="auto"/>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Gothic">
    <w:altName w:val="宋体"/>
    <w:panose1 w:val="020B0609070205080204"/>
    <w:charset w:val="80"/>
    <w:family w:val="modern"/>
    <w:pitch w:val="default"/>
    <w:sig w:usb0="00000000" w:usb1="00000000" w:usb2="00000012" w:usb3="00000000" w:csb0="4002009F" w:csb1="DFD70000"/>
  </w:font>
  <w:font w:name="DejaVu Sans">
    <w:panose1 w:val="020B0603030804020204"/>
    <w:charset w:val="00"/>
    <w:family w:val="auto"/>
    <w:pitch w:val="default"/>
    <w:sig w:usb0="E7006EFF" w:usb1="D200FDFF" w:usb2="0A246029" w:usb3="0400200C" w:csb0="600001FF" w:csb1="DFFF0000"/>
  </w:font>
  <w:font w:name="汉仪新人文宋简">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uJ/hIwIAADc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Je4n+EjAgAANwQAAA4AAAAAAAAAAQAgAAAANQEAAGRycy9lMm9Eb2Mu&#10;eG1sUEsFBgAAAAAGAAYAWQEAAMo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p>
    <w:pPr>
      <w:pStyle w:val="2"/>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C0202"/>
    <w:rsid w:val="006E638A"/>
    <w:rsid w:val="06AF7514"/>
    <w:rsid w:val="0A7C0202"/>
    <w:rsid w:val="0E7F4BD9"/>
    <w:rsid w:val="3F30547E"/>
    <w:rsid w:val="5F051BA3"/>
    <w:rsid w:val="69CF7B54"/>
    <w:rsid w:val="7AFA5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2099</Words>
  <Characters>2150</Characters>
  <Lines>0</Lines>
  <Paragraphs>0</Paragraphs>
  <TotalTime>11</TotalTime>
  <ScaleCrop>false</ScaleCrop>
  <LinksUpToDate>false</LinksUpToDate>
  <CharactersWithSpaces>2229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2025-09-17T15:10:00Z</dcterms:created>
  <dc:creator>Baker蝎</dc:creator>
  <cp:lastModifiedBy>lenovo</cp:lastModifiedBy>
  <dcterms:modified xsi:type="dcterms:W3CDTF">2025-10-15T15:09:23Z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A609434EE99F4A4793BDD7B48A8FB1D1_13</vt:lpwstr>
  </property>
  <property fmtid="{D5CDD505-2E9C-101B-9397-08002B2CF9AE}" pid="4" name="KSOTemplateDocerSaveRecord">
    <vt:lpwstr>eyJoZGlkIjoiNjY0YTZiYzQ1MTM2MjY1ZjRiZTJjMjk0NWYzOGY5NzYiLCJ1c2VySWQiOiIxOTczNjAxNTAifQ==</vt:lpwstr>
  </property>
</Properties>
</file>