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《配置民用枪支（弹药）申请审批表》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37"/>
        <w:gridCol w:w="1745"/>
        <w:gridCol w:w="1567"/>
        <w:gridCol w:w="2224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申请单位名称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申请配置民用枪支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（弹药）单位类别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射击竞技运动单位   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营业性射击场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狩猎场   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野生动物保护、饲养、科研单位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护农护林护秋队等野生动物致害防控组织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航空机场   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开展游艺活动单位</w:t>
            </w:r>
          </w:p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配置道具、展览枪支单位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经济性质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737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9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37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允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许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配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置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枪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支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弹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药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种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号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枪支（弹药）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种  类</w:t>
            </w: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型号</w:t>
            </w: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（配置限额）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枪支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弹药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0" w:hRule="exact"/>
        </w:trPr>
        <w:tc>
          <w:tcPr>
            <w:tcW w:w="73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1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领用民用枪支弹药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审批制度建立情况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已建立    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未建立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exact"/>
        </w:trPr>
        <w:tc>
          <w:tcPr>
            <w:tcW w:w="737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领用负责审批人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exac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exac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0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配置民用枪支弹药的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使用场所和范围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345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企业法定代表人声明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624" w:hRule="atLeast"/>
        </w:trPr>
        <w:tc>
          <w:tcPr>
            <w:tcW w:w="8345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（申请单位印章）</w:t>
            </w:r>
          </w:p>
          <w:p>
            <w:pPr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53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上极主管部门或所在地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（地市级）人民政府公安机关审查意见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经办人签名：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审查人签名：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审查单位（盖章）</w:t>
            </w: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所在地（省级）人民政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府公安机关审批意见</w:t>
            </w:r>
          </w:p>
        </w:tc>
        <w:tc>
          <w:tcPr>
            <w:tcW w:w="5863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经办人签名：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审查人签名：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（枪支管理专用章）</w:t>
            </w: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 月    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60333"/>
    <w:rsid w:val="79E6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2026-02-02T14:41:00Z</dcterms:created>
  <dc:creator>user</dc:creator>
  <cp:lastModifiedBy>user</cp:lastModifiedBy>
  <cp:lastPrinted>2026-02-02T15:19:11Z</cp:lastPrinted>
  <dcterms:modified xsi:type="dcterms:W3CDTF">2026-02-02T15:20:26Z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