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21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481"/>
        <w:gridCol w:w="1036"/>
        <w:gridCol w:w="1545"/>
        <w:gridCol w:w="1421"/>
        <w:gridCol w:w="1101"/>
        <w:gridCol w:w="825"/>
        <w:gridCol w:w="924"/>
      </w:tblGrid>
      <w:tr w14:paraId="668565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214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41BC64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城镇污水排入排水管网许可项目特性表（非小餐饮类）</w:t>
            </w:r>
          </w:p>
        </w:tc>
      </w:tr>
      <w:tr w14:paraId="6A46BD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8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EAAE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项目概况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4119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AE30B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23E2A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排水行为发生地的详细地址</w:t>
            </w:r>
          </w:p>
        </w:tc>
        <w:tc>
          <w:tcPr>
            <w:tcW w:w="2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22EBE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118A79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8B5B1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B96F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项目类型</w:t>
            </w:r>
          </w:p>
        </w:tc>
        <w:tc>
          <w:tcPr>
            <w:tcW w:w="6852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71BB1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□工业  □建筑  □餐饮  □医疗  □畜禽养殖  □屠宰  □有消毒排水的宾馆酒店服务  □有化学实验排水的科研  □有船舶生活污水收集处理的港口经营  □汽车清洗  □列车的修理  □轨道交通车辆的修理  □汽车的修理</w:t>
            </w:r>
          </w:p>
        </w:tc>
      </w:tr>
      <w:tr w14:paraId="437F0E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E5109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3F06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852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7532A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14:paraId="3E27ED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9B921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C40B7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项目主要产品及服务</w:t>
            </w: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53235C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080B22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057E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1F547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项目用地面积(㎡)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83CC0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355C1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项目建筑面积(㎡)</w:t>
            </w:r>
          </w:p>
        </w:tc>
        <w:tc>
          <w:tcPr>
            <w:tcW w:w="2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6043F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327FF8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50325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46217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商业面积(㎡)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3DFB5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4A71C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办公面积(㎡)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A465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AFE4C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餐饮面积(㎡)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4BACC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6055B1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E5C9D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AB4BB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医疗面积(㎡)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6907C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06769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汽车清洗面积(㎡)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28F3A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FAE5F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生产区面积(㎡)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3F59EB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2FF2E1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60E6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项目水量</w:t>
            </w:r>
          </w:p>
        </w:tc>
        <w:tc>
          <w:tcPr>
            <w:tcW w:w="40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CBB4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用水量（m³/日）</w:t>
            </w:r>
          </w:p>
        </w:tc>
        <w:tc>
          <w:tcPr>
            <w:tcW w:w="42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A5332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排水量（m³/日）</w:t>
            </w:r>
          </w:p>
        </w:tc>
      </w:tr>
      <w:tr w14:paraId="7A8C5E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DFEBD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2DA3E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总用水量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EDFFA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其中自来水量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59109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其中自备水量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708F5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总排水量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FCC3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其中生产（餐饮、医疗等）污水量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B623E5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其中生活污水量</w:t>
            </w:r>
          </w:p>
        </w:tc>
      </w:tr>
      <w:tr w14:paraId="75F80E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BE6E8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CD604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40C2C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52C7A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4590A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3BF9F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45E309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6B5DF3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6D1F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项目预处理设施情况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A24A0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预处理工艺名称</w:t>
            </w: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7F5C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77696B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E744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CF5DD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预处理工艺流程</w:t>
            </w: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8B256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2340F2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F99F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913C6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预处理设施型号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718BB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5F35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预处理设施处理量（m³/日）</w:t>
            </w:r>
          </w:p>
        </w:tc>
        <w:tc>
          <w:tcPr>
            <w:tcW w:w="2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A0A70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30CEA6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AD05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57EF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项目是否有行业标准、若有提供标准名称</w:t>
            </w: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E663C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□是   项目所执行的行业排放标准名称：               </w:t>
            </w:r>
          </w:p>
        </w:tc>
      </w:tr>
      <w:tr w14:paraId="1A7847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5A50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B319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F1E702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□否</w:t>
            </w:r>
          </w:p>
        </w:tc>
      </w:tr>
      <w:tr w14:paraId="1E45C9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B32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8F55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项目是否有环评批复、若有提供批复文号</w:t>
            </w: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0A301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□是   环评批复文号：             </w:t>
            </w:r>
          </w:p>
        </w:tc>
      </w:tr>
      <w:tr w14:paraId="551873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FFD15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6257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AAA0C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□否</w:t>
            </w:r>
          </w:p>
        </w:tc>
      </w:tr>
      <w:tr w14:paraId="1ABCEB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EE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D3310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项目是否列入重点排污单位名录</w:t>
            </w: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106AE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□是   □否</w:t>
            </w:r>
          </w:p>
        </w:tc>
      </w:tr>
      <w:tr w14:paraId="286349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A8F9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项目排水管道情况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7501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项目周边市政排水体制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220BB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□合流制   □分流制 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8541C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项目周边市政排水体制片区名称</w:t>
            </w:r>
          </w:p>
        </w:tc>
        <w:tc>
          <w:tcPr>
            <w:tcW w:w="2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A29B1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XXX系统</w:t>
            </w:r>
          </w:p>
        </w:tc>
      </w:tr>
      <w:tr w14:paraId="790570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7C1E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D523F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项目污水（合流）管接入点位置（路名）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4FACF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6DBA9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91CB6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市政污水（合流）管道管径（mm）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96978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市政污水（合流）管道管底标高（m）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90C42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是否设置排水检测井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AE8E3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有无在线监测装置及检测项目类型</w:t>
            </w:r>
          </w:p>
        </w:tc>
      </w:tr>
      <w:tr w14:paraId="03B06B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9A5DA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0EBC2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A50B6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19C98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78AB4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64AB3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F8B6C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E27B5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108FAB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3507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B37ED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E96C6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8D1D5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90580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6D321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39FC4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ACBF6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5F812D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18AD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2F483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52B71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2E8E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74421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B5753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6A276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46F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35AA98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77FE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A85E7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A670E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69226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C92BB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67AD5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D4029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DB56D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3A0F84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9BB5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D14C7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项目雨水管接入点位置（路名）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DF77A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B4D56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0E4C1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市政雨水管道管径（mm）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7D2E8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市政雨水管道管底标高（m）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3E475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06FBA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-</w:t>
            </w:r>
          </w:p>
        </w:tc>
      </w:tr>
      <w:tr w14:paraId="7A3E6E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2EAF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8C798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CCBEB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147D4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82EB2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265FE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D53B3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CEA30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1227E5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F4B6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955B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6412B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9DFE5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6F00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5C1A3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9D548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029D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77BD81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A237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87B81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A1A89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EDA38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226E6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949A4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3B268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B8A0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665CC9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3ADD2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1657C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85597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AD89D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1C26E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37023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F067F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643BD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</w:tbl>
    <w:p w14:paraId="0CFDFCD0">
      <w:pPr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注：1.项目排水管道情况栏中雨、污水管接入点位置数量根据实际排水情况填写。</w:t>
      </w:r>
    </w:p>
    <w:p w14:paraId="28805C0D">
      <w:pPr>
        <w:widowControl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ascii="宋体" w:hAnsi="宋体" w:cs="宋体"/>
          <w:kern w:val="0"/>
          <w:sz w:val="22"/>
          <w:szCs w:val="22"/>
        </w:rPr>
        <w:br w:type="page"/>
      </w:r>
    </w:p>
    <w:tbl>
      <w:tblPr>
        <w:tblStyle w:val="4"/>
        <w:tblW w:w="935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060"/>
        <w:gridCol w:w="1520"/>
        <w:gridCol w:w="1860"/>
        <w:gridCol w:w="1500"/>
        <w:gridCol w:w="1360"/>
        <w:gridCol w:w="1036"/>
      </w:tblGrid>
      <w:tr w14:paraId="675A87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356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9D0803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城镇污水排入排水管网许可项目特性表（小餐饮类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/饮品类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）</w:t>
            </w:r>
          </w:p>
        </w:tc>
      </w:tr>
      <w:tr w14:paraId="4736B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9E95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项目概况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4AC203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AC6F6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9877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排水行为发生地的详细地址</w:t>
            </w:r>
          </w:p>
        </w:tc>
        <w:tc>
          <w:tcPr>
            <w:tcW w:w="23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F865A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33CF2D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E5855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E14ACA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经营项目</w:t>
            </w:r>
          </w:p>
        </w:tc>
        <w:tc>
          <w:tcPr>
            <w:tcW w:w="57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A8626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73F921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B44462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A8C079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项目建筑面积(㎡)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D3B4C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2FD7D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项目餐饮面积(㎡)</w:t>
            </w:r>
          </w:p>
        </w:tc>
        <w:tc>
          <w:tcPr>
            <w:tcW w:w="23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122F7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78FA65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283F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项目水量</w:t>
            </w:r>
          </w:p>
        </w:tc>
        <w:tc>
          <w:tcPr>
            <w:tcW w:w="4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9369AB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用水量（m³/日）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C66BB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排水量（m³/日）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0DAC3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其中餐饮水量（m³/日）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14063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其中生活污水量（m³/日）</w:t>
            </w:r>
          </w:p>
        </w:tc>
      </w:tr>
      <w:tr w14:paraId="2DDA4F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F8513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E3C028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CFDCF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63DDD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8BF5D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16AF3E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B3A0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项目预处理设施情况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AF0431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预处理设施工艺</w:t>
            </w:r>
          </w:p>
        </w:tc>
        <w:tc>
          <w:tcPr>
            <w:tcW w:w="57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8B06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42A8B5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E31F7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项目排水管道情况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2AAF1C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项目污水（合流）管接入点位置（路名）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000A3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连接管管道直径（mm）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223CF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是否设置排水专用检测井</w:t>
            </w:r>
          </w:p>
        </w:tc>
      </w:tr>
      <w:tr w14:paraId="4B1665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7CAB0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ACE43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方式一□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E6D67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通过小区污水管排入路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3F8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E966C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125214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ACD90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5F1C0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方式二□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FAEAE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路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6E9F8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955FB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3765C0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8420A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E439A6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项目雨水管接入点位置（路名）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AED4A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连接管管道管径（mm）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D3A3C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-</w:t>
            </w:r>
          </w:p>
        </w:tc>
      </w:tr>
      <w:tr w14:paraId="6D884F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A1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959AF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方式一□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3E02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通过小区雨水管排入路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81EBD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2B474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-</w:t>
            </w:r>
          </w:p>
        </w:tc>
      </w:tr>
      <w:tr w14:paraId="557AF5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EE033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83C2F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方式二□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0A7A5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路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FE60B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7F790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-</w:t>
            </w:r>
          </w:p>
        </w:tc>
      </w:tr>
      <w:tr w14:paraId="30047B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2C033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FEE0E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方式三□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89921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无独立雨水管道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B8A07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3BD30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-</w:t>
            </w:r>
          </w:p>
        </w:tc>
      </w:tr>
      <w:tr w14:paraId="3EFE57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356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06C723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注：1.经营项目填写应明确经营项目类型，如中餐早点、火锅、西餐等业态；</w:t>
            </w:r>
          </w:p>
        </w:tc>
      </w:tr>
      <w:tr w14:paraId="4BC65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356" w:type="dxa"/>
            <w:gridSpan w:val="7"/>
            <w:vAlign w:val="center"/>
          </w:tcPr>
          <w:p w14:paraId="7AB1D9E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2.预处理设施工艺填写应明确工艺类型，如隔油池、油水分离器等；</w:t>
            </w:r>
          </w:p>
        </w:tc>
      </w:tr>
      <w:tr w14:paraId="678DDF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356" w:type="dxa"/>
            <w:gridSpan w:val="7"/>
            <w:vAlign w:val="center"/>
          </w:tcPr>
          <w:p w14:paraId="0D7F844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3.排水管道情况栏中排水户根据项目内雨、污水去向勾选相应排水方式并填写相关内容。</w:t>
            </w:r>
          </w:p>
        </w:tc>
      </w:tr>
    </w:tbl>
    <w:p w14:paraId="457F277F"/>
    <w:sectPr>
      <w:pgSz w:w="11906" w:h="16838"/>
      <w:pgMar w:top="1440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22AC"/>
    <w:rsid w:val="00052CFD"/>
    <w:rsid w:val="0009364D"/>
    <w:rsid w:val="001E1D01"/>
    <w:rsid w:val="00226E9D"/>
    <w:rsid w:val="00395740"/>
    <w:rsid w:val="004B5DC1"/>
    <w:rsid w:val="006065BE"/>
    <w:rsid w:val="00637106"/>
    <w:rsid w:val="006A19CA"/>
    <w:rsid w:val="007A5395"/>
    <w:rsid w:val="0092759F"/>
    <w:rsid w:val="009E22AC"/>
    <w:rsid w:val="00A01818"/>
    <w:rsid w:val="00A72519"/>
    <w:rsid w:val="00B338C8"/>
    <w:rsid w:val="00B71C78"/>
    <w:rsid w:val="00BE70AC"/>
    <w:rsid w:val="00D05B53"/>
    <w:rsid w:val="00F9705B"/>
    <w:rsid w:val="273C19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127A93-C812-4367-BF2B-9D668BAE7D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725</Words>
  <Characters>746</Characters>
  <Lines>10</Lines>
  <Paragraphs>2</Paragraphs>
  <TotalTime>16</TotalTime>
  <ScaleCrop>false</ScaleCrop>
  <LinksUpToDate>false</LinksUpToDate>
  <CharactersWithSpaces>881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2023-07-29T09:31:00Z</dcterms:created>
  <dc:creator>admin</dc:creator>
  <cp:lastModifiedBy>踢踢</cp:lastModifiedBy>
  <dcterms:modified xsi:type="dcterms:W3CDTF">2025-06-12T06:05:34Z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eyJoZGlkIjoiNDIzNTA2OGIzOTUzZDQwMzM1NzJhYmE1NzRkOTZiMjkiLCJ1c2VySWQiOiIyNDU3NzIyNDAifQ==</vt:lpwstr>
  </property>
  <property fmtid="{D5CDD505-2E9C-101B-9397-08002B2CF9AE}" pid="3" name="KSOProductBuildVer">
    <vt:lpwstr>2052-12.1.0.21171</vt:lpwstr>
  </property>
  <property fmtid="{D5CDD505-2E9C-101B-9397-08002B2CF9AE}" pid="4" name="ICV">
    <vt:lpwstr>374ECF2201CD4247B54B85FAEE518BD8_12</vt:lpwstr>
  </property>
</Properties>
</file>